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6231"/>
      </w:tblGrid>
      <w:tr w:rsidR="00376ED6" w:rsidTr="00376ED6">
        <w:tc>
          <w:tcPr>
            <w:tcW w:w="2628" w:type="dxa"/>
          </w:tcPr>
          <w:p w:rsidR="00376ED6" w:rsidRDefault="00685E58">
            <w:r>
              <w:rPr>
                <w:noProof/>
              </w:rPr>
              <w:drawing>
                <wp:inline distT="0" distB="0" distL="0" distR="0" wp14:anchorId="72E10CB9" wp14:editId="1FC19057">
                  <wp:extent cx="1849794"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61189" cy="897032"/>
                          </a:xfrm>
                          <a:prstGeom prst="rect">
                            <a:avLst/>
                          </a:prstGeom>
                        </pic:spPr>
                      </pic:pic>
                    </a:graphicData>
                  </a:graphic>
                </wp:inline>
              </w:drawing>
            </w:r>
          </w:p>
        </w:tc>
        <w:tc>
          <w:tcPr>
            <w:tcW w:w="6948" w:type="dxa"/>
            <w:vAlign w:val="center"/>
          </w:tcPr>
          <w:p w:rsidR="00376ED6" w:rsidRPr="00B61A7B" w:rsidRDefault="00376ED6" w:rsidP="00376ED6">
            <w:pPr>
              <w:jc w:val="center"/>
              <w:rPr>
                <w:rFonts w:asciiTheme="majorHAnsi" w:hAnsiTheme="majorHAnsi"/>
                <w:b/>
                <w:sz w:val="36"/>
                <w:szCs w:val="36"/>
              </w:rPr>
            </w:pPr>
            <w:r w:rsidRPr="00B61A7B">
              <w:rPr>
                <w:rFonts w:asciiTheme="majorHAnsi" w:hAnsiTheme="majorHAnsi"/>
                <w:b/>
                <w:sz w:val="32"/>
                <w:szCs w:val="36"/>
              </w:rPr>
              <w:t>Midwestern State University</w:t>
            </w:r>
          </w:p>
          <w:p w:rsidR="00376ED6" w:rsidRPr="005D786E" w:rsidRDefault="005D786E" w:rsidP="00376ED6">
            <w:pPr>
              <w:jc w:val="center"/>
              <w:rPr>
                <w:rFonts w:asciiTheme="majorHAnsi" w:hAnsiTheme="majorHAnsi"/>
                <w:szCs w:val="36"/>
              </w:rPr>
            </w:pPr>
            <w:r w:rsidRPr="005D786E">
              <w:rPr>
                <w:rFonts w:asciiTheme="majorHAnsi" w:hAnsiTheme="majorHAnsi"/>
                <w:szCs w:val="36"/>
              </w:rPr>
              <w:t xml:space="preserve">Robert D. &amp; Carol Gunn </w:t>
            </w:r>
            <w:r w:rsidR="00376ED6" w:rsidRPr="005D786E">
              <w:rPr>
                <w:rFonts w:asciiTheme="majorHAnsi" w:hAnsiTheme="majorHAnsi"/>
                <w:szCs w:val="36"/>
              </w:rPr>
              <w:t>College of Health Sciences &amp; Human Services</w:t>
            </w:r>
          </w:p>
          <w:p w:rsidR="00376ED6" w:rsidRPr="005D786E" w:rsidRDefault="00376ED6" w:rsidP="00376ED6">
            <w:pPr>
              <w:jc w:val="center"/>
              <w:rPr>
                <w:rFonts w:asciiTheme="majorHAnsi" w:hAnsiTheme="majorHAnsi"/>
                <w:szCs w:val="36"/>
              </w:rPr>
            </w:pPr>
            <w:r w:rsidRPr="005D786E">
              <w:rPr>
                <w:rFonts w:asciiTheme="majorHAnsi" w:hAnsiTheme="majorHAnsi"/>
                <w:szCs w:val="36"/>
              </w:rPr>
              <w:t>Department of Radiologic Sciences</w:t>
            </w:r>
          </w:p>
          <w:p w:rsidR="00376ED6" w:rsidRPr="00376ED6" w:rsidRDefault="00376ED6" w:rsidP="00E01A2F">
            <w:pPr>
              <w:jc w:val="center"/>
              <w:rPr>
                <w:rFonts w:asciiTheme="majorHAnsi" w:hAnsiTheme="majorHAnsi"/>
                <w:i/>
                <w:sz w:val="20"/>
                <w:szCs w:val="20"/>
              </w:rPr>
            </w:pPr>
            <w:r w:rsidRPr="005D786E">
              <w:rPr>
                <w:rFonts w:asciiTheme="majorHAnsi" w:hAnsiTheme="majorHAnsi"/>
                <w:i/>
                <w:sz w:val="16"/>
                <w:szCs w:val="20"/>
              </w:rPr>
              <w:t xml:space="preserve">Revised </w:t>
            </w:r>
            <w:r w:rsidR="00026EE1">
              <w:rPr>
                <w:rFonts w:asciiTheme="majorHAnsi" w:hAnsiTheme="majorHAnsi"/>
                <w:i/>
                <w:sz w:val="16"/>
                <w:szCs w:val="20"/>
              </w:rPr>
              <w:t>November 201</w:t>
            </w:r>
            <w:r w:rsidR="00E01A2F">
              <w:rPr>
                <w:rFonts w:asciiTheme="majorHAnsi" w:hAnsiTheme="majorHAnsi"/>
                <w:i/>
                <w:sz w:val="16"/>
                <w:szCs w:val="20"/>
              </w:rPr>
              <w:t>8</w:t>
            </w:r>
          </w:p>
        </w:tc>
      </w:tr>
    </w:tbl>
    <w:p w:rsidR="00C31B12" w:rsidRDefault="00C31B12"/>
    <w:p w:rsidR="00376ED6" w:rsidRPr="00376ED6" w:rsidRDefault="00376ED6">
      <w:pPr>
        <w:rPr>
          <w:rFonts w:asciiTheme="majorHAnsi" w:hAnsiTheme="majorHAnsi"/>
          <w:b/>
        </w:rPr>
      </w:pPr>
      <w:r w:rsidRPr="00376ED6">
        <w:rPr>
          <w:rFonts w:asciiTheme="majorHAnsi" w:hAnsiTheme="majorHAnsi"/>
          <w:b/>
        </w:rPr>
        <w:t>Course Number:</w:t>
      </w:r>
      <w:r w:rsidRPr="00376ED6">
        <w:rPr>
          <w:rFonts w:asciiTheme="majorHAnsi" w:hAnsiTheme="majorHAnsi"/>
          <w:b/>
        </w:rPr>
        <w:tab/>
        <w:t xml:space="preserve">RADS </w:t>
      </w:r>
      <w:r w:rsidR="00B032F6">
        <w:rPr>
          <w:rFonts w:asciiTheme="majorHAnsi" w:hAnsiTheme="majorHAnsi"/>
          <w:b/>
        </w:rPr>
        <w:t>3</w:t>
      </w:r>
      <w:r w:rsidR="00762654">
        <w:rPr>
          <w:rFonts w:asciiTheme="majorHAnsi" w:hAnsiTheme="majorHAnsi"/>
          <w:b/>
        </w:rPr>
        <w:t>1</w:t>
      </w:r>
      <w:r w:rsidR="008B0FF2">
        <w:rPr>
          <w:rFonts w:asciiTheme="majorHAnsi" w:hAnsiTheme="majorHAnsi"/>
          <w:b/>
        </w:rPr>
        <w:t>3</w:t>
      </w:r>
      <w:r w:rsidR="00B032F6">
        <w:rPr>
          <w:rFonts w:asciiTheme="majorHAnsi" w:hAnsiTheme="majorHAnsi"/>
          <w:b/>
        </w:rPr>
        <w:t>3</w:t>
      </w:r>
      <w:r>
        <w:rPr>
          <w:rFonts w:asciiTheme="majorHAnsi" w:hAnsiTheme="majorHAnsi"/>
          <w:b/>
        </w:rPr>
        <w:t xml:space="preserve"> x </w:t>
      </w:r>
      <w:r w:rsidR="007C7905">
        <w:rPr>
          <w:rFonts w:asciiTheme="majorHAnsi" w:hAnsiTheme="majorHAnsi"/>
          <w:b/>
        </w:rPr>
        <w:t>2</w:t>
      </w:r>
      <w:r w:rsidR="00060C5C">
        <w:rPr>
          <w:rFonts w:asciiTheme="majorHAnsi" w:hAnsiTheme="majorHAnsi"/>
          <w:b/>
        </w:rPr>
        <w:t>0</w:t>
      </w:r>
      <w:r w:rsidR="002474D9">
        <w:rPr>
          <w:rFonts w:asciiTheme="majorHAnsi" w:hAnsiTheme="majorHAnsi"/>
          <w:b/>
        </w:rPr>
        <w:t>1</w:t>
      </w:r>
      <w:r>
        <w:rPr>
          <w:rFonts w:asciiTheme="majorHAnsi" w:hAnsiTheme="majorHAnsi"/>
          <w:b/>
        </w:rPr>
        <w:tab/>
      </w:r>
      <w:r>
        <w:rPr>
          <w:rFonts w:asciiTheme="majorHAnsi" w:hAnsiTheme="majorHAnsi"/>
          <w:b/>
        </w:rPr>
        <w:tab/>
      </w:r>
      <w:r w:rsidR="001C0FA4">
        <w:rPr>
          <w:rFonts w:asciiTheme="majorHAnsi" w:hAnsiTheme="majorHAnsi"/>
          <w:b/>
        </w:rPr>
        <w:t>3</w:t>
      </w:r>
      <w:r w:rsidRPr="00376ED6">
        <w:rPr>
          <w:rFonts w:asciiTheme="majorHAnsi" w:hAnsiTheme="majorHAnsi"/>
          <w:b/>
        </w:rPr>
        <w:t xml:space="preserve"> credit</w:t>
      </w:r>
      <w:r w:rsidR="001C0FA4">
        <w:rPr>
          <w:rFonts w:asciiTheme="majorHAnsi" w:hAnsiTheme="majorHAnsi"/>
          <w:b/>
        </w:rPr>
        <w:t>s</w:t>
      </w:r>
      <w:r w:rsidRPr="00376ED6">
        <w:rPr>
          <w:rFonts w:asciiTheme="majorHAnsi" w:hAnsiTheme="majorHAnsi"/>
          <w:b/>
        </w:rPr>
        <w:tab/>
      </w:r>
      <w:r w:rsidRPr="00376ED6">
        <w:rPr>
          <w:rFonts w:asciiTheme="majorHAnsi" w:hAnsiTheme="majorHAnsi"/>
          <w:b/>
        </w:rPr>
        <w:tab/>
      </w:r>
      <w:r w:rsidR="009F4B9D">
        <w:rPr>
          <w:rFonts w:asciiTheme="majorHAnsi" w:hAnsiTheme="majorHAnsi"/>
          <w:b/>
        </w:rPr>
        <w:t xml:space="preserve">         </w:t>
      </w:r>
      <w:proofErr w:type="gramStart"/>
      <w:r w:rsidR="007C7905">
        <w:rPr>
          <w:rFonts w:asciiTheme="majorHAnsi" w:hAnsiTheme="majorHAnsi"/>
          <w:b/>
        </w:rPr>
        <w:t>Spring</w:t>
      </w:r>
      <w:proofErr w:type="gramEnd"/>
      <w:r w:rsidR="00B17ADC">
        <w:rPr>
          <w:rFonts w:asciiTheme="majorHAnsi" w:hAnsiTheme="majorHAnsi"/>
          <w:b/>
        </w:rPr>
        <w:t xml:space="preserve"> 201</w:t>
      </w:r>
      <w:r w:rsidR="00E07CDB">
        <w:rPr>
          <w:rFonts w:asciiTheme="majorHAnsi" w:hAnsiTheme="majorHAnsi"/>
          <w:b/>
        </w:rPr>
        <w:t>9</w:t>
      </w:r>
    </w:p>
    <w:p w:rsidR="00376ED6" w:rsidRDefault="00376ED6">
      <w:pPr>
        <w:rPr>
          <w:rFonts w:asciiTheme="majorHAnsi" w:hAnsiTheme="majorHAnsi"/>
          <w:b/>
        </w:rPr>
      </w:pPr>
      <w:r w:rsidRPr="00376ED6">
        <w:rPr>
          <w:rFonts w:asciiTheme="majorHAnsi" w:hAnsiTheme="majorHAnsi"/>
          <w:b/>
        </w:rPr>
        <w:t>Course Title:</w:t>
      </w:r>
      <w:r w:rsidRPr="00376ED6">
        <w:rPr>
          <w:rFonts w:asciiTheme="majorHAnsi" w:hAnsiTheme="majorHAnsi"/>
          <w:b/>
        </w:rPr>
        <w:tab/>
      </w:r>
      <w:r w:rsidRPr="00376ED6">
        <w:rPr>
          <w:rFonts w:asciiTheme="majorHAnsi" w:hAnsiTheme="majorHAnsi"/>
          <w:b/>
        </w:rPr>
        <w:tab/>
      </w:r>
      <w:r w:rsidR="00762654">
        <w:rPr>
          <w:rFonts w:asciiTheme="majorHAnsi" w:hAnsiTheme="majorHAnsi"/>
          <w:b/>
        </w:rPr>
        <w:t>Imaging Pathology</w:t>
      </w:r>
    </w:p>
    <w:p w:rsidR="00376ED6" w:rsidRDefault="00376ED6">
      <w:pPr>
        <w:rPr>
          <w:rFonts w:asciiTheme="majorHAnsi" w:hAnsiTheme="majorHAnsi"/>
          <w:b/>
        </w:rPr>
      </w:pPr>
      <w:r>
        <w:rPr>
          <w:rFonts w:asciiTheme="majorHAnsi" w:hAnsiTheme="majorHAnsi"/>
          <w:b/>
        </w:rPr>
        <w:t>Instructor:</w:t>
      </w:r>
      <w:r>
        <w:rPr>
          <w:rFonts w:asciiTheme="majorHAnsi" w:hAnsiTheme="majorHAnsi"/>
          <w:b/>
        </w:rPr>
        <w:tab/>
      </w:r>
      <w:r>
        <w:rPr>
          <w:rFonts w:asciiTheme="majorHAnsi" w:hAnsiTheme="majorHAnsi"/>
          <w:b/>
        </w:rPr>
        <w:tab/>
      </w:r>
      <w:r w:rsidR="00E76BB2">
        <w:rPr>
          <w:rFonts w:asciiTheme="majorHAnsi" w:hAnsiTheme="majorHAnsi"/>
          <w:b/>
        </w:rPr>
        <w:t>Debra Wynne, MSRS</w:t>
      </w:r>
      <w:r w:rsidR="000E5CC3">
        <w:rPr>
          <w:rFonts w:asciiTheme="majorHAnsi" w:hAnsiTheme="majorHAnsi"/>
          <w:b/>
        </w:rPr>
        <w:t>, RT(R)</w:t>
      </w:r>
    </w:p>
    <w:p w:rsidR="00376ED6" w:rsidRDefault="00376E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proofErr w:type="spellStart"/>
      <w:r>
        <w:rPr>
          <w:rFonts w:asciiTheme="majorHAnsi" w:hAnsiTheme="majorHAnsi"/>
          <w:b/>
        </w:rPr>
        <w:t>Bridwell</w:t>
      </w:r>
      <w:proofErr w:type="spellEnd"/>
      <w:r>
        <w:rPr>
          <w:rFonts w:asciiTheme="majorHAnsi" w:hAnsiTheme="majorHAnsi"/>
          <w:b/>
        </w:rPr>
        <w:t xml:space="preserve"> Hall, Office </w:t>
      </w:r>
      <w:r w:rsidR="00762654">
        <w:rPr>
          <w:rFonts w:asciiTheme="majorHAnsi" w:hAnsiTheme="majorHAnsi"/>
          <w:b/>
        </w:rPr>
        <w:t>201F</w:t>
      </w:r>
    </w:p>
    <w:p w:rsidR="00376ED6" w:rsidRDefault="00376E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Office: (940) 397.4</w:t>
      </w:r>
      <w:r w:rsidR="00E76BB2">
        <w:rPr>
          <w:rFonts w:asciiTheme="majorHAnsi" w:hAnsiTheme="majorHAnsi"/>
          <w:b/>
        </w:rPr>
        <w:t>608</w:t>
      </w:r>
    </w:p>
    <w:p w:rsidR="00376ED6" w:rsidRDefault="00376E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Fax: (940) 397.4845</w:t>
      </w:r>
    </w:p>
    <w:p w:rsidR="00376ED6" w:rsidRDefault="00376ED6">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 xml:space="preserve">Email: </w:t>
      </w:r>
      <w:hyperlink r:id="rId9" w:history="1">
        <w:r w:rsidR="005669D0" w:rsidRPr="00D1225B">
          <w:rPr>
            <w:rStyle w:val="Hyperlink"/>
            <w:rFonts w:asciiTheme="majorHAnsi" w:hAnsiTheme="majorHAnsi"/>
            <w:b/>
          </w:rPr>
          <w:t>debra.wynne@msutexas.edu</w:t>
        </w:r>
      </w:hyperlink>
    </w:p>
    <w:p w:rsidR="00376ED6" w:rsidRDefault="00376ED6">
      <w:pPr>
        <w:rPr>
          <w:rFonts w:asciiTheme="majorHAnsi" w:hAnsiTheme="majorHAnsi"/>
          <w:b/>
        </w:rPr>
      </w:pPr>
    </w:p>
    <w:p w:rsidR="00376ED6" w:rsidRPr="00376ED6" w:rsidRDefault="00376ED6" w:rsidP="00376ED6">
      <w:pPr>
        <w:rPr>
          <w:rFonts w:asciiTheme="majorHAnsi" w:hAnsiTheme="majorHAnsi"/>
          <w:u w:val="single"/>
        </w:rPr>
      </w:pPr>
      <w:r w:rsidRPr="00376ED6">
        <w:rPr>
          <w:rFonts w:asciiTheme="majorHAnsi" w:hAnsiTheme="majorHAnsi"/>
          <w:b/>
          <w:u w:val="single"/>
        </w:rPr>
        <w:t>Course Overview</w:t>
      </w:r>
    </w:p>
    <w:p w:rsidR="00376ED6" w:rsidRDefault="00B032F6" w:rsidP="00376ED6">
      <w:pPr>
        <w:rPr>
          <w:rFonts w:asciiTheme="majorHAnsi" w:hAnsiTheme="majorHAnsi"/>
        </w:rPr>
      </w:pPr>
      <w:r w:rsidRPr="00B032F6">
        <w:rPr>
          <w:rFonts w:asciiTheme="majorHAnsi" w:hAnsiTheme="majorHAnsi"/>
        </w:rPr>
        <w:t xml:space="preserve">This course </w:t>
      </w:r>
      <w:r w:rsidR="00C067AF">
        <w:rPr>
          <w:rFonts w:asciiTheme="majorHAnsi" w:hAnsiTheme="majorHAnsi"/>
        </w:rPr>
        <w:t xml:space="preserve">discusses </w:t>
      </w:r>
      <w:r w:rsidR="000C606E">
        <w:rPr>
          <w:rFonts w:asciiTheme="majorHAnsi" w:hAnsiTheme="majorHAnsi"/>
        </w:rPr>
        <w:t>disease processes and concepts related to etiological considerations with emphasis on radiographic appearance and modification of exposure factors.</w:t>
      </w:r>
    </w:p>
    <w:p w:rsidR="00C067AF" w:rsidRDefault="00C067AF" w:rsidP="00376ED6">
      <w:pPr>
        <w:rPr>
          <w:rFonts w:asciiTheme="majorHAnsi" w:hAnsiTheme="majorHAnsi"/>
          <w:b/>
          <w:u w:val="single"/>
        </w:rPr>
      </w:pPr>
    </w:p>
    <w:p w:rsidR="00A02973" w:rsidRDefault="00B42F60" w:rsidP="00376ED6">
      <w:pPr>
        <w:rPr>
          <w:rFonts w:asciiTheme="majorHAnsi" w:hAnsiTheme="majorHAnsi"/>
        </w:rPr>
      </w:pPr>
      <w:r>
        <w:rPr>
          <w:rFonts w:asciiTheme="majorHAnsi" w:hAnsiTheme="majorHAnsi"/>
          <w:b/>
          <w:u w:val="single"/>
        </w:rPr>
        <w:t>Course Objectives</w:t>
      </w:r>
    </w:p>
    <w:p w:rsidR="00376ED6" w:rsidRPr="00376ED6" w:rsidRDefault="00376ED6" w:rsidP="00376ED6">
      <w:pPr>
        <w:rPr>
          <w:rFonts w:asciiTheme="majorHAnsi" w:hAnsiTheme="majorHAnsi"/>
        </w:rPr>
      </w:pPr>
      <w:r w:rsidRPr="00376ED6">
        <w:rPr>
          <w:rFonts w:asciiTheme="majorHAnsi" w:hAnsiTheme="majorHAnsi"/>
        </w:rPr>
        <w:t>Upon completion of this course, the student</w:t>
      </w:r>
      <w:r w:rsidR="00B42F60">
        <w:rPr>
          <w:rFonts w:asciiTheme="majorHAnsi" w:hAnsiTheme="majorHAnsi"/>
        </w:rPr>
        <w:t>s</w:t>
      </w:r>
      <w:r w:rsidRPr="00376ED6">
        <w:rPr>
          <w:rFonts w:asciiTheme="majorHAnsi" w:hAnsiTheme="majorHAnsi"/>
        </w:rPr>
        <w:t xml:space="preserve"> will: </w:t>
      </w:r>
    </w:p>
    <w:p w:rsidR="00376ED6" w:rsidRPr="00376ED6" w:rsidRDefault="00376ED6" w:rsidP="00376ED6">
      <w:pPr>
        <w:rPr>
          <w:rFonts w:asciiTheme="majorHAnsi" w:hAnsiTheme="majorHAnsi"/>
        </w:rPr>
      </w:pPr>
    </w:p>
    <w:p w:rsidR="00B032F6" w:rsidRPr="00F9543B" w:rsidRDefault="00C067AF" w:rsidP="00B42F60">
      <w:pPr>
        <w:pStyle w:val="Default"/>
        <w:numPr>
          <w:ilvl w:val="0"/>
          <w:numId w:val="12"/>
        </w:numPr>
        <w:rPr>
          <w:rFonts w:asciiTheme="majorHAnsi" w:hAnsiTheme="majorHAnsi" w:cs="Times New Roman"/>
        </w:rPr>
      </w:pPr>
      <w:r w:rsidRPr="00F9543B">
        <w:rPr>
          <w:rFonts w:asciiTheme="majorHAnsi" w:hAnsiTheme="majorHAnsi" w:cs="Times New Roman"/>
        </w:rPr>
        <w:t>Define terminology used in the study of disease</w:t>
      </w:r>
    </w:p>
    <w:p w:rsidR="00C067AF" w:rsidRPr="00F9543B" w:rsidRDefault="00C067AF" w:rsidP="00B42F60">
      <w:pPr>
        <w:pStyle w:val="Default"/>
        <w:numPr>
          <w:ilvl w:val="0"/>
          <w:numId w:val="12"/>
        </w:numPr>
        <w:rPr>
          <w:rFonts w:asciiTheme="majorHAnsi" w:hAnsiTheme="majorHAnsi" w:cs="Times New Roman"/>
        </w:rPr>
      </w:pPr>
      <w:r w:rsidRPr="00F9543B">
        <w:rPr>
          <w:rFonts w:asciiTheme="majorHAnsi" w:hAnsiTheme="majorHAnsi" w:cs="Times New Roman"/>
        </w:rPr>
        <w:t>Describe the general principles and mechanisms of disease</w:t>
      </w:r>
    </w:p>
    <w:p w:rsidR="00C067AF" w:rsidRPr="00F9543B" w:rsidRDefault="00C067AF" w:rsidP="00B42F60">
      <w:pPr>
        <w:pStyle w:val="Default"/>
        <w:numPr>
          <w:ilvl w:val="0"/>
          <w:numId w:val="12"/>
        </w:numPr>
        <w:rPr>
          <w:rFonts w:asciiTheme="majorHAnsi" w:hAnsiTheme="majorHAnsi" w:cs="Times New Roman"/>
        </w:rPr>
      </w:pPr>
      <w:r w:rsidRPr="00F9543B">
        <w:rPr>
          <w:rFonts w:asciiTheme="majorHAnsi" w:hAnsiTheme="majorHAnsi" w:cs="Times New Roman"/>
        </w:rPr>
        <w:t>Describe the common causes of disease</w:t>
      </w:r>
    </w:p>
    <w:p w:rsidR="00C067AF" w:rsidRPr="00F9543B" w:rsidRDefault="00C067AF" w:rsidP="00B42F60">
      <w:pPr>
        <w:pStyle w:val="Default"/>
        <w:numPr>
          <w:ilvl w:val="0"/>
          <w:numId w:val="12"/>
        </w:numPr>
        <w:rPr>
          <w:rFonts w:asciiTheme="majorHAnsi" w:hAnsiTheme="majorHAnsi" w:cs="Times New Roman"/>
        </w:rPr>
      </w:pPr>
      <w:r w:rsidRPr="00F9543B">
        <w:rPr>
          <w:rFonts w:asciiTheme="majorHAnsi" w:hAnsiTheme="majorHAnsi" w:cs="Times New Roman"/>
        </w:rPr>
        <w:t>Identify common tests used to diagnose disease or injury</w:t>
      </w:r>
    </w:p>
    <w:p w:rsidR="00C067AF" w:rsidRPr="00F9543B" w:rsidRDefault="00C067AF" w:rsidP="000C606E">
      <w:pPr>
        <w:pStyle w:val="Default"/>
        <w:numPr>
          <w:ilvl w:val="0"/>
          <w:numId w:val="12"/>
        </w:numPr>
        <w:rPr>
          <w:rFonts w:asciiTheme="majorHAnsi" w:hAnsiTheme="majorHAnsi" w:cs="Times New Roman"/>
          <w:u w:val="single"/>
        </w:rPr>
      </w:pPr>
      <w:r w:rsidRPr="00F9543B">
        <w:rPr>
          <w:rFonts w:asciiTheme="majorHAnsi" w:hAnsiTheme="majorHAnsi" w:cs="Times New Roman"/>
        </w:rPr>
        <w:t>Identify and</w:t>
      </w:r>
      <w:r w:rsidR="000C606E" w:rsidRPr="00F9543B">
        <w:rPr>
          <w:rFonts w:asciiTheme="majorHAnsi" w:hAnsiTheme="majorHAnsi" w:cs="Times New Roman"/>
        </w:rPr>
        <w:t xml:space="preserve"> discuss radiographic pathology.</w:t>
      </w:r>
    </w:p>
    <w:p w:rsidR="000C606E" w:rsidRDefault="000C606E" w:rsidP="000C606E">
      <w:pPr>
        <w:pStyle w:val="Default"/>
        <w:rPr>
          <w:rFonts w:asciiTheme="majorHAnsi" w:hAnsiTheme="majorHAnsi" w:cs="Times New Roman"/>
          <w:b/>
          <w:u w:val="single"/>
        </w:rPr>
      </w:pPr>
    </w:p>
    <w:p w:rsidR="00B42F60" w:rsidRDefault="006158FE" w:rsidP="00B42F60">
      <w:pPr>
        <w:pStyle w:val="Default"/>
        <w:rPr>
          <w:rFonts w:asciiTheme="majorHAnsi" w:hAnsiTheme="majorHAnsi" w:cs="Times New Roman"/>
          <w:b/>
          <w:u w:val="single"/>
        </w:rPr>
      </w:pPr>
      <w:r>
        <w:rPr>
          <w:rFonts w:asciiTheme="majorHAnsi" w:hAnsiTheme="majorHAnsi" w:cs="Times New Roman"/>
          <w:b/>
          <w:u w:val="single"/>
        </w:rPr>
        <w:t>Textbook</w:t>
      </w:r>
      <w:r w:rsidR="00B42F60">
        <w:rPr>
          <w:rFonts w:asciiTheme="majorHAnsi" w:hAnsiTheme="majorHAnsi" w:cs="Times New Roman"/>
          <w:b/>
          <w:u w:val="single"/>
        </w:rPr>
        <w:t>s</w:t>
      </w:r>
    </w:p>
    <w:p w:rsidR="00347EE6" w:rsidRDefault="00347EE6" w:rsidP="00B42F60">
      <w:pPr>
        <w:pStyle w:val="Default"/>
        <w:rPr>
          <w:rFonts w:asciiTheme="majorHAnsi" w:hAnsiTheme="majorHAnsi" w:cs="Times New Roman"/>
          <w:b/>
          <w:u w:val="single"/>
        </w:rPr>
      </w:pPr>
    </w:p>
    <w:p w:rsidR="00347EE6" w:rsidRDefault="00347EE6" w:rsidP="00B42F60">
      <w:pPr>
        <w:pStyle w:val="Default"/>
        <w:rPr>
          <w:rFonts w:asciiTheme="majorHAnsi" w:hAnsiTheme="majorHAnsi" w:cs="Times New Roman"/>
          <w:b/>
          <w:u w:val="single"/>
        </w:rPr>
      </w:pPr>
      <w:r>
        <w:rPr>
          <w:rFonts w:asciiTheme="majorHAnsi" w:hAnsiTheme="majorHAnsi" w:cs="Times New Roman"/>
          <w:b/>
          <w:u w:val="single"/>
        </w:rPr>
        <w:t>Required:</w:t>
      </w:r>
    </w:p>
    <w:p w:rsidR="003B2ACF" w:rsidRDefault="003B2ACF" w:rsidP="00B42F60">
      <w:pPr>
        <w:pStyle w:val="Default"/>
        <w:rPr>
          <w:rFonts w:asciiTheme="majorHAnsi" w:hAnsiTheme="majorHAnsi" w:cs="Times New Roman"/>
          <w:b/>
          <w:u w:val="single"/>
        </w:rPr>
      </w:pPr>
    </w:p>
    <w:p w:rsidR="00C0337E" w:rsidRPr="00B032F6" w:rsidRDefault="003B2ACF" w:rsidP="00B42F60">
      <w:pPr>
        <w:pStyle w:val="Default"/>
        <w:rPr>
          <w:rFonts w:asciiTheme="majorHAnsi" w:hAnsiTheme="majorHAnsi" w:cs="Times New Roman"/>
          <w:b/>
          <w:sz w:val="32"/>
        </w:rPr>
      </w:pPr>
      <w:r w:rsidRPr="003B2ACF">
        <w:rPr>
          <w:rFonts w:asciiTheme="majorHAnsi" w:hAnsiTheme="majorHAnsi" w:cs="Times New Roman"/>
        </w:rPr>
        <w:t>Eisenberg</w:t>
      </w:r>
      <w:r>
        <w:rPr>
          <w:rFonts w:asciiTheme="majorHAnsi" w:hAnsiTheme="majorHAnsi" w:cs="Times New Roman"/>
        </w:rPr>
        <w:t xml:space="preserve">, R.L., &amp; Johnson, N.M. (2016). </w:t>
      </w:r>
      <w:r w:rsidRPr="003B2ACF">
        <w:rPr>
          <w:rFonts w:asciiTheme="majorHAnsi" w:hAnsiTheme="majorHAnsi" w:cs="Times New Roman"/>
          <w:i/>
        </w:rPr>
        <w:t>Comprehensive Radiographic Pathology</w:t>
      </w:r>
      <w:r>
        <w:rPr>
          <w:rFonts w:asciiTheme="majorHAnsi" w:hAnsiTheme="majorHAnsi" w:cs="Times New Roman"/>
          <w:i/>
        </w:rPr>
        <w:t xml:space="preserve"> </w:t>
      </w:r>
      <w:r w:rsidR="000C606E" w:rsidRPr="000C606E">
        <w:rPr>
          <w:rFonts w:asciiTheme="majorHAnsi" w:hAnsiTheme="majorHAnsi" w:cs="Times New Roman"/>
        </w:rPr>
        <w:t>(</w:t>
      </w:r>
      <w:r w:rsidRPr="000C606E">
        <w:rPr>
          <w:rFonts w:asciiTheme="majorHAnsi" w:hAnsiTheme="majorHAnsi" w:cs="Times New Roman"/>
        </w:rPr>
        <w:t>6</w:t>
      </w:r>
      <w:r w:rsidRPr="000C606E">
        <w:rPr>
          <w:rFonts w:asciiTheme="majorHAnsi" w:hAnsiTheme="majorHAnsi" w:cs="Times New Roman"/>
          <w:vertAlign w:val="superscript"/>
        </w:rPr>
        <w:t>th</w:t>
      </w:r>
      <w:r w:rsidRPr="000C606E">
        <w:rPr>
          <w:rFonts w:asciiTheme="majorHAnsi" w:hAnsiTheme="majorHAnsi" w:cs="Times New Roman"/>
        </w:rPr>
        <w:t xml:space="preserve"> </w:t>
      </w:r>
      <w:proofErr w:type="gramStart"/>
      <w:r w:rsidRPr="000C606E">
        <w:rPr>
          <w:rFonts w:asciiTheme="majorHAnsi" w:hAnsiTheme="majorHAnsi" w:cs="Times New Roman"/>
        </w:rPr>
        <w:t>ed</w:t>
      </w:r>
      <w:proofErr w:type="gramEnd"/>
      <w:r w:rsidRPr="000C606E">
        <w:rPr>
          <w:rFonts w:asciiTheme="majorHAnsi" w:hAnsiTheme="majorHAnsi" w:cs="Times New Roman"/>
        </w:rPr>
        <w:t>.</w:t>
      </w:r>
      <w:r w:rsidR="000C606E">
        <w:rPr>
          <w:rFonts w:asciiTheme="majorHAnsi" w:hAnsiTheme="majorHAnsi" w:cs="Times New Roman"/>
        </w:rPr>
        <w:t>).</w:t>
      </w:r>
      <w:r>
        <w:rPr>
          <w:rFonts w:asciiTheme="majorHAnsi" w:hAnsiTheme="majorHAnsi" w:cs="Times New Roman"/>
          <w:i/>
        </w:rPr>
        <w:t xml:space="preserve"> </w:t>
      </w:r>
      <w:r>
        <w:rPr>
          <w:rFonts w:asciiTheme="majorHAnsi" w:hAnsiTheme="majorHAnsi" w:cs="Times New Roman"/>
        </w:rPr>
        <w:t>St. Louis, MO: Elsevier.  [ISBN 9780323353243]</w:t>
      </w:r>
    </w:p>
    <w:p w:rsidR="00B42F60" w:rsidRPr="00B42F60" w:rsidRDefault="00B42F60" w:rsidP="00B42F60">
      <w:pPr>
        <w:rPr>
          <w:rFonts w:asciiTheme="majorHAnsi" w:eastAsia="Times New Roman" w:hAnsiTheme="majorHAnsi" w:cs="Arial"/>
          <w:szCs w:val="20"/>
        </w:rPr>
      </w:pPr>
    </w:p>
    <w:p w:rsidR="00605B38" w:rsidRDefault="00B42F60" w:rsidP="00B42F60">
      <w:pPr>
        <w:rPr>
          <w:rFonts w:asciiTheme="majorHAnsi" w:eastAsia="Times New Roman" w:hAnsiTheme="majorHAnsi" w:cs="Arial"/>
          <w:szCs w:val="20"/>
        </w:rPr>
      </w:pPr>
      <w:r w:rsidRPr="00B42F60">
        <w:rPr>
          <w:rFonts w:asciiTheme="majorHAnsi" w:eastAsia="Times New Roman" w:hAnsiTheme="majorHAnsi" w:cs="Arial"/>
          <w:szCs w:val="20"/>
        </w:rPr>
        <w:t xml:space="preserve">American Psychological Association. (2010). </w:t>
      </w:r>
      <w:r w:rsidRPr="00B42F60">
        <w:rPr>
          <w:rFonts w:asciiTheme="majorHAnsi" w:eastAsia="Times New Roman" w:hAnsiTheme="majorHAnsi" w:cs="Arial"/>
          <w:i/>
          <w:iCs/>
          <w:szCs w:val="20"/>
        </w:rPr>
        <w:t xml:space="preserve">Publication manual of the American Psychological Association </w:t>
      </w:r>
      <w:r w:rsidRPr="00FD1E70">
        <w:rPr>
          <w:rFonts w:asciiTheme="majorHAnsi" w:eastAsia="Times New Roman" w:hAnsiTheme="majorHAnsi" w:cs="Arial"/>
          <w:iCs/>
          <w:szCs w:val="20"/>
        </w:rPr>
        <w:t>(6</w:t>
      </w:r>
      <w:r w:rsidRPr="00FD1E70">
        <w:rPr>
          <w:rFonts w:asciiTheme="majorHAnsi" w:eastAsia="Times New Roman" w:hAnsiTheme="majorHAnsi" w:cs="Arial"/>
          <w:iCs/>
          <w:szCs w:val="20"/>
          <w:vertAlign w:val="superscript"/>
        </w:rPr>
        <w:t>th</w:t>
      </w:r>
      <w:r w:rsidRPr="00FD1E70">
        <w:rPr>
          <w:rFonts w:asciiTheme="majorHAnsi" w:eastAsia="Times New Roman" w:hAnsiTheme="majorHAnsi" w:cs="Arial"/>
          <w:iCs/>
          <w:szCs w:val="20"/>
        </w:rPr>
        <w:t xml:space="preserve"> </w:t>
      </w:r>
      <w:proofErr w:type="gramStart"/>
      <w:r w:rsidRPr="00FD1E70">
        <w:rPr>
          <w:rFonts w:asciiTheme="majorHAnsi" w:eastAsia="Times New Roman" w:hAnsiTheme="majorHAnsi" w:cs="Arial"/>
          <w:iCs/>
          <w:szCs w:val="20"/>
        </w:rPr>
        <w:t>ed</w:t>
      </w:r>
      <w:proofErr w:type="gramEnd"/>
      <w:r w:rsidRPr="00FD1E70">
        <w:rPr>
          <w:rFonts w:asciiTheme="majorHAnsi" w:eastAsia="Times New Roman" w:hAnsiTheme="majorHAnsi" w:cs="Arial"/>
          <w:iCs/>
          <w:szCs w:val="20"/>
        </w:rPr>
        <w:t>.).</w:t>
      </w:r>
      <w:r>
        <w:rPr>
          <w:rFonts w:asciiTheme="majorHAnsi" w:eastAsia="Times New Roman" w:hAnsiTheme="majorHAnsi" w:cs="Arial"/>
          <w:szCs w:val="20"/>
        </w:rPr>
        <w:t xml:space="preserve"> Washington, DC: Author. </w:t>
      </w:r>
      <w:r w:rsidRPr="00B42F60">
        <w:rPr>
          <w:rFonts w:asciiTheme="majorHAnsi" w:eastAsia="Times New Roman" w:hAnsiTheme="majorHAnsi" w:cs="Arial"/>
          <w:szCs w:val="20"/>
        </w:rPr>
        <w:t xml:space="preserve"> [</w:t>
      </w:r>
      <w:r w:rsidRPr="00B42F60">
        <w:rPr>
          <w:rFonts w:asciiTheme="majorHAnsi" w:eastAsia="Times New Roman" w:hAnsiTheme="majorHAnsi" w:cs="Arial"/>
          <w:bCs/>
          <w:szCs w:val="20"/>
        </w:rPr>
        <w:t>ISBN</w:t>
      </w:r>
      <w:r w:rsidRPr="00B42F60">
        <w:rPr>
          <w:rFonts w:asciiTheme="majorHAnsi" w:eastAsia="Times New Roman" w:hAnsiTheme="majorHAnsi" w:cs="Arial"/>
          <w:szCs w:val="20"/>
        </w:rPr>
        <w:t xml:space="preserve"> 9781433805615]</w:t>
      </w:r>
    </w:p>
    <w:p w:rsidR="00347EE6" w:rsidRPr="00347EE6" w:rsidRDefault="00347EE6" w:rsidP="00B42F60">
      <w:pPr>
        <w:rPr>
          <w:rFonts w:asciiTheme="majorHAnsi" w:hAnsiTheme="majorHAnsi"/>
          <w:bCs/>
        </w:rPr>
      </w:pPr>
    </w:p>
    <w:p w:rsidR="00B032F6" w:rsidRDefault="00B032F6" w:rsidP="006158FE">
      <w:pPr>
        <w:pStyle w:val="Default"/>
        <w:rPr>
          <w:rFonts w:asciiTheme="majorHAnsi" w:hAnsiTheme="majorHAnsi"/>
          <w:b/>
          <w:bCs/>
          <w:u w:val="single"/>
        </w:rPr>
      </w:pPr>
      <w:r>
        <w:rPr>
          <w:rFonts w:asciiTheme="majorHAnsi" w:hAnsiTheme="majorHAnsi"/>
          <w:b/>
          <w:bCs/>
          <w:u w:val="single"/>
        </w:rPr>
        <w:t>Additional Resources</w:t>
      </w:r>
    </w:p>
    <w:p w:rsidR="00B032F6" w:rsidRPr="00B032F6" w:rsidRDefault="00B032F6" w:rsidP="006158FE">
      <w:pPr>
        <w:pStyle w:val="Default"/>
        <w:rPr>
          <w:rFonts w:asciiTheme="majorHAnsi" w:hAnsiTheme="majorHAnsi"/>
          <w:bCs/>
        </w:rPr>
      </w:pPr>
      <w:r>
        <w:rPr>
          <w:rFonts w:asciiTheme="majorHAnsi" w:hAnsiTheme="majorHAnsi"/>
          <w:bCs/>
        </w:rPr>
        <w:t xml:space="preserve">Students are advised to download </w:t>
      </w:r>
      <w:r w:rsidR="00B3632F">
        <w:rPr>
          <w:rFonts w:asciiTheme="majorHAnsi" w:hAnsiTheme="majorHAnsi"/>
          <w:bCs/>
        </w:rPr>
        <w:t>Mozilla Firefox</w:t>
      </w:r>
      <w:r>
        <w:rPr>
          <w:rFonts w:asciiTheme="majorHAnsi" w:hAnsiTheme="majorHAnsi"/>
          <w:bCs/>
        </w:rPr>
        <w:t xml:space="preserve"> </w:t>
      </w:r>
      <w:r w:rsidR="0038015D">
        <w:rPr>
          <w:rFonts w:asciiTheme="majorHAnsi" w:hAnsiTheme="majorHAnsi"/>
          <w:bCs/>
        </w:rPr>
        <w:t>or Goo</w:t>
      </w:r>
      <w:r w:rsidR="00CF23AE">
        <w:rPr>
          <w:rFonts w:asciiTheme="majorHAnsi" w:hAnsiTheme="majorHAnsi"/>
          <w:bCs/>
        </w:rPr>
        <w:t>g</w:t>
      </w:r>
      <w:r w:rsidR="0038015D">
        <w:rPr>
          <w:rFonts w:asciiTheme="majorHAnsi" w:hAnsiTheme="majorHAnsi"/>
          <w:bCs/>
        </w:rPr>
        <w:t xml:space="preserve">le Chrome </w:t>
      </w:r>
      <w:r w:rsidR="00CF23AE">
        <w:rPr>
          <w:rFonts w:asciiTheme="majorHAnsi" w:hAnsiTheme="majorHAnsi"/>
          <w:bCs/>
        </w:rPr>
        <w:t>to use to access D2L</w:t>
      </w:r>
      <w:r>
        <w:rPr>
          <w:rFonts w:asciiTheme="majorHAnsi" w:hAnsiTheme="majorHAnsi"/>
          <w:bCs/>
        </w:rPr>
        <w:t>. Past experience shows there are fewer technical issues when using this browser</w:t>
      </w:r>
      <w:r w:rsidR="000E6CC8">
        <w:rPr>
          <w:rFonts w:asciiTheme="majorHAnsi" w:hAnsiTheme="majorHAnsi"/>
          <w:bCs/>
        </w:rPr>
        <w:t xml:space="preserve"> as opposed to Internet Explorer, Apple Safari, etc.</w:t>
      </w:r>
    </w:p>
    <w:p w:rsidR="00B17ADC" w:rsidRDefault="00B17ADC" w:rsidP="006158FE">
      <w:pPr>
        <w:pStyle w:val="Default"/>
        <w:rPr>
          <w:rFonts w:asciiTheme="majorHAnsi" w:hAnsiTheme="majorHAnsi"/>
          <w:b/>
          <w:bCs/>
          <w:u w:val="single"/>
        </w:rPr>
      </w:pPr>
    </w:p>
    <w:p w:rsidR="006158FE" w:rsidRDefault="006158FE" w:rsidP="006158FE">
      <w:pPr>
        <w:pStyle w:val="Default"/>
        <w:rPr>
          <w:rFonts w:asciiTheme="majorHAnsi" w:hAnsiTheme="majorHAnsi"/>
          <w:b/>
          <w:bCs/>
        </w:rPr>
      </w:pPr>
      <w:r w:rsidRPr="006158FE">
        <w:rPr>
          <w:rFonts w:asciiTheme="majorHAnsi" w:hAnsiTheme="majorHAnsi"/>
          <w:b/>
          <w:bCs/>
          <w:u w:val="single"/>
        </w:rPr>
        <w:t>Teaching Strategies</w:t>
      </w:r>
    </w:p>
    <w:p w:rsidR="00376ED6" w:rsidRPr="00B42F60" w:rsidRDefault="00C067AF" w:rsidP="006158FE">
      <w:pPr>
        <w:pStyle w:val="Default"/>
        <w:rPr>
          <w:rFonts w:asciiTheme="majorHAnsi" w:hAnsiTheme="majorHAnsi"/>
          <w:sz w:val="32"/>
        </w:rPr>
      </w:pPr>
      <w:r>
        <w:rPr>
          <w:rFonts w:asciiTheme="majorHAnsi" w:hAnsiTheme="majorHAnsi"/>
          <w:szCs w:val="20"/>
        </w:rPr>
        <w:lastRenderedPageBreak/>
        <w:t>Independent reading assignments, written assignments, Internet searches, quizzes, classroom discussion, and presentations are used in this course.</w:t>
      </w:r>
    </w:p>
    <w:p w:rsidR="006158FE" w:rsidRDefault="006158FE" w:rsidP="006158FE">
      <w:pPr>
        <w:pStyle w:val="Default"/>
        <w:rPr>
          <w:rFonts w:asciiTheme="majorHAnsi" w:hAnsiTheme="majorHAnsi"/>
        </w:rPr>
      </w:pPr>
    </w:p>
    <w:p w:rsidR="00347EE6" w:rsidRDefault="00347EE6" w:rsidP="006158FE">
      <w:pPr>
        <w:pStyle w:val="Default"/>
        <w:rPr>
          <w:rFonts w:asciiTheme="majorHAnsi" w:hAnsiTheme="majorHAnsi"/>
          <w:b/>
          <w:u w:val="single"/>
        </w:rPr>
      </w:pPr>
    </w:p>
    <w:p w:rsidR="006158FE" w:rsidRDefault="006158FE" w:rsidP="006158FE">
      <w:pPr>
        <w:pStyle w:val="Default"/>
        <w:rPr>
          <w:rFonts w:asciiTheme="majorHAnsi" w:hAnsiTheme="majorHAnsi"/>
        </w:rPr>
      </w:pPr>
      <w:r>
        <w:rPr>
          <w:rFonts w:asciiTheme="majorHAnsi" w:hAnsiTheme="majorHAnsi"/>
          <w:b/>
          <w:u w:val="single"/>
        </w:rPr>
        <w:t>Evaluation</w:t>
      </w:r>
    </w:p>
    <w:p w:rsidR="00D3056C" w:rsidRDefault="006158FE" w:rsidP="006158FE">
      <w:pPr>
        <w:pStyle w:val="Default"/>
        <w:rPr>
          <w:rFonts w:asciiTheme="majorHAnsi" w:hAnsiTheme="majorHAnsi"/>
        </w:rPr>
      </w:pPr>
      <w:r>
        <w:rPr>
          <w:rFonts w:asciiTheme="majorHAnsi" w:hAnsiTheme="majorHAnsi"/>
        </w:rPr>
        <w:tab/>
        <w:t xml:space="preserve">Module </w:t>
      </w:r>
      <w:r w:rsidR="00D3056C">
        <w:rPr>
          <w:rFonts w:asciiTheme="majorHAnsi" w:hAnsiTheme="majorHAnsi"/>
        </w:rPr>
        <w:t>Exams</w:t>
      </w:r>
      <w:r w:rsidR="00D3056C">
        <w:rPr>
          <w:rFonts w:asciiTheme="majorHAnsi" w:hAnsiTheme="majorHAnsi"/>
        </w:rPr>
        <w:tab/>
      </w:r>
      <w:r>
        <w:rPr>
          <w:rFonts w:asciiTheme="majorHAnsi" w:hAnsiTheme="majorHAnsi"/>
        </w:rPr>
        <w:tab/>
      </w:r>
      <w:r>
        <w:rPr>
          <w:rFonts w:asciiTheme="majorHAnsi" w:hAnsiTheme="majorHAnsi"/>
        </w:rPr>
        <w:tab/>
      </w:r>
      <w:r w:rsidR="00D4059E">
        <w:rPr>
          <w:rFonts w:asciiTheme="majorHAnsi" w:hAnsiTheme="majorHAnsi"/>
        </w:rPr>
        <w:t>40</w:t>
      </w:r>
      <w:r>
        <w:rPr>
          <w:rFonts w:asciiTheme="majorHAnsi" w:hAnsiTheme="majorHAnsi"/>
        </w:rPr>
        <w:t>%</w:t>
      </w:r>
    </w:p>
    <w:p w:rsidR="007C7905" w:rsidRDefault="000E6CC8" w:rsidP="00D3056C">
      <w:pPr>
        <w:pStyle w:val="Default"/>
        <w:ind w:firstLine="720"/>
        <w:rPr>
          <w:rFonts w:asciiTheme="majorHAnsi" w:hAnsiTheme="majorHAnsi"/>
        </w:rPr>
      </w:pPr>
      <w:r>
        <w:rPr>
          <w:rFonts w:asciiTheme="majorHAnsi" w:hAnsiTheme="majorHAnsi"/>
        </w:rPr>
        <w:t xml:space="preserve">Pathology </w:t>
      </w:r>
      <w:r w:rsidR="007C7905">
        <w:rPr>
          <w:rFonts w:asciiTheme="majorHAnsi" w:hAnsiTheme="majorHAnsi"/>
        </w:rPr>
        <w:t xml:space="preserve">Project   </w:t>
      </w:r>
      <w:r w:rsidR="007C7905">
        <w:rPr>
          <w:rFonts w:asciiTheme="majorHAnsi" w:hAnsiTheme="majorHAnsi"/>
        </w:rPr>
        <w:tab/>
      </w:r>
      <w:r w:rsidR="007C7905">
        <w:rPr>
          <w:rFonts w:asciiTheme="majorHAnsi" w:hAnsiTheme="majorHAnsi"/>
        </w:rPr>
        <w:tab/>
      </w:r>
      <w:r w:rsidR="007A7DC5">
        <w:rPr>
          <w:rFonts w:asciiTheme="majorHAnsi" w:hAnsiTheme="majorHAnsi"/>
        </w:rPr>
        <w:t>1</w:t>
      </w:r>
      <w:r w:rsidR="000E2CF7">
        <w:rPr>
          <w:rFonts w:asciiTheme="majorHAnsi" w:hAnsiTheme="majorHAnsi"/>
        </w:rPr>
        <w:t>5</w:t>
      </w:r>
      <w:r w:rsidR="007C7905">
        <w:rPr>
          <w:rFonts w:asciiTheme="majorHAnsi" w:hAnsiTheme="majorHAnsi"/>
        </w:rPr>
        <w:t>%</w:t>
      </w:r>
    </w:p>
    <w:p w:rsidR="00B42F60" w:rsidRDefault="007C7905" w:rsidP="006158FE">
      <w:pPr>
        <w:pStyle w:val="Default"/>
        <w:rPr>
          <w:rFonts w:asciiTheme="majorHAnsi" w:hAnsiTheme="majorHAnsi"/>
        </w:rPr>
      </w:pPr>
      <w:r>
        <w:rPr>
          <w:rFonts w:asciiTheme="majorHAnsi" w:hAnsiTheme="majorHAnsi"/>
        </w:rPr>
        <w:tab/>
        <w:t>Participation</w:t>
      </w:r>
      <w:r>
        <w:rPr>
          <w:rFonts w:asciiTheme="majorHAnsi" w:hAnsiTheme="majorHAnsi"/>
        </w:rPr>
        <w:tab/>
      </w:r>
      <w:r w:rsidR="007249F0">
        <w:rPr>
          <w:rFonts w:asciiTheme="majorHAnsi" w:hAnsiTheme="majorHAnsi"/>
        </w:rPr>
        <w:tab/>
      </w:r>
      <w:r w:rsidR="00B42F60">
        <w:rPr>
          <w:rFonts w:asciiTheme="majorHAnsi" w:hAnsiTheme="majorHAnsi"/>
        </w:rPr>
        <w:tab/>
      </w:r>
      <w:r w:rsidR="000E2CF7">
        <w:rPr>
          <w:rFonts w:asciiTheme="majorHAnsi" w:hAnsiTheme="majorHAnsi"/>
        </w:rPr>
        <w:t>10</w:t>
      </w:r>
      <w:bookmarkStart w:id="0" w:name="_GoBack"/>
      <w:bookmarkEnd w:id="0"/>
      <w:r w:rsidR="00B42F60">
        <w:rPr>
          <w:rFonts w:asciiTheme="majorHAnsi" w:hAnsiTheme="majorHAnsi"/>
        </w:rPr>
        <w:t>%</w:t>
      </w:r>
    </w:p>
    <w:p w:rsidR="006158FE" w:rsidRDefault="006158FE" w:rsidP="006158FE">
      <w:pPr>
        <w:pStyle w:val="Default"/>
        <w:rPr>
          <w:rFonts w:asciiTheme="majorHAnsi" w:hAnsiTheme="majorHAnsi"/>
        </w:rPr>
      </w:pPr>
      <w:r>
        <w:rPr>
          <w:rFonts w:asciiTheme="majorHAnsi" w:hAnsiTheme="majorHAnsi"/>
        </w:rPr>
        <w:tab/>
      </w:r>
      <w:r w:rsidR="000E6CC8">
        <w:rPr>
          <w:rFonts w:asciiTheme="majorHAnsi" w:hAnsiTheme="majorHAnsi"/>
        </w:rPr>
        <w:t>Final Exam</w:t>
      </w:r>
      <w:r w:rsidR="000E6CC8">
        <w:rPr>
          <w:rFonts w:asciiTheme="majorHAnsi" w:hAnsiTheme="majorHAnsi"/>
        </w:rPr>
        <w:tab/>
      </w:r>
      <w:r>
        <w:rPr>
          <w:rFonts w:asciiTheme="majorHAnsi" w:hAnsiTheme="majorHAnsi"/>
        </w:rPr>
        <w:tab/>
      </w:r>
      <w:r>
        <w:rPr>
          <w:rFonts w:asciiTheme="majorHAnsi" w:hAnsiTheme="majorHAnsi"/>
        </w:rPr>
        <w:tab/>
      </w:r>
      <w:r w:rsidR="00257415">
        <w:rPr>
          <w:rFonts w:asciiTheme="majorHAnsi" w:hAnsiTheme="majorHAnsi"/>
        </w:rPr>
        <w:t>3</w:t>
      </w:r>
      <w:r w:rsidR="00D4059E">
        <w:rPr>
          <w:rFonts w:asciiTheme="majorHAnsi" w:hAnsiTheme="majorHAnsi"/>
        </w:rPr>
        <w:t>5</w:t>
      </w:r>
      <w:r>
        <w:rPr>
          <w:rFonts w:asciiTheme="majorHAnsi" w:hAnsiTheme="majorHAnsi"/>
        </w:rPr>
        <w:t>%</w:t>
      </w:r>
    </w:p>
    <w:p w:rsidR="006158FE" w:rsidRDefault="006158FE" w:rsidP="006158FE">
      <w:pPr>
        <w:pStyle w:val="Default"/>
        <w:rPr>
          <w:rFonts w:asciiTheme="majorHAnsi" w:hAnsiTheme="majorHAnsi"/>
        </w:rPr>
      </w:pPr>
      <w:r>
        <w:rPr>
          <w:rFonts w:asciiTheme="majorHAnsi" w:hAnsiTheme="majorHAnsi"/>
        </w:rPr>
        <w:tab/>
      </w:r>
    </w:p>
    <w:p w:rsidR="006158FE" w:rsidRDefault="006158FE" w:rsidP="006158FE">
      <w:pPr>
        <w:pStyle w:val="Default"/>
        <w:rPr>
          <w:rFonts w:asciiTheme="majorHAnsi" w:hAnsiTheme="majorHAnsi"/>
        </w:rPr>
      </w:pPr>
      <w:r>
        <w:rPr>
          <w:rFonts w:asciiTheme="majorHAnsi" w:hAnsiTheme="majorHAnsi"/>
          <w:b/>
          <w:u w:val="single"/>
        </w:rPr>
        <w:t>Grading Scale</w:t>
      </w:r>
    </w:p>
    <w:p w:rsidR="006158FE" w:rsidRDefault="006158FE" w:rsidP="006158FE">
      <w:pPr>
        <w:pStyle w:val="Default"/>
        <w:rPr>
          <w:rFonts w:asciiTheme="majorHAnsi" w:hAnsiTheme="majorHAnsi"/>
        </w:rPr>
      </w:pPr>
      <w:r>
        <w:rPr>
          <w:rFonts w:asciiTheme="majorHAnsi" w:hAnsiTheme="majorHAnsi"/>
        </w:rPr>
        <w:tab/>
        <w:t>A</w:t>
      </w:r>
      <w:r>
        <w:rPr>
          <w:rFonts w:asciiTheme="majorHAnsi" w:hAnsiTheme="majorHAnsi"/>
        </w:rPr>
        <w:tab/>
        <w:t>90-100</w:t>
      </w:r>
    </w:p>
    <w:p w:rsidR="006158FE" w:rsidRDefault="006158FE" w:rsidP="006158FE">
      <w:pPr>
        <w:pStyle w:val="Default"/>
        <w:rPr>
          <w:rFonts w:asciiTheme="majorHAnsi" w:hAnsiTheme="majorHAnsi"/>
        </w:rPr>
      </w:pPr>
      <w:r>
        <w:rPr>
          <w:rFonts w:asciiTheme="majorHAnsi" w:hAnsiTheme="majorHAnsi"/>
        </w:rPr>
        <w:tab/>
        <w:t>B</w:t>
      </w:r>
      <w:r>
        <w:rPr>
          <w:rFonts w:asciiTheme="majorHAnsi" w:hAnsiTheme="majorHAnsi"/>
        </w:rPr>
        <w:tab/>
        <w:t>80-89</w:t>
      </w:r>
    </w:p>
    <w:p w:rsidR="006158FE" w:rsidRDefault="006158FE" w:rsidP="006158FE">
      <w:pPr>
        <w:pStyle w:val="Default"/>
        <w:rPr>
          <w:rFonts w:asciiTheme="majorHAnsi" w:hAnsiTheme="majorHAnsi"/>
        </w:rPr>
      </w:pPr>
      <w:r>
        <w:rPr>
          <w:rFonts w:asciiTheme="majorHAnsi" w:hAnsiTheme="majorHAnsi"/>
        </w:rPr>
        <w:tab/>
        <w:t>C</w:t>
      </w:r>
      <w:r>
        <w:rPr>
          <w:rFonts w:asciiTheme="majorHAnsi" w:hAnsiTheme="majorHAnsi"/>
        </w:rPr>
        <w:tab/>
        <w:t>7</w:t>
      </w:r>
      <w:r w:rsidR="00CF23AE">
        <w:rPr>
          <w:rFonts w:asciiTheme="majorHAnsi" w:hAnsiTheme="majorHAnsi"/>
        </w:rPr>
        <w:t>5</w:t>
      </w:r>
      <w:r>
        <w:rPr>
          <w:rFonts w:asciiTheme="majorHAnsi" w:hAnsiTheme="majorHAnsi"/>
        </w:rPr>
        <w:t>-79</w:t>
      </w:r>
    </w:p>
    <w:p w:rsidR="006158FE" w:rsidRDefault="006158FE" w:rsidP="006158FE">
      <w:pPr>
        <w:pStyle w:val="Default"/>
        <w:rPr>
          <w:rFonts w:asciiTheme="majorHAnsi" w:hAnsiTheme="majorHAnsi"/>
        </w:rPr>
      </w:pPr>
      <w:r>
        <w:rPr>
          <w:rFonts w:asciiTheme="majorHAnsi" w:hAnsiTheme="majorHAnsi"/>
        </w:rPr>
        <w:tab/>
        <w:t>D</w:t>
      </w:r>
      <w:r>
        <w:rPr>
          <w:rFonts w:asciiTheme="majorHAnsi" w:hAnsiTheme="majorHAnsi"/>
        </w:rPr>
        <w:tab/>
        <w:t>6</w:t>
      </w:r>
      <w:r w:rsidR="00C75DF7">
        <w:rPr>
          <w:rFonts w:asciiTheme="majorHAnsi" w:hAnsiTheme="majorHAnsi"/>
        </w:rPr>
        <w:t>0</w:t>
      </w:r>
      <w:r>
        <w:rPr>
          <w:rFonts w:asciiTheme="majorHAnsi" w:hAnsiTheme="majorHAnsi"/>
        </w:rPr>
        <w:t>-</w:t>
      </w:r>
      <w:r w:rsidR="00CF23AE">
        <w:rPr>
          <w:rFonts w:asciiTheme="majorHAnsi" w:hAnsiTheme="majorHAnsi"/>
        </w:rPr>
        <w:t>74</w:t>
      </w:r>
    </w:p>
    <w:p w:rsidR="006158FE" w:rsidRDefault="006158FE" w:rsidP="006158FE">
      <w:pPr>
        <w:pStyle w:val="Default"/>
        <w:rPr>
          <w:rFonts w:asciiTheme="majorHAnsi" w:hAnsiTheme="majorHAnsi"/>
        </w:rPr>
      </w:pPr>
      <w:r>
        <w:rPr>
          <w:rFonts w:asciiTheme="majorHAnsi" w:hAnsiTheme="majorHAnsi"/>
        </w:rPr>
        <w:tab/>
        <w:t>F</w:t>
      </w:r>
      <w:r>
        <w:rPr>
          <w:rFonts w:asciiTheme="majorHAnsi" w:hAnsiTheme="majorHAnsi"/>
        </w:rPr>
        <w:tab/>
      </w:r>
      <w:r w:rsidR="00C75DF7">
        <w:rPr>
          <w:rFonts w:asciiTheme="majorHAnsi" w:hAnsiTheme="majorHAnsi"/>
        </w:rPr>
        <w:t>59</w:t>
      </w:r>
      <w:r>
        <w:rPr>
          <w:rFonts w:asciiTheme="majorHAnsi" w:hAnsiTheme="majorHAnsi"/>
        </w:rPr>
        <w:t xml:space="preserve"> or below</w:t>
      </w:r>
    </w:p>
    <w:p w:rsidR="006158FE" w:rsidRDefault="006158FE" w:rsidP="006158FE">
      <w:pPr>
        <w:pStyle w:val="Default"/>
        <w:rPr>
          <w:rFonts w:asciiTheme="majorHAnsi" w:hAnsiTheme="majorHAnsi"/>
        </w:rPr>
      </w:pPr>
    </w:p>
    <w:p w:rsidR="006158FE" w:rsidRPr="00B17ADC" w:rsidRDefault="00E91332" w:rsidP="006158FE">
      <w:pPr>
        <w:pStyle w:val="Default"/>
        <w:rPr>
          <w:rFonts w:asciiTheme="majorHAnsi" w:hAnsiTheme="majorHAnsi"/>
          <w:b/>
          <w:iCs/>
          <w:color w:val="C00000"/>
        </w:rPr>
      </w:pPr>
      <w:r w:rsidRPr="00B17ADC">
        <w:rPr>
          <w:rFonts w:asciiTheme="majorHAnsi" w:hAnsiTheme="majorHAnsi"/>
          <w:b/>
          <w:iCs/>
          <w:color w:val="C00000"/>
        </w:rPr>
        <w:t>**Please note th</w:t>
      </w:r>
      <w:r w:rsidR="00BC4ABE" w:rsidRPr="00B17ADC">
        <w:rPr>
          <w:rFonts w:asciiTheme="majorHAnsi" w:hAnsiTheme="majorHAnsi"/>
          <w:b/>
          <w:iCs/>
          <w:color w:val="C00000"/>
        </w:rPr>
        <w:t>is</w:t>
      </w:r>
      <w:r w:rsidRPr="00B17ADC">
        <w:rPr>
          <w:rFonts w:asciiTheme="majorHAnsi" w:hAnsiTheme="majorHAnsi"/>
          <w:b/>
          <w:iCs/>
          <w:color w:val="C00000"/>
        </w:rPr>
        <w:t xml:space="preserve"> course requires a </w:t>
      </w:r>
      <w:r w:rsidR="008912FD" w:rsidRPr="00B17ADC">
        <w:rPr>
          <w:rFonts w:asciiTheme="majorHAnsi" w:hAnsiTheme="majorHAnsi"/>
          <w:b/>
          <w:iCs/>
          <w:color w:val="C00000"/>
        </w:rPr>
        <w:t xml:space="preserve">minimum passing grade of </w:t>
      </w:r>
      <w:r w:rsidRPr="00B17ADC">
        <w:rPr>
          <w:rFonts w:asciiTheme="majorHAnsi" w:hAnsiTheme="majorHAnsi"/>
          <w:b/>
          <w:iCs/>
          <w:color w:val="C00000"/>
        </w:rPr>
        <w:t>7</w:t>
      </w:r>
      <w:r w:rsidR="00C067AF">
        <w:rPr>
          <w:rFonts w:asciiTheme="majorHAnsi" w:hAnsiTheme="majorHAnsi"/>
          <w:b/>
          <w:iCs/>
          <w:color w:val="C00000"/>
        </w:rPr>
        <w:t>5</w:t>
      </w:r>
      <w:r w:rsidR="008912FD" w:rsidRPr="00B17ADC">
        <w:rPr>
          <w:rFonts w:asciiTheme="majorHAnsi" w:hAnsiTheme="majorHAnsi"/>
          <w:b/>
          <w:iCs/>
          <w:color w:val="C00000"/>
        </w:rPr>
        <w:t>.</w:t>
      </w:r>
    </w:p>
    <w:p w:rsidR="00E91332" w:rsidRPr="00A14B51" w:rsidRDefault="00E91332" w:rsidP="006158FE">
      <w:pPr>
        <w:pStyle w:val="Default"/>
        <w:rPr>
          <w:rFonts w:asciiTheme="majorHAnsi" w:hAnsiTheme="majorHAnsi"/>
          <w:b/>
          <w:iCs/>
          <w:color w:val="C00000"/>
        </w:rPr>
      </w:pPr>
    </w:p>
    <w:p w:rsidR="00E91332" w:rsidRDefault="00E91332" w:rsidP="00E91332">
      <w:pPr>
        <w:rPr>
          <w:rFonts w:asciiTheme="majorHAnsi" w:hAnsiTheme="majorHAnsi"/>
          <w:szCs w:val="23"/>
        </w:rPr>
      </w:pPr>
      <w:r w:rsidRPr="00A14B51">
        <w:rPr>
          <w:rFonts w:asciiTheme="majorHAnsi" w:hAnsiTheme="majorHAnsi"/>
          <w:b/>
          <w:color w:val="C00000"/>
          <w:szCs w:val="23"/>
          <w:u w:val="single"/>
        </w:rPr>
        <w:t xml:space="preserve">The last opportunity to drop this course with a grade of </w:t>
      </w:r>
      <w:r w:rsidR="00EF4BF0" w:rsidRPr="00A14B51">
        <w:rPr>
          <w:rFonts w:asciiTheme="majorHAnsi" w:hAnsiTheme="majorHAnsi"/>
          <w:b/>
          <w:color w:val="C00000"/>
          <w:szCs w:val="23"/>
          <w:u w:val="single"/>
        </w:rPr>
        <w:t>‘</w:t>
      </w:r>
      <w:r w:rsidRPr="00A14B51">
        <w:rPr>
          <w:rFonts w:asciiTheme="majorHAnsi" w:hAnsiTheme="majorHAnsi"/>
          <w:b/>
          <w:color w:val="C00000"/>
          <w:szCs w:val="23"/>
          <w:u w:val="single"/>
        </w:rPr>
        <w:t>W</w:t>
      </w:r>
      <w:r w:rsidR="00EF4BF0" w:rsidRPr="00A14B51">
        <w:rPr>
          <w:rFonts w:asciiTheme="majorHAnsi" w:hAnsiTheme="majorHAnsi"/>
          <w:b/>
          <w:color w:val="C00000"/>
          <w:szCs w:val="23"/>
          <w:u w:val="single"/>
        </w:rPr>
        <w:t>’</w:t>
      </w:r>
      <w:r w:rsidRPr="00A14B51">
        <w:rPr>
          <w:rFonts w:asciiTheme="majorHAnsi" w:hAnsiTheme="majorHAnsi"/>
          <w:b/>
          <w:color w:val="C00000"/>
          <w:szCs w:val="23"/>
          <w:u w:val="single"/>
        </w:rPr>
        <w:t xml:space="preserve"> is</w:t>
      </w:r>
      <w:r w:rsidRPr="00A14B51">
        <w:rPr>
          <w:rFonts w:asciiTheme="majorHAnsi" w:hAnsiTheme="majorHAnsi"/>
          <w:color w:val="C00000"/>
          <w:szCs w:val="23"/>
          <w:u w:val="single"/>
        </w:rPr>
        <w:t xml:space="preserve"> </w:t>
      </w:r>
      <w:r w:rsidRPr="00A14B51">
        <w:rPr>
          <w:rFonts w:asciiTheme="majorHAnsi" w:hAnsiTheme="majorHAnsi"/>
          <w:b/>
          <w:color w:val="C00000"/>
          <w:szCs w:val="23"/>
          <w:u w:val="single"/>
        </w:rPr>
        <w:t xml:space="preserve">4:00 pm on </w:t>
      </w:r>
      <w:r w:rsidR="0061353D" w:rsidRPr="00C067AF">
        <w:rPr>
          <w:rFonts w:asciiTheme="majorHAnsi" w:hAnsiTheme="majorHAnsi"/>
          <w:b/>
          <w:color w:val="C00000"/>
          <w:szCs w:val="23"/>
          <w:highlight w:val="yellow"/>
          <w:u w:val="single"/>
        </w:rPr>
        <w:t>March 2</w:t>
      </w:r>
      <w:r w:rsidR="00A27367">
        <w:rPr>
          <w:rFonts w:asciiTheme="majorHAnsi" w:hAnsiTheme="majorHAnsi"/>
          <w:b/>
          <w:color w:val="C00000"/>
          <w:szCs w:val="23"/>
          <w:highlight w:val="yellow"/>
          <w:u w:val="single"/>
        </w:rPr>
        <w:t>5</w:t>
      </w:r>
      <w:r w:rsidR="00644097" w:rsidRPr="00C067AF">
        <w:rPr>
          <w:rFonts w:asciiTheme="majorHAnsi" w:hAnsiTheme="majorHAnsi"/>
          <w:b/>
          <w:color w:val="C00000"/>
          <w:szCs w:val="23"/>
          <w:highlight w:val="yellow"/>
          <w:u w:val="single"/>
        </w:rPr>
        <w:t>,</w:t>
      </w:r>
      <w:r w:rsidR="005D786E" w:rsidRPr="00C067AF">
        <w:rPr>
          <w:rFonts w:asciiTheme="majorHAnsi" w:hAnsiTheme="majorHAnsi"/>
          <w:b/>
          <w:color w:val="C00000"/>
          <w:szCs w:val="23"/>
          <w:highlight w:val="yellow"/>
          <w:u w:val="single"/>
        </w:rPr>
        <w:t xml:space="preserve"> 20</w:t>
      </w:r>
      <w:r w:rsidR="005D786E" w:rsidRPr="00C35816">
        <w:rPr>
          <w:rFonts w:asciiTheme="majorHAnsi" w:hAnsiTheme="majorHAnsi"/>
          <w:b/>
          <w:color w:val="C00000"/>
          <w:szCs w:val="23"/>
          <w:highlight w:val="yellow"/>
          <w:u w:val="single"/>
        </w:rPr>
        <w:t>1</w:t>
      </w:r>
      <w:r w:rsidR="00A27367" w:rsidRPr="00A05A8D">
        <w:rPr>
          <w:rFonts w:asciiTheme="majorHAnsi" w:hAnsiTheme="majorHAnsi"/>
          <w:b/>
          <w:color w:val="C00000"/>
          <w:szCs w:val="23"/>
          <w:highlight w:val="yellow"/>
          <w:u w:val="single"/>
        </w:rPr>
        <w:t>9</w:t>
      </w:r>
      <w:r w:rsidRPr="00A14B51">
        <w:rPr>
          <w:rFonts w:asciiTheme="majorHAnsi" w:hAnsiTheme="majorHAnsi"/>
          <w:b/>
          <w:color w:val="C00000"/>
          <w:szCs w:val="23"/>
        </w:rPr>
        <w:t>.</w:t>
      </w:r>
      <w:r w:rsidRPr="00E91332">
        <w:rPr>
          <w:rFonts w:asciiTheme="majorHAnsi" w:hAnsiTheme="majorHAnsi"/>
          <w:szCs w:val="23"/>
        </w:rPr>
        <w:t xml:space="preserve"> Refer to the Undergraduate Bulletin for details about receiving a grad</w:t>
      </w:r>
      <w:r>
        <w:rPr>
          <w:rFonts w:asciiTheme="majorHAnsi" w:hAnsiTheme="majorHAnsi"/>
          <w:szCs w:val="23"/>
        </w:rPr>
        <w:t xml:space="preserve">e of “Incomplete” in a course. </w:t>
      </w:r>
      <w:r w:rsidRPr="00E91332">
        <w:rPr>
          <w:rFonts w:asciiTheme="majorHAnsi" w:hAnsiTheme="majorHAnsi"/>
          <w:szCs w:val="23"/>
        </w:rPr>
        <w:t>In an emergency or extenuating circumstance, a student may request a grade of “Incomplete” in a course before grades are submitted. 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D45B44" w:rsidRDefault="00D45B44" w:rsidP="00E91332">
      <w:pPr>
        <w:rPr>
          <w:rFonts w:asciiTheme="majorHAnsi" w:hAnsiTheme="majorHAnsi"/>
          <w:szCs w:val="23"/>
        </w:rPr>
      </w:pPr>
    </w:p>
    <w:p w:rsidR="00C067AF" w:rsidRDefault="00C067AF" w:rsidP="000A5B26">
      <w:pPr>
        <w:rPr>
          <w:rFonts w:asciiTheme="majorHAnsi" w:hAnsiTheme="majorHAnsi"/>
          <w:b/>
          <w:u w:val="single"/>
        </w:rPr>
      </w:pPr>
    </w:p>
    <w:p w:rsidR="00C067AF" w:rsidRDefault="00C067AF" w:rsidP="000A5B26">
      <w:pPr>
        <w:rPr>
          <w:rFonts w:asciiTheme="majorHAnsi" w:hAnsiTheme="majorHAnsi"/>
          <w:b/>
          <w:u w:val="single"/>
        </w:rPr>
      </w:pPr>
    </w:p>
    <w:p w:rsidR="000A5B26" w:rsidRPr="00C067AF" w:rsidRDefault="00C067AF" w:rsidP="000A5B26">
      <w:pPr>
        <w:rPr>
          <w:rFonts w:asciiTheme="majorHAnsi" w:hAnsiTheme="majorHAnsi"/>
          <w:b/>
          <w:u w:val="single"/>
        </w:rPr>
      </w:pPr>
      <w:r w:rsidRPr="00C067AF">
        <w:rPr>
          <w:rFonts w:asciiTheme="majorHAnsi" w:hAnsiTheme="majorHAnsi"/>
          <w:b/>
          <w:u w:val="single"/>
        </w:rPr>
        <w:t>Attendance</w:t>
      </w:r>
    </w:p>
    <w:p w:rsidR="00924A6C" w:rsidRDefault="00C067AF" w:rsidP="000A5B26">
      <w:pPr>
        <w:rPr>
          <w:rFonts w:asciiTheme="majorHAnsi" w:hAnsiTheme="majorHAnsi"/>
        </w:rPr>
      </w:pPr>
      <w:r>
        <w:rPr>
          <w:rFonts w:asciiTheme="majorHAnsi" w:hAnsiTheme="majorHAnsi"/>
        </w:rPr>
        <w:t xml:space="preserve">Attendance is mandatory.  Excessive absences will result in a referral to the Dean of the College of Health Sciences and may result in your being dropped from the Program.  Excessive absences are defined as:  More than three (3) absences from lecture (except medical reasons – note required).  </w:t>
      </w:r>
      <w:r w:rsidRPr="00A61D8D">
        <w:rPr>
          <w:rFonts w:asciiTheme="majorHAnsi" w:hAnsiTheme="majorHAnsi"/>
          <w:b/>
          <w:highlight w:val="yellow"/>
        </w:rPr>
        <w:t xml:space="preserve">Missed quizzes may only be made up if prior arrangements </w:t>
      </w:r>
      <w:r w:rsidR="00A61D8D" w:rsidRPr="00A61D8D">
        <w:rPr>
          <w:rFonts w:asciiTheme="majorHAnsi" w:hAnsiTheme="majorHAnsi"/>
          <w:b/>
          <w:highlight w:val="yellow"/>
        </w:rPr>
        <w:t>have been</w:t>
      </w:r>
      <w:r w:rsidRPr="00A61D8D">
        <w:rPr>
          <w:rFonts w:asciiTheme="majorHAnsi" w:hAnsiTheme="majorHAnsi"/>
          <w:b/>
          <w:highlight w:val="yellow"/>
        </w:rPr>
        <w:t xml:space="preserve"> made.</w:t>
      </w:r>
      <w:r>
        <w:rPr>
          <w:rFonts w:asciiTheme="majorHAnsi" w:hAnsiTheme="majorHAnsi"/>
        </w:rPr>
        <w:t xml:space="preserve">  If a student is more than 10 mins late to class it will count as tardy.  Three (3) </w:t>
      </w:r>
      <w:proofErr w:type="spellStart"/>
      <w:r>
        <w:rPr>
          <w:rFonts w:asciiTheme="majorHAnsi" w:hAnsiTheme="majorHAnsi"/>
        </w:rPr>
        <w:t>tardies</w:t>
      </w:r>
      <w:proofErr w:type="spellEnd"/>
      <w:r>
        <w:rPr>
          <w:rFonts w:asciiTheme="majorHAnsi" w:hAnsiTheme="majorHAnsi"/>
        </w:rPr>
        <w:t xml:space="preserve"> will count as an absence. </w:t>
      </w:r>
    </w:p>
    <w:p w:rsidR="00C067AF" w:rsidRDefault="00C067AF" w:rsidP="000A5B26">
      <w:pPr>
        <w:rPr>
          <w:rFonts w:asciiTheme="majorHAnsi" w:hAnsiTheme="majorHAnsi"/>
        </w:rPr>
      </w:pPr>
    </w:p>
    <w:p w:rsidR="008912FD" w:rsidRDefault="00636709" w:rsidP="008912FD">
      <w:pPr>
        <w:rPr>
          <w:rFonts w:asciiTheme="majorHAnsi" w:hAnsiTheme="majorHAnsi"/>
          <w:szCs w:val="23"/>
        </w:rPr>
      </w:pPr>
      <w:r>
        <w:rPr>
          <w:rFonts w:asciiTheme="majorHAnsi" w:hAnsiTheme="majorHAnsi"/>
          <w:b/>
          <w:szCs w:val="23"/>
          <w:u w:val="single"/>
        </w:rPr>
        <w:t>Class Activities and Assignments</w:t>
      </w:r>
    </w:p>
    <w:p w:rsidR="00636709" w:rsidRPr="00636709" w:rsidRDefault="00636709" w:rsidP="00636709">
      <w:pPr>
        <w:rPr>
          <w:rFonts w:asciiTheme="majorHAnsi" w:hAnsiTheme="majorHAnsi"/>
          <w:b/>
          <w:bCs/>
        </w:rPr>
      </w:pPr>
    </w:p>
    <w:p w:rsidR="00D8767D" w:rsidRPr="00D8767D" w:rsidRDefault="000C6721" w:rsidP="00636709">
      <w:pPr>
        <w:pStyle w:val="ListParagraph"/>
        <w:numPr>
          <w:ilvl w:val="0"/>
          <w:numId w:val="10"/>
        </w:numPr>
        <w:autoSpaceDE w:val="0"/>
        <w:autoSpaceDN w:val="0"/>
        <w:adjustRightInd w:val="0"/>
        <w:rPr>
          <w:rFonts w:asciiTheme="majorHAnsi" w:hAnsiTheme="majorHAnsi"/>
          <w:color w:val="000000"/>
        </w:rPr>
      </w:pPr>
      <w:r>
        <w:rPr>
          <w:rFonts w:asciiTheme="majorHAnsi" w:hAnsiTheme="majorHAnsi"/>
          <w:b/>
          <w:color w:val="000000"/>
        </w:rPr>
        <w:t xml:space="preserve">Independent </w:t>
      </w:r>
      <w:r w:rsidR="00D8767D">
        <w:rPr>
          <w:rFonts w:asciiTheme="majorHAnsi" w:hAnsiTheme="majorHAnsi"/>
          <w:b/>
          <w:color w:val="000000"/>
        </w:rPr>
        <w:t>Module Readings</w:t>
      </w:r>
    </w:p>
    <w:p w:rsidR="00152CE9" w:rsidRPr="005B3A53" w:rsidRDefault="00152CE9" w:rsidP="00D8767D">
      <w:pPr>
        <w:pStyle w:val="ListParagraph"/>
        <w:autoSpaceDE w:val="0"/>
        <w:autoSpaceDN w:val="0"/>
        <w:adjustRightInd w:val="0"/>
        <w:rPr>
          <w:rFonts w:asciiTheme="majorHAnsi" w:hAnsiTheme="majorHAnsi"/>
          <w:color w:val="000000"/>
        </w:rPr>
      </w:pPr>
      <w:r>
        <w:rPr>
          <w:rFonts w:asciiTheme="majorHAnsi" w:hAnsiTheme="majorHAnsi"/>
          <w:color w:val="000000"/>
        </w:rPr>
        <w:tab/>
      </w:r>
      <w:r w:rsidRPr="005B3A53">
        <w:rPr>
          <w:rFonts w:asciiTheme="majorHAnsi" w:hAnsiTheme="majorHAnsi"/>
          <w:color w:val="000000"/>
        </w:rPr>
        <w:t xml:space="preserve">Module 1: Chapters </w:t>
      </w:r>
      <w:r w:rsidR="005B3A53" w:rsidRPr="005B3A53">
        <w:rPr>
          <w:rFonts w:asciiTheme="majorHAnsi" w:hAnsiTheme="majorHAnsi"/>
          <w:color w:val="000000"/>
        </w:rPr>
        <w:t>1</w:t>
      </w:r>
      <w:r w:rsidR="00BC4300">
        <w:rPr>
          <w:rFonts w:asciiTheme="majorHAnsi" w:hAnsiTheme="majorHAnsi"/>
          <w:color w:val="000000"/>
        </w:rPr>
        <w:t>, 2</w:t>
      </w:r>
      <w:r w:rsidR="002D1CC7">
        <w:rPr>
          <w:rFonts w:asciiTheme="majorHAnsi" w:hAnsiTheme="majorHAnsi"/>
          <w:color w:val="000000"/>
        </w:rPr>
        <w:t>,</w:t>
      </w:r>
      <w:r w:rsidR="005B3A53" w:rsidRPr="005B3A53">
        <w:rPr>
          <w:rFonts w:asciiTheme="majorHAnsi" w:hAnsiTheme="majorHAnsi"/>
          <w:color w:val="000000"/>
        </w:rPr>
        <w:t xml:space="preserve"> &amp; </w:t>
      </w:r>
      <w:r w:rsidR="00BC4300">
        <w:rPr>
          <w:rFonts w:asciiTheme="majorHAnsi" w:hAnsiTheme="majorHAnsi"/>
          <w:color w:val="000000"/>
        </w:rPr>
        <w:t>3</w:t>
      </w:r>
    </w:p>
    <w:p w:rsidR="00152CE9" w:rsidRPr="005B3A53" w:rsidRDefault="00152CE9" w:rsidP="00D8767D">
      <w:pPr>
        <w:pStyle w:val="ListParagraph"/>
        <w:autoSpaceDE w:val="0"/>
        <w:autoSpaceDN w:val="0"/>
        <w:adjustRightInd w:val="0"/>
        <w:rPr>
          <w:rFonts w:asciiTheme="majorHAnsi" w:hAnsiTheme="majorHAnsi"/>
          <w:color w:val="000000"/>
        </w:rPr>
      </w:pPr>
      <w:r w:rsidRPr="005B3A53">
        <w:rPr>
          <w:rFonts w:asciiTheme="majorHAnsi" w:hAnsiTheme="majorHAnsi"/>
          <w:color w:val="000000"/>
        </w:rPr>
        <w:tab/>
        <w:t xml:space="preserve">Module 2: Chapters </w:t>
      </w:r>
      <w:r w:rsidR="00BC4300">
        <w:rPr>
          <w:rFonts w:asciiTheme="majorHAnsi" w:hAnsiTheme="majorHAnsi"/>
          <w:color w:val="000000"/>
        </w:rPr>
        <w:t>4</w:t>
      </w:r>
      <w:r w:rsidR="00EA5D64">
        <w:rPr>
          <w:rFonts w:asciiTheme="majorHAnsi" w:hAnsiTheme="majorHAnsi"/>
          <w:color w:val="000000"/>
        </w:rPr>
        <w:t xml:space="preserve"> </w:t>
      </w:r>
      <w:r w:rsidR="0033149D">
        <w:rPr>
          <w:rFonts w:asciiTheme="majorHAnsi" w:hAnsiTheme="majorHAnsi"/>
          <w:color w:val="000000"/>
        </w:rPr>
        <w:t xml:space="preserve">&amp; </w:t>
      </w:r>
      <w:r w:rsidR="00BC4300">
        <w:rPr>
          <w:rFonts w:asciiTheme="majorHAnsi" w:hAnsiTheme="majorHAnsi"/>
          <w:color w:val="000000"/>
        </w:rPr>
        <w:t>8</w:t>
      </w:r>
    </w:p>
    <w:p w:rsidR="00152CE9" w:rsidRPr="005B3A53" w:rsidRDefault="00152CE9" w:rsidP="00431DA9">
      <w:pPr>
        <w:pStyle w:val="ListParagraph"/>
        <w:autoSpaceDE w:val="0"/>
        <w:autoSpaceDN w:val="0"/>
        <w:adjustRightInd w:val="0"/>
        <w:rPr>
          <w:rFonts w:asciiTheme="majorHAnsi" w:hAnsiTheme="majorHAnsi"/>
          <w:color w:val="000000"/>
        </w:rPr>
      </w:pPr>
      <w:r w:rsidRPr="005B3A53">
        <w:rPr>
          <w:rFonts w:asciiTheme="majorHAnsi" w:hAnsiTheme="majorHAnsi"/>
          <w:color w:val="000000"/>
        </w:rPr>
        <w:tab/>
        <w:t xml:space="preserve">Module 3: Chapters </w:t>
      </w:r>
      <w:r w:rsidR="00BC4300">
        <w:rPr>
          <w:rFonts w:asciiTheme="majorHAnsi" w:hAnsiTheme="majorHAnsi"/>
          <w:color w:val="000000"/>
        </w:rPr>
        <w:t>5</w:t>
      </w:r>
      <w:r w:rsidR="005B3A53" w:rsidRPr="005B3A53">
        <w:rPr>
          <w:rFonts w:asciiTheme="majorHAnsi" w:hAnsiTheme="majorHAnsi"/>
          <w:color w:val="000000"/>
        </w:rPr>
        <w:t xml:space="preserve"> &amp; </w:t>
      </w:r>
      <w:r w:rsidR="00BC4300">
        <w:rPr>
          <w:rFonts w:asciiTheme="majorHAnsi" w:hAnsiTheme="majorHAnsi"/>
          <w:color w:val="000000"/>
        </w:rPr>
        <w:t>6</w:t>
      </w:r>
      <w:r w:rsidRPr="005B3A53">
        <w:rPr>
          <w:rFonts w:asciiTheme="majorHAnsi" w:hAnsiTheme="majorHAnsi"/>
          <w:color w:val="000000"/>
        </w:rPr>
        <w:t xml:space="preserve"> </w:t>
      </w:r>
    </w:p>
    <w:p w:rsidR="00152CE9" w:rsidRPr="005B3A53" w:rsidRDefault="00152CE9" w:rsidP="00152CE9">
      <w:pPr>
        <w:pStyle w:val="ListParagraph"/>
        <w:autoSpaceDE w:val="0"/>
        <w:autoSpaceDN w:val="0"/>
        <w:adjustRightInd w:val="0"/>
        <w:ind w:firstLine="720"/>
        <w:rPr>
          <w:rFonts w:asciiTheme="majorHAnsi" w:hAnsiTheme="majorHAnsi"/>
          <w:color w:val="000000"/>
        </w:rPr>
      </w:pPr>
      <w:r w:rsidRPr="005B3A53">
        <w:rPr>
          <w:rFonts w:asciiTheme="majorHAnsi" w:hAnsiTheme="majorHAnsi"/>
          <w:color w:val="000000"/>
        </w:rPr>
        <w:t xml:space="preserve">Module 4: Chapters </w:t>
      </w:r>
      <w:r w:rsidR="00BC4300">
        <w:rPr>
          <w:rFonts w:asciiTheme="majorHAnsi" w:hAnsiTheme="majorHAnsi"/>
          <w:color w:val="000000"/>
        </w:rPr>
        <w:t>7</w:t>
      </w:r>
      <w:r w:rsidR="005B3A53" w:rsidRPr="005B3A53">
        <w:rPr>
          <w:rFonts w:asciiTheme="majorHAnsi" w:hAnsiTheme="majorHAnsi"/>
          <w:color w:val="000000"/>
        </w:rPr>
        <w:t xml:space="preserve"> &amp; </w:t>
      </w:r>
      <w:r w:rsidR="00BC4300">
        <w:rPr>
          <w:rFonts w:asciiTheme="majorHAnsi" w:hAnsiTheme="majorHAnsi"/>
          <w:color w:val="000000"/>
        </w:rPr>
        <w:t>11</w:t>
      </w:r>
    </w:p>
    <w:p w:rsidR="00636709" w:rsidRPr="00636709" w:rsidRDefault="00636709" w:rsidP="00636709">
      <w:pPr>
        <w:autoSpaceDE w:val="0"/>
        <w:autoSpaceDN w:val="0"/>
        <w:adjustRightInd w:val="0"/>
        <w:rPr>
          <w:rFonts w:asciiTheme="majorHAnsi" w:hAnsiTheme="majorHAnsi"/>
          <w:b/>
          <w:bCs/>
          <w:color w:val="000000"/>
        </w:rPr>
      </w:pPr>
    </w:p>
    <w:p w:rsidR="00636709" w:rsidRPr="00636709" w:rsidRDefault="0032495F" w:rsidP="00636709">
      <w:pPr>
        <w:pStyle w:val="ListParagraph"/>
        <w:numPr>
          <w:ilvl w:val="0"/>
          <w:numId w:val="10"/>
        </w:numPr>
        <w:autoSpaceDE w:val="0"/>
        <w:autoSpaceDN w:val="0"/>
        <w:adjustRightInd w:val="0"/>
        <w:rPr>
          <w:rFonts w:asciiTheme="majorHAnsi" w:hAnsiTheme="majorHAnsi"/>
          <w:color w:val="000000"/>
        </w:rPr>
      </w:pPr>
      <w:r>
        <w:rPr>
          <w:rFonts w:asciiTheme="majorHAnsi" w:hAnsiTheme="majorHAnsi"/>
          <w:b/>
          <w:bCs/>
          <w:color w:val="000000"/>
        </w:rPr>
        <w:t xml:space="preserve">Module </w:t>
      </w:r>
      <w:r w:rsidR="002A7C34">
        <w:rPr>
          <w:rFonts w:asciiTheme="majorHAnsi" w:hAnsiTheme="majorHAnsi"/>
          <w:b/>
          <w:bCs/>
          <w:color w:val="000000"/>
        </w:rPr>
        <w:t>Exams</w:t>
      </w:r>
      <w:r w:rsidR="00AD47D0">
        <w:rPr>
          <w:rFonts w:asciiTheme="majorHAnsi" w:hAnsiTheme="majorHAnsi"/>
          <w:b/>
          <w:bCs/>
          <w:color w:val="000000"/>
        </w:rPr>
        <w:t xml:space="preserve"> (</w:t>
      </w:r>
      <w:r w:rsidR="001829E5">
        <w:rPr>
          <w:rFonts w:asciiTheme="majorHAnsi" w:hAnsiTheme="majorHAnsi"/>
          <w:b/>
          <w:bCs/>
          <w:color w:val="000000"/>
          <w:highlight w:val="yellow"/>
        </w:rPr>
        <w:t>40</w:t>
      </w:r>
      <w:r w:rsidR="00AD47D0" w:rsidRPr="00C60E15">
        <w:rPr>
          <w:rFonts w:asciiTheme="majorHAnsi" w:hAnsiTheme="majorHAnsi"/>
          <w:b/>
          <w:bCs/>
          <w:color w:val="000000"/>
          <w:highlight w:val="yellow"/>
        </w:rPr>
        <w:t>%</w:t>
      </w:r>
      <w:r w:rsidR="00AD47D0">
        <w:rPr>
          <w:rFonts w:asciiTheme="majorHAnsi" w:hAnsiTheme="majorHAnsi"/>
          <w:b/>
          <w:bCs/>
          <w:color w:val="000000"/>
        </w:rPr>
        <w:t xml:space="preserve">) </w:t>
      </w:r>
    </w:p>
    <w:p w:rsidR="00741B02" w:rsidRDefault="00741B02" w:rsidP="00741B02">
      <w:pPr>
        <w:autoSpaceDE w:val="0"/>
        <w:autoSpaceDN w:val="0"/>
        <w:adjustRightInd w:val="0"/>
        <w:ind w:left="720"/>
        <w:rPr>
          <w:rFonts w:asciiTheme="majorHAnsi" w:hAnsiTheme="majorHAnsi"/>
          <w:color w:val="000000"/>
        </w:rPr>
      </w:pPr>
    </w:p>
    <w:p w:rsidR="001B1624" w:rsidRDefault="00C92EAB" w:rsidP="00C92EAB">
      <w:pPr>
        <w:autoSpaceDE w:val="0"/>
        <w:autoSpaceDN w:val="0"/>
        <w:adjustRightInd w:val="0"/>
        <w:ind w:left="720"/>
        <w:rPr>
          <w:rFonts w:asciiTheme="majorHAnsi" w:hAnsiTheme="majorHAnsi"/>
          <w:color w:val="000000"/>
        </w:rPr>
      </w:pPr>
      <w:r>
        <w:rPr>
          <w:rFonts w:asciiTheme="majorHAnsi" w:hAnsiTheme="majorHAnsi"/>
          <w:color w:val="000000"/>
        </w:rPr>
        <w:t xml:space="preserve">Quizzes will be given in class on specified dates and times.  </w:t>
      </w:r>
    </w:p>
    <w:p w:rsidR="00A61D8D" w:rsidRDefault="00A61D8D" w:rsidP="00C92EAB">
      <w:pPr>
        <w:autoSpaceDE w:val="0"/>
        <w:autoSpaceDN w:val="0"/>
        <w:adjustRightInd w:val="0"/>
        <w:ind w:left="720"/>
        <w:rPr>
          <w:rFonts w:asciiTheme="majorHAnsi" w:hAnsiTheme="majorHAnsi"/>
          <w:color w:val="000000"/>
        </w:rPr>
      </w:pPr>
    </w:p>
    <w:p w:rsidR="00A61D8D" w:rsidRDefault="00A61D8D" w:rsidP="00C92EAB">
      <w:pPr>
        <w:autoSpaceDE w:val="0"/>
        <w:autoSpaceDN w:val="0"/>
        <w:adjustRightInd w:val="0"/>
        <w:ind w:left="720"/>
        <w:rPr>
          <w:rFonts w:asciiTheme="majorHAnsi" w:hAnsiTheme="majorHAnsi"/>
          <w:color w:val="000000"/>
        </w:rPr>
      </w:pPr>
      <w:proofErr w:type="spellStart"/>
      <w:r>
        <w:rPr>
          <w:rFonts w:asciiTheme="majorHAnsi" w:hAnsiTheme="majorHAnsi"/>
          <w:color w:val="000000"/>
        </w:rPr>
        <w:t>Scantron</w:t>
      </w:r>
      <w:proofErr w:type="spellEnd"/>
      <w:r>
        <w:rPr>
          <w:rFonts w:asciiTheme="majorHAnsi" w:hAnsiTheme="majorHAnsi"/>
          <w:color w:val="000000"/>
        </w:rPr>
        <w:t xml:space="preserve"> answer sheets will be required for all quizzes and exams.</w:t>
      </w:r>
    </w:p>
    <w:p w:rsidR="00B17ADC" w:rsidRPr="00741B02" w:rsidRDefault="00B17ADC" w:rsidP="00741B02">
      <w:pPr>
        <w:autoSpaceDE w:val="0"/>
        <w:autoSpaceDN w:val="0"/>
        <w:adjustRightInd w:val="0"/>
        <w:ind w:left="720"/>
        <w:rPr>
          <w:rFonts w:asciiTheme="majorHAnsi" w:hAnsiTheme="majorHAnsi"/>
          <w:color w:val="000000"/>
        </w:rPr>
      </w:pPr>
    </w:p>
    <w:p w:rsidR="00331854" w:rsidRDefault="00331854" w:rsidP="00B17ADC">
      <w:pPr>
        <w:pStyle w:val="ListParagraph"/>
        <w:numPr>
          <w:ilvl w:val="0"/>
          <w:numId w:val="10"/>
        </w:numPr>
        <w:rPr>
          <w:rFonts w:asciiTheme="majorHAnsi" w:hAnsiTheme="majorHAnsi"/>
          <w:b/>
          <w:bCs/>
          <w:color w:val="000000"/>
        </w:rPr>
      </w:pPr>
      <w:r>
        <w:rPr>
          <w:rFonts w:asciiTheme="majorHAnsi" w:hAnsiTheme="majorHAnsi"/>
          <w:b/>
          <w:bCs/>
          <w:color w:val="000000"/>
        </w:rPr>
        <w:t>Participation (</w:t>
      </w:r>
      <w:r w:rsidR="000E2CF7">
        <w:rPr>
          <w:rFonts w:asciiTheme="majorHAnsi" w:hAnsiTheme="majorHAnsi"/>
          <w:b/>
          <w:bCs/>
          <w:color w:val="000000"/>
          <w:highlight w:val="yellow"/>
        </w:rPr>
        <w:t>10</w:t>
      </w:r>
      <w:r w:rsidRPr="00C60E15">
        <w:rPr>
          <w:rFonts w:asciiTheme="majorHAnsi" w:hAnsiTheme="majorHAnsi"/>
          <w:b/>
          <w:bCs/>
          <w:color w:val="000000"/>
          <w:highlight w:val="yellow"/>
        </w:rPr>
        <w:t>%</w:t>
      </w:r>
      <w:r>
        <w:rPr>
          <w:rFonts w:asciiTheme="majorHAnsi" w:hAnsiTheme="majorHAnsi"/>
          <w:b/>
          <w:bCs/>
          <w:color w:val="000000"/>
        </w:rPr>
        <w:t>)</w:t>
      </w:r>
    </w:p>
    <w:p w:rsidR="00331854" w:rsidRDefault="00A61D8D" w:rsidP="00331854">
      <w:pPr>
        <w:ind w:left="720"/>
        <w:rPr>
          <w:rFonts w:asciiTheme="majorHAnsi" w:hAnsiTheme="majorHAnsi"/>
          <w:bCs/>
          <w:color w:val="000000"/>
        </w:rPr>
      </w:pPr>
      <w:r>
        <w:rPr>
          <w:rFonts w:asciiTheme="majorHAnsi" w:hAnsiTheme="majorHAnsi"/>
          <w:bCs/>
          <w:color w:val="000000"/>
        </w:rPr>
        <w:t xml:space="preserve">Students must participate in class activities, projects, and discussions.  Evidence of class participation includes:  attendance, being on time, participating in class discussions, and submitting assignments on time.  Each </w:t>
      </w:r>
      <w:r w:rsidR="00C6139D">
        <w:rPr>
          <w:rFonts w:asciiTheme="majorHAnsi" w:hAnsiTheme="majorHAnsi"/>
          <w:bCs/>
          <w:color w:val="000000"/>
        </w:rPr>
        <w:t xml:space="preserve">unexcused </w:t>
      </w:r>
      <w:r>
        <w:rPr>
          <w:rFonts w:asciiTheme="majorHAnsi" w:hAnsiTheme="majorHAnsi"/>
          <w:bCs/>
          <w:color w:val="000000"/>
        </w:rPr>
        <w:t>absence (see attendance) will be a 10 point deduction.</w:t>
      </w:r>
    </w:p>
    <w:p w:rsidR="00A61D8D" w:rsidRPr="00331854" w:rsidRDefault="00A61D8D" w:rsidP="00331854">
      <w:pPr>
        <w:ind w:left="720"/>
        <w:rPr>
          <w:rFonts w:asciiTheme="majorHAnsi" w:hAnsiTheme="majorHAnsi"/>
          <w:bCs/>
          <w:color w:val="000000"/>
        </w:rPr>
      </w:pPr>
    </w:p>
    <w:p w:rsidR="00B17ADC" w:rsidRPr="00B17ADC" w:rsidRDefault="00AD47D0" w:rsidP="00B17ADC">
      <w:pPr>
        <w:pStyle w:val="ListParagraph"/>
        <w:numPr>
          <w:ilvl w:val="0"/>
          <w:numId w:val="10"/>
        </w:numPr>
        <w:rPr>
          <w:rFonts w:asciiTheme="majorHAnsi" w:hAnsiTheme="majorHAnsi"/>
          <w:b/>
          <w:bCs/>
          <w:color w:val="000000"/>
        </w:rPr>
      </w:pPr>
      <w:r w:rsidRPr="00B17ADC">
        <w:rPr>
          <w:rFonts w:asciiTheme="majorHAnsi" w:hAnsiTheme="majorHAnsi"/>
          <w:b/>
          <w:bCs/>
          <w:color w:val="000000"/>
        </w:rPr>
        <w:t xml:space="preserve">Pathology </w:t>
      </w:r>
      <w:r w:rsidR="0061353D">
        <w:rPr>
          <w:rFonts w:asciiTheme="majorHAnsi" w:hAnsiTheme="majorHAnsi"/>
          <w:b/>
          <w:bCs/>
          <w:color w:val="000000"/>
        </w:rPr>
        <w:t>Project</w:t>
      </w:r>
      <w:r w:rsidRPr="00B17ADC">
        <w:rPr>
          <w:rFonts w:asciiTheme="majorHAnsi" w:hAnsiTheme="majorHAnsi"/>
          <w:b/>
          <w:bCs/>
          <w:color w:val="000000"/>
        </w:rPr>
        <w:t xml:space="preserve"> (</w:t>
      </w:r>
      <w:r w:rsidR="00D918DD">
        <w:rPr>
          <w:rFonts w:asciiTheme="majorHAnsi" w:hAnsiTheme="majorHAnsi"/>
          <w:b/>
          <w:bCs/>
          <w:color w:val="000000"/>
          <w:highlight w:val="yellow"/>
        </w:rPr>
        <w:t>1</w:t>
      </w:r>
      <w:r w:rsidR="000E2CF7">
        <w:rPr>
          <w:rFonts w:asciiTheme="majorHAnsi" w:hAnsiTheme="majorHAnsi"/>
          <w:b/>
          <w:bCs/>
          <w:color w:val="000000"/>
          <w:highlight w:val="yellow"/>
        </w:rPr>
        <w:t>5</w:t>
      </w:r>
      <w:r w:rsidRPr="00C60E15">
        <w:rPr>
          <w:rFonts w:asciiTheme="majorHAnsi" w:hAnsiTheme="majorHAnsi"/>
          <w:b/>
          <w:bCs/>
          <w:color w:val="000000"/>
          <w:highlight w:val="yellow"/>
        </w:rPr>
        <w:t>%</w:t>
      </w:r>
      <w:r w:rsidRPr="00B17ADC">
        <w:rPr>
          <w:rFonts w:asciiTheme="majorHAnsi" w:hAnsiTheme="majorHAnsi"/>
          <w:b/>
          <w:bCs/>
          <w:color w:val="000000"/>
        </w:rPr>
        <w:t>)</w:t>
      </w:r>
    </w:p>
    <w:p w:rsidR="00B17ADC" w:rsidRDefault="00B17ADC" w:rsidP="00331854">
      <w:pPr>
        <w:ind w:left="720"/>
        <w:rPr>
          <w:rFonts w:ascii="Calibri" w:hAnsi="Calibri"/>
          <w:bCs/>
          <w:color w:val="000000"/>
        </w:rPr>
      </w:pPr>
      <w:r>
        <w:rPr>
          <w:rFonts w:ascii="Calibri" w:hAnsi="Calibri"/>
          <w:bCs/>
          <w:color w:val="000000"/>
        </w:rPr>
        <w:t xml:space="preserve">The purpose of this </w:t>
      </w:r>
      <w:r w:rsidR="0061353D">
        <w:rPr>
          <w:rFonts w:ascii="Calibri" w:hAnsi="Calibri"/>
          <w:bCs/>
          <w:color w:val="000000"/>
        </w:rPr>
        <w:t>project</w:t>
      </w:r>
      <w:r>
        <w:rPr>
          <w:rFonts w:ascii="Calibri" w:hAnsi="Calibri"/>
          <w:bCs/>
          <w:color w:val="000000"/>
        </w:rPr>
        <w:t xml:space="preserve"> is to reinforce the student’s understanding of a pathologic condition and the medical imaging procedures used for diagnosing such pathology. </w:t>
      </w:r>
    </w:p>
    <w:p w:rsidR="00B17ADC" w:rsidRDefault="00B17ADC" w:rsidP="00331854">
      <w:pPr>
        <w:ind w:left="720"/>
        <w:rPr>
          <w:rFonts w:ascii="Calibri" w:hAnsi="Calibri"/>
          <w:bCs/>
          <w:color w:val="000000"/>
        </w:rPr>
      </w:pPr>
    </w:p>
    <w:p w:rsidR="00B17ADC" w:rsidRDefault="00B17ADC" w:rsidP="00331854">
      <w:pPr>
        <w:ind w:left="720"/>
        <w:rPr>
          <w:rFonts w:ascii="Calibri" w:hAnsi="Calibri"/>
          <w:bCs/>
          <w:color w:val="000000"/>
        </w:rPr>
      </w:pPr>
      <w:r>
        <w:rPr>
          <w:rFonts w:ascii="Calibri" w:hAnsi="Calibri"/>
          <w:bCs/>
          <w:color w:val="000000"/>
        </w:rPr>
        <w:t>Detailed i</w:t>
      </w:r>
      <w:r w:rsidR="000E74F7">
        <w:rPr>
          <w:rFonts w:ascii="Calibri" w:hAnsi="Calibri"/>
          <w:bCs/>
          <w:color w:val="000000"/>
        </w:rPr>
        <w:t xml:space="preserve">nstructions </w:t>
      </w:r>
      <w:r w:rsidR="00CB6782">
        <w:rPr>
          <w:rFonts w:ascii="Calibri" w:hAnsi="Calibri"/>
          <w:bCs/>
          <w:color w:val="000000"/>
        </w:rPr>
        <w:t xml:space="preserve">for this </w:t>
      </w:r>
      <w:r w:rsidR="0061353D">
        <w:rPr>
          <w:rFonts w:ascii="Calibri" w:hAnsi="Calibri"/>
          <w:bCs/>
          <w:color w:val="000000"/>
        </w:rPr>
        <w:t>project</w:t>
      </w:r>
      <w:r w:rsidR="00CB6782">
        <w:rPr>
          <w:rFonts w:ascii="Calibri" w:hAnsi="Calibri"/>
          <w:bCs/>
          <w:color w:val="000000"/>
        </w:rPr>
        <w:t xml:space="preserve"> </w:t>
      </w:r>
      <w:r w:rsidR="000E74F7">
        <w:rPr>
          <w:rFonts w:ascii="Calibri" w:hAnsi="Calibri"/>
          <w:bCs/>
          <w:color w:val="000000"/>
        </w:rPr>
        <w:t>can be found on D2L.</w:t>
      </w:r>
    </w:p>
    <w:p w:rsidR="00B17ADC" w:rsidRPr="00AD47D0" w:rsidRDefault="00B17ADC" w:rsidP="00B17ADC">
      <w:pPr>
        <w:ind w:left="1080"/>
        <w:rPr>
          <w:rFonts w:ascii="Calibri" w:hAnsi="Calibri"/>
          <w:bCs/>
          <w:color w:val="000000"/>
        </w:rPr>
      </w:pPr>
    </w:p>
    <w:p w:rsidR="00B17ADC" w:rsidRPr="007F21AC" w:rsidRDefault="00B17ADC" w:rsidP="00331854">
      <w:pPr>
        <w:ind w:left="720"/>
        <w:rPr>
          <w:rFonts w:ascii="Calibri" w:hAnsi="Calibri"/>
          <w:b/>
        </w:rPr>
      </w:pPr>
      <w:r>
        <w:rPr>
          <w:rFonts w:ascii="Calibri" w:hAnsi="Calibri"/>
          <w:b/>
        </w:rPr>
        <w:t>Review the grading rubric for this assignment on D2L.</w:t>
      </w:r>
    </w:p>
    <w:p w:rsidR="00B17ADC" w:rsidRDefault="00B17ADC" w:rsidP="00B17ADC">
      <w:pPr>
        <w:ind w:left="360"/>
      </w:pPr>
    </w:p>
    <w:p w:rsidR="00B17ADC" w:rsidRPr="00B17ADC" w:rsidRDefault="00B17ADC" w:rsidP="00B17ADC">
      <w:pPr>
        <w:pStyle w:val="ListParagraph"/>
        <w:autoSpaceDE w:val="0"/>
        <w:autoSpaceDN w:val="0"/>
        <w:adjustRightInd w:val="0"/>
        <w:rPr>
          <w:rFonts w:asciiTheme="majorHAnsi" w:hAnsiTheme="majorHAnsi"/>
          <w:color w:val="000000"/>
        </w:rPr>
      </w:pPr>
    </w:p>
    <w:p w:rsidR="00835DCD" w:rsidRDefault="003A7715" w:rsidP="00835DCD">
      <w:pPr>
        <w:pStyle w:val="ListParagraph"/>
        <w:numPr>
          <w:ilvl w:val="0"/>
          <w:numId w:val="10"/>
        </w:numPr>
        <w:autoSpaceDE w:val="0"/>
        <w:autoSpaceDN w:val="0"/>
        <w:adjustRightInd w:val="0"/>
        <w:rPr>
          <w:rFonts w:asciiTheme="majorHAnsi" w:hAnsiTheme="majorHAnsi"/>
          <w:b/>
          <w:bCs/>
          <w:color w:val="000000"/>
        </w:rPr>
      </w:pPr>
      <w:r>
        <w:rPr>
          <w:rFonts w:asciiTheme="majorHAnsi" w:hAnsiTheme="majorHAnsi"/>
          <w:b/>
          <w:bCs/>
          <w:color w:val="000000"/>
        </w:rPr>
        <w:t>Comprehensive Final Exam (</w:t>
      </w:r>
      <w:r w:rsidRPr="00C60E15">
        <w:rPr>
          <w:rFonts w:asciiTheme="majorHAnsi" w:hAnsiTheme="majorHAnsi"/>
          <w:b/>
          <w:bCs/>
          <w:color w:val="000000"/>
          <w:highlight w:val="yellow"/>
        </w:rPr>
        <w:t>3</w:t>
      </w:r>
      <w:r w:rsidR="001829E5">
        <w:rPr>
          <w:rFonts w:asciiTheme="majorHAnsi" w:hAnsiTheme="majorHAnsi"/>
          <w:b/>
          <w:bCs/>
          <w:color w:val="000000"/>
          <w:highlight w:val="yellow"/>
        </w:rPr>
        <w:t>5</w:t>
      </w:r>
      <w:r w:rsidRPr="00C60E15">
        <w:rPr>
          <w:rFonts w:asciiTheme="majorHAnsi" w:hAnsiTheme="majorHAnsi"/>
          <w:b/>
          <w:bCs/>
          <w:color w:val="000000"/>
          <w:highlight w:val="yellow"/>
        </w:rPr>
        <w:t>%</w:t>
      </w:r>
      <w:r>
        <w:rPr>
          <w:rFonts w:asciiTheme="majorHAnsi" w:hAnsiTheme="majorHAnsi"/>
          <w:b/>
          <w:bCs/>
          <w:color w:val="000000"/>
        </w:rPr>
        <w:t>)</w:t>
      </w:r>
    </w:p>
    <w:p w:rsidR="00933767" w:rsidRDefault="00142554" w:rsidP="0061353D">
      <w:pPr>
        <w:ind w:left="720"/>
        <w:rPr>
          <w:rFonts w:asciiTheme="majorHAnsi" w:hAnsiTheme="majorHAnsi"/>
        </w:rPr>
      </w:pPr>
      <w:r w:rsidRPr="00142554">
        <w:rPr>
          <w:rFonts w:asciiTheme="majorHAnsi" w:hAnsiTheme="majorHAnsi"/>
        </w:rPr>
        <w:t>The</w:t>
      </w:r>
      <w:r w:rsidR="00C9551F">
        <w:rPr>
          <w:rFonts w:asciiTheme="majorHAnsi" w:hAnsiTheme="majorHAnsi"/>
        </w:rPr>
        <w:t xml:space="preserve"> final exam is</w:t>
      </w:r>
      <w:r w:rsidRPr="00142554">
        <w:rPr>
          <w:rFonts w:asciiTheme="majorHAnsi" w:hAnsiTheme="majorHAnsi"/>
        </w:rPr>
        <w:t xml:space="preserve"> </w:t>
      </w:r>
      <w:r w:rsidR="00D97FBA">
        <w:rPr>
          <w:rFonts w:asciiTheme="majorHAnsi" w:hAnsiTheme="majorHAnsi"/>
        </w:rPr>
        <w:t xml:space="preserve">a </w:t>
      </w:r>
      <w:r w:rsidRPr="00142554">
        <w:rPr>
          <w:rFonts w:asciiTheme="majorHAnsi" w:hAnsiTheme="majorHAnsi"/>
          <w:b/>
        </w:rPr>
        <w:t>comprehensive</w:t>
      </w:r>
      <w:r w:rsidR="00A61D8D">
        <w:rPr>
          <w:rFonts w:asciiTheme="majorHAnsi" w:hAnsiTheme="majorHAnsi"/>
          <w:b/>
        </w:rPr>
        <w:t xml:space="preserve"> </w:t>
      </w:r>
      <w:r w:rsidR="00D97FBA">
        <w:rPr>
          <w:rFonts w:asciiTheme="majorHAnsi" w:hAnsiTheme="majorHAnsi"/>
          <w:b/>
        </w:rPr>
        <w:t xml:space="preserve">exam </w:t>
      </w:r>
      <w:r w:rsidR="00C9551F">
        <w:rPr>
          <w:rFonts w:asciiTheme="majorHAnsi" w:hAnsiTheme="majorHAnsi"/>
          <w:b/>
        </w:rPr>
        <w:t xml:space="preserve">and will be administered </w:t>
      </w:r>
      <w:r w:rsidR="0061353D">
        <w:rPr>
          <w:rFonts w:asciiTheme="majorHAnsi" w:hAnsiTheme="majorHAnsi"/>
          <w:b/>
        </w:rPr>
        <w:t>during finals week</w:t>
      </w:r>
      <w:r w:rsidR="00C9551F">
        <w:rPr>
          <w:rFonts w:asciiTheme="majorHAnsi" w:hAnsiTheme="majorHAnsi"/>
          <w:b/>
        </w:rPr>
        <w:t xml:space="preserve">. </w:t>
      </w:r>
    </w:p>
    <w:p w:rsidR="0061353D" w:rsidRDefault="0061353D" w:rsidP="0061353D">
      <w:pPr>
        <w:ind w:left="720"/>
        <w:rPr>
          <w:rFonts w:asciiTheme="majorHAnsi" w:eastAsia="Times New Roman" w:hAnsiTheme="majorHAnsi" w:cs="Arial"/>
          <w:bCs/>
          <w:szCs w:val="20"/>
        </w:rPr>
      </w:pPr>
    </w:p>
    <w:p w:rsidR="00A61D8D" w:rsidRDefault="00A61D8D" w:rsidP="003A747C">
      <w:pPr>
        <w:rPr>
          <w:rFonts w:asciiTheme="majorHAnsi" w:hAnsiTheme="majorHAnsi"/>
          <w:b/>
          <w:bCs/>
          <w:u w:val="single"/>
        </w:rPr>
      </w:pPr>
    </w:p>
    <w:p w:rsidR="003A747C" w:rsidRPr="003A747C" w:rsidRDefault="003A747C" w:rsidP="003A747C">
      <w:pPr>
        <w:rPr>
          <w:rFonts w:asciiTheme="majorHAnsi" w:hAnsiTheme="majorHAnsi"/>
          <w:b/>
          <w:bCs/>
          <w:u w:val="single"/>
        </w:rPr>
      </w:pPr>
      <w:r w:rsidRPr="003A747C">
        <w:rPr>
          <w:rFonts w:asciiTheme="majorHAnsi" w:hAnsiTheme="majorHAnsi"/>
          <w:b/>
          <w:bCs/>
          <w:u w:val="single"/>
        </w:rPr>
        <w:t>Special Needs</w:t>
      </w:r>
    </w:p>
    <w:p w:rsidR="003A747C" w:rsidRPr="003A747C" w:rsidRDefault="003A747C" w:rsidP="003A747C">
      <w:pPr>
        <w:rPr>
          <w:rFonts w:asciiTheme="majorHAnsi" w:hAnsiTheme="majorHAnsi"/>
          <w:b/>
          <w:bCs/>
        </w:rPr>
      </w:pPr>
      <w:r w:rsidRPr="003A747C">
        <w:rPr>
          <w:rFonts w:asciiTheme="majorHAnsi" w:hAnsiTheme="majorHAnsi"/>
        </w:rPr>
        <w:t xml:space="preserve">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 </w:t>
      </w:r>
    </w:p>
    <w:p w:rsidR="003A747C" w:rsidRPr="003A747C" w:rsidRDefault="003A747C" w:rsidP="003A747C">
      <w:pPr>
        <w:rPr>
          <w:rFonts w:asciiTheme="majorHAnsi" w:hAnsiTheme="majorHAnsi"/>
        </w:rPr>
      </w:pPr>
    </w:p>
    <w:p w:rsidR="003A747C" w:rsidRPr="003A747C" w:rsidRDefault="003A747C" w:rsidP="003A747C">
      <w:pPr>
        <w:rPr>
          <w:rFonts w:asciiTheme="majorHAnsi" w:hAnsiTheme="majorHAnsi"/>
        </w:rPr>
      </w:pPr>
      <w:r w:rsidRPr="003A747C">
        <w:rPr>
          <w:rFonts w:asciiTheme="majorHAnsi" w:hAnsiTheme="majorHAnsi"/>
        </w:rPr>
        <w:t>The Office of Disability Services (ODS) provides information and assistance, arranges accommodations, and serves as a liaison for students, instructors, and staff.  The ODS has assistive devices such as books on tape, recorders, and adaptive software which can be loaned to qualified individuals.  A student/employee who seeks accommodations on the basis of disability must register with the Office of Disability Services in the Counseling Center, Clark Student Center Room 1</w:t>
      </w:r>
      <w:r w:rsidR="004E73AA">
        <w:rPr>
          <w:rFonts w:asciiTheme="majorHAnsi" w:hAnsiTheme="majorHAnsi"/>
        </w:rPr>
        <w:t>6</w:t>
      </w:r>
      <w:r w:rsidRPr="003A747C">
        <w:rPr>
          <w:rFonts w:asciiTheme="majorHAnsi" w:hAnsiTheme="majorHAnsi"/>
        </w:rPr>
        <w:t>8</w:t>
      </w:r>
      <w:r w:rsidR="008D1E57">
        <w:rPr>
          <w:rFonts w:asciiTheme="majorHAnsi" w:hAnsiTheme="majorHAnsi"/>
        </w:rPr>
        <w:t xml:space="preserve"> or call</w:t>
      </w:r>
      <w:r w:rsidR="004E73AA">
        <w:rPr>
          <w:rFonts w:asciiTheme="majorHAnsi" w:hAnsiTheme="majorHAnsi"/>
        </w:rPr>
        <w:t xml:space="preserve"> (940)397.</w:t>
      </w:r>
      <w:r w:rsidR="004E73AA" w:rsidRPr="004E73AA">
        <w:rPr>
          <w:rFonts w:asciiTheme="majorHAnsi" w:hAnsiTheme="majorHAnsi"/>
        </w:rPr>
        <w:t xml:space="preserve">4140, </w:t>
      </w:r>
      <w:hyperlink r:id="rId10" w:history="1">
        <w:r w:rsidR="004E73AA" w:rsidRPr="004E73AA">
          <w:rPr>
            <w:rStyle w:val="Hyperlink"/>
            <w:rFonts w:asciiTheme="majorHAnsi" w:hAnsiTheme="majorHAnsi"/>
          </w:rPr>
          <w:t>https://mwsu.edu/student-life/disability/</w:t>
        </w:r>
      </w:hyperlink>
      <w:r w:rsidRPr="003A747C">
        <w:rPr>
          <w:rFonts w:asciiTheme="majorHAnsi" w:hAnsiTheme="majorHAnsi"/>
        </w:rPr>
        <w:t xml:space="preserve">.  Documentation of disability from a competent professional is required. </w:t>
      </w:r>
    </w:p>
    <w:p w:rsidR="003A747C" w:rsidRPr="003A747C" w:rsidRDefault="003A747C" w:rsidP="003A747C">
      <w:pPr>
        <w:rPr>
          <w:rFonts w:asciiTheme="majorHAnsi" w:hAnsiTheme="majorHAnsi"/>
        </w:rPr>
      </w:pPr>
    </w:p>
    <w:p w:rsidR="003A747C" w:rsidRPr="003A747C" w:rsidRDefault="003A747C" w:rsidP="003A747C">
      <w:pPr>
        <w:rPr>
          <w:rFonts w:asciiTheme="majorHAnsi" w:hAnsiTheme="majorHAnsi"/>
        </w:rPr>
      </w:pPr>
      <w:r w:rsidRPr="003A747C">
        <w:rPr>
          <w:rFonts w:asciiTheme="majorHAnsi" w:hAnsiTheme="majorHAnsi"/>
        </w:rPr>
        <w:t>Individuals with grievances related to discrimination or lack of accommodation on the basis of a disability are encouraged to resolve the problem directly with the area involved.  If the matter remains unresolved, advice and/or assistance will be provided by the Office of Disab</w:t>
      </w:r>
      <w:r>
        <w:rPr>
          <w:rFonts w:asciiTheme="majorHAnsi" w:hAnsiTheme="majorHAnsi"/>
        </w:rPr>
        <w:t xml:space="preserve">ility </w:t>
      </w:r>
      <w:r>
        <w:rPr>
          <w:rFonts w:asciiTheme="majorHAnsi" w:hAnsiTheme="majorHAnsi"/>
        </w:rPr>
        <w:lastRenderedPageBreak/>
        <w:t xml:space="preserve">Services for resolution. </w:t>
      </w:r>
      <w:r w:rsidRPr="003A747C">
        <w:rPr>
          <w:rFonts w:asciiTheme="majorHAnsi" w:hAnsiTheme="majorHAnsi"/>
        </w:rPr>
        <w:t xml:space="preserve">The grievance procedure may be found in the Student Handbook and Activities Calendar. </w:t>
      </w:r>
    </w:p>
    <w:p w:rsidR="003A747C" w:rsidRPr="003A747C" w:rsidRDefault="003A747C" w:rsidP="003A747C">
      <w:pPr>
        <w:rPr>
          <w:rFonts w:asciiTheme="majorHAnsi" w:hAnsiTheme="majorHAnsi"/>
        </w:rPr>
      </w:pPr>
    </w:p>
    <w:p w:rsidR="003A747C" w:rsidRPr="003A747C" w:rsidRDefault="004E73AA" w:rsidP="003A747C">
      <w:pPr>
        <w:rPr>
          <w:rFonts w:asciiTheme="majorHAnsi" w:hAnsiTheme="majorHAnsi"/>
        </w:rPr>
      </w:pPr>
      <w:r>
        <w:rPr>
          <w:rFonts w:asciiTheme="majorHAnsi" w:hAnsiTheme="majorHAnsi"/>
        </w:rPr>
        <w:t>The ADA Coordinator</w:t>
      </w:r>
      <w:r w:rsidR="003A747C" w:rsidRPr="003A747C">
        <w:rPr>
          <w:rFonts w:asciiTheme="majorHAnsi" w:hAnsiTheme="majorHAnsi"/>
        </w:rPr>
        <w:t xml:space="preserve"> may be contacted at (940) 397.4</w:t>
      </w:r>
      <w:r>
        <w:rPr>
          <w:rFonts w:asciiTheme="majorHAnsi" w:hAnsiTheme="majorHAnsi"/>
        </w:rPr>
        <w:t>140</w:t>
      </w:r>
      <w:r w:rsidR="003A747C" w:rsidRPr="003A747C">
        <w:rPr>
          <w:rFonts w:asciiTheme="majorHAnsi" w:hAnsiTheme="majorHAnsi"/>
        </w:rPr>
        <w:t>, or 3410 Taft Blvd., Clark Student Center Room 1</w:t>
      </w:r>
      <w:r>
        <w:rPr>
          <w:rFonts w:asciiTheme="majorHAnsi" w:hAnsiTheme="majorHAnsi"/>
        </w:rPr>
        <w:t>6</w:t>
      </w:r>
      <w:r w:rsidR="003A747C" w:rsidRPr="003A747C">
        <w:rPr>
          <w:rFonts w:asciiTheme="majorHAnsi" w:hAnsiTheme="majorHAnsi"/>
        </w:rPr>
        <w:t>8.</w:t>
      </w:r>
    </w:p>
    <w:p w:rsidR="003A747C" w:rsidRPr="003A747C" w:rsidRDefault="003A747C" w:rsidP="003A747C">
      <w:pPr>
        <w:rPr>
          <w:rFonts w:asciiTheme="majorHAnsi" w:hAnsiTheme="majorHAnsi"/>
          <w:b/>
          <w:bCs/>
        </w:rPr>
      </w:pPr>
    </w:p>
    <w:p w:rsidR="003A747C" w:rsidRPr="00FC1926" w:rsidRDefault="00FC1926" w:rsidP="003A747C">
      <w:pPr>
        <w:rPr>
          <w:rFonts w:asciiTheme="majorHAnsi" w:hAnsiTheme="majorHAnsi"/>
          <w:b/>
          <w:bCs/>
          <w:u w:val="single"/>
        </w:rPr>
      </w:pPr>
      <w:r w:rsidRPr="00FC1926">
        <w:rPr>
          <w:rFonts w:asciiTheme="majorHAnsi" w:hAnsiTheme="majorHAnsi"/>
          <w:b/>
          <w:bCs/>
          <w:u w:val="single"/>
        </w:rPr>
        <w:t>Honor System</w:t>
      </w:r>
    </w:p>
    <w:p w:rsidR="003A747C" w:rsidRPr="003A747C" w:rsidRDefault="003A747C" w:rsidP="003A747C">
      <w:pPr>
        <w:rPr>
          <w:rFonts w:asciiTheme="majorHAnsi" w:hAnsiTheme="majorHAnsi"/>
          <w:b/>
          <w:bCs/>
        </w:rPr>
      </w:pPr>
      <w:r w:rsidRPr="003A747C">
        <w:rPr>
          <w:rFonts w:asciiTheme="majorHAnsi" w:hAnsiTheme="majorHAnsi"/>
        </w:rPr>
        <w:t xml:space="preserve">RADS </w:t>
      </w:r>
      <w:r w:rsidR="00142554">
        <w:rPr>
          <w:rFonts w:asciiTheme="majorHAnsi" w:hAnsiTheme="majorHAnsi"/>
        </w:rPr>
        <w:t>3</w:t>
      </w:r>
      <w:r w:rsidR="00A61D8D">
        <w:rPr>
          <w:rFonts w:asciiTheme="majorHAnsi" w:hAnsiTheme="majorHAnsi"/>
        </w:rPr>
        <w:t>1</w:t>
      </w:r>
      <w:r w:rsidR="000C606E">
        <w:rPr>
          <w:rFonts w:asciiTheme="majorHAnsi" w:hAnsiTheme="majorHAnsi"/>
        </w:rPr>
        <w:t>3</w:t>
      </w:r>
      <w:r w:rsidR="00142554">
        <w:rPr>
          <w:rFonts w:asciiTheme="majorHAnsi" w:hAnsiTheme="majorHAnsi"/>
        </w:rPr>
        <w:t>3</w:t>
      </w:r>
      <w:r w:rsidRPr="003A747C">
        <w:rPr>
          <w:rFonts w:asciiTheme="majorHAnsi" w:hAnsiTheme="majorHAnsi"/>
        </w:rPr>
        <w:t xml:space="preserve"> adheres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current Student Handbook for answers to any questions about the code.</w:t>
      </w:r>
    </w:p>
    <w:p w:rsidR="003A747C" w:rsidRPr="003A747C" w:rsidRDefault="003A747C" w:rsidP="003A747C">
      <w:pPr>
        <w:rPr>
          <w:rFonts w:asciiTheme="majorHAnsi" w:hAnsiTheme="majorHAnsi"/>
        </w:rPr>
      </w:pPr>
    </w:p>
    <w:p w:rsidR="003A747C" w:rsidRPr="003A747C" w:rsidRDefault="003A747C" w:rsidP="003A747C">
      <w:pPr>
        <w:rPr>
          <w:rFonts w:asciiTheme="majorHAnsi" w:hAnsiTheme="majorHAnsi"/>
        </w:rPr>
      </w:pPr>
      <w:r w:rsidRPr="003A747C">
        <w:rPr>
          <w:rFonts w:asciiTheme="majorHAnsi" w:hAnsiTheme="majorHAnsi"/>
        </w:rPr>
        <w:t xml:space="preserve">Many components of RADS </w:t>
      </w:r>
      <w:r w:rsidR="00142554">
        <w:rPr>
          <w:rFonts w:asciiTheme="majorHAnsi" w:hAnsiTheme="majorHAnsi"/>
        </w:rPr>
        <w:t>3</w:t>
      </w:r>
      <w:r w:rsidR="00A61D8D">
        <w:rPr>
          <w:rFonts w:asciiTheme="majorHAnsi" w:hAnsiTheme="majorHAnsi"/>
        </w:rPr>
        <w:t>1</w:t>
      </w:r>
      <w:r w:rsidR="000C606E">
        <w:rPr>
          <w:rFonts w:asciiTheme="majorHAnsi" w:hAnsiTheme="majorHAnsi"/>
        </w:rPr>
        <w:t>3</w:t>
      </w:r>
      <w:r w:rsidR="00142554">
        <w:rPr>
          <w:rFonts w:asciiTheme="majorHAnsi" w:hAnsiTheme="majorHAnsi"/>
        </w:rPr>
        <w:t>3</w:t>
      </w:r>
      <w:r w:rsidRPr="003A747C">
        <w:rPr>
          <w:rFonts w:asciiTheme="majorHAnsi" w:hAnsiTheme="majorHAnsi"/>
        </w:rPr>
        <w:t xml:space="preserve"> are designed to be highly interactive with students helping each other learn. Students are encouraged to take full advantage of many resources available including online D2L course resources, Internet sites, other textbooks and journals, faculty, and peers when answering objectives. This interactive collegial learning environment is conducive to life-long learning.</w:t>
      </w:r>
    </w:p>
    <w:p w:rsidR="003A747C" w:rsidRPr="003A747C" w:rsidRDefault="003A747C" w:rsidP="003A747C">
      <w:pPr>
        <w:rPr>
          <w:rFonts w:asciiTheme="majorHAnsi" w:hAnsiTheme="majorHAnsi"/>
        </w:rPr>
      </w:pPr>
    </w:p>
    <w:p w:rsidR="003A747C" w:rsidRPr="003A747C" w:rsidRDefault="003A747C" w:rsidP="003A747C">
      <w:pPr>
        <w:rPr>
          <w:rFonts w:asciiTheme="majorHAnsi" w:hAnsiTheme="majorHAnsi"/>
          <w:color w:val="FF0000"/>
        </w:rPr>
      </w:pPr>
      <w:r w:rsidRPr="003A747C">
        <w:rPr>
          <w:rFonts w:asciiTheme="majorHAnsi" w:hAnsiTheme="majorHAnsi"/>
        </w:rPr>
        <w:t xml:space="preserve">Specific components of RADS </w:t>
      </w:r>
      <w:r w:rsidR="00142554">
        <w:rPr>
          <w:rFonts w:asciiTheme="majorHAnsi" w:hAnsiTheme="majorHAnsi"/>
        </w:rPr>
        <w:t>3</w:t>
      </w:r>
      <w:r w:rsidR="00A61D8D">
        <w:rPr>
          <w:rFonts w:asciiTheme="majorHAnsi" w:hAnsiTheme="majorHAnsi"/>
        </w:rPr>
        <w:t>1</w:t>
      </w:r>
      <w:r w:rsidR="000C606E">
        <w:rPr>
          <w:rFonts w:asciiTheme="majorHAnsi" w:hAnsiTheme="majorHAnsi"/>
        </w:rPr>
        <w:t>3</w:t>
      </w:r>
      <w:r w:rsidR="00142554">
        <w:rPr>
          <w:rFonts w:asciiTheme="majorHAnsi" w:hAnsiTheme="majorHAnsi"/>
        </w:rPr>
        <w:t>3</w:t>
      </w:r>
      <w:r w:rsidRPr="003A747C">
        <w:rPr>
          <w:rFonts w:asciiTheme="majorHAnsi" w:hAnsiTheme="majorHAnsi"/>
        </w:rPr>
        <w:t xml:space="preserve"> are designed to represe</w:t>
      </w:r>
      <w:r w:rsidR="00FC1926">
        <w:rPr>
          <w:rFonts w:asciiTheme="majorHAnsi" w:hAnsiTheme="majorHAnsi"/>
        </w:rPr>
        <w:t>nt the efforts of each student individually</w:t>
      </w:r>
      <w:r w:rsidRPr="003A747C">
        <w:rPr>
          <w:rFonts w:asciiTheme="majorHAnsi" w:hAnsiTheme="majorHAnsi"/>
        </w:rPr>
        <w:t xml:space="preserve"> and are </w:t>
      </w:r>
      <w:r w:rsidR="00FC1926">
        <w:rPr>
          <w:rFonts w:asciiTheme="majorHAnsi" w:hAnsiTheme="majorHAnsi"/>
        </w:rPr>
        <w:t>not</w:t>
      </w:r>
      <w:r w:rsidRPr="003A747C">
        <w:rPr>
          <w:rFonts w:asciiTheme="majorHAnsi" w:hAnsiTheme="majorHAnsi"/>
        </w:rPr>
        <w:t xml:space="preserve"> to be shared or copied (plagiarized) from other sources. These components include the module </w:t>
      </w:r>
      <w:r w:rsidR="00142554">
        <w:rPr>
          <w:rFonts w:asciiTheme="majorHAnsi" w:hAnsiTheme="majorHAnsi"/>
        </w:rPr>
        <w:t>quizzes</w:t>
      </w:r>
      <w:r w:rsidRPr="003A747C">
        <w:rPr>
          <w:rFonts w:asciiTheme="majorHAnsi" w:hAnsiTheme="majorHAnsi"/>
        </w:rPr>
        <w:t>,</w:t>
      </w:r>
      <w:r w:rsidR="00142554">
        <w:rPr>
          <w:rFonts w:asciiTheme="majorHAnsi" w:hAnsiTheme="majorHAnsi"/>
        </w:rPr>
        <w:t xml:space="preserve"> pathology report,</w:t>
      </w:r>
      <w:r w:rsidRPr="003A747C">
        <w:rPr>
          <w:rFonts w:asciiTheme="majorHAnsi" w:hAnsiTheme="majorHAnsi"/>
        </w:rPr>
        <w:t xml:space="preserve"> and the comprehensive final exam. When students submit their efforts for grading, they are attesting they abided by this rule.</w:t>
      </w:r>
      <w:r w:rsidRPr="003A747C">
        <w:rPr>
          <w:rFonts w:asciiTheme="majorHAnsi" w:hAnsiTheme="majorHAnsi"/>
          <w:color w:val="FF0000"/>
        </w:rPr>
        <w:t xml:space="preserve"> </w:t>
      </w:r>
    </w:p>
    <w:p w:rsidR="003A747C" w:rsidRPr="003A747C" w:rsidRDefault="003A747C" w:rsidP="003A747C">
      <w:pPr>
        <w:pStyle w:val="NormalWeb"/>
        <w:rPr>
          <w:rFonts w:asciiTheme="majorHAnsi" w:hAnsiTheme="majorHAnsi"/>
        </w:rPr>
      </w:pPr>
      <w:bookmarkStart w:id="1" w:name="OLE_LINK3"/>
      <w:bookmarkStart w:id="2" w:name="OLE_LINK4"/>
      <w:r w:rsidRPr="003A747C">
        <w:rPr>
          <w:rFonts w:asciiTheme="majorHAnsi" w:hAnsiTheme="majorHAnsi"/>
        </w:rPr>
        <w:t xml:space="preserve">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 </w:t>
      </w:r>
    </w:p>
    <w:p w:rsidR="003A747C" w:rsidRPr="003A747C" w:rsidRDefault="003A747C" w:rsidP="003A747C">
      <w:pPr>
        <w:pStyle w:val="NormalWeb"/>
        <w:rPr>
          <w:rFonts w:asciiTheme="majorHAnsi" w:hAnsiTheme="majorHAnsi"/>
        </w:rPr>
      </w:pPr>
      <w:r w:rsidRPr="003A747C">
        <w:rPr>
          <w:rFonts w:asciiTheme="majorHAnsi" w:hAnsiTheme="majorHAnsi"/>
        </w:rPr>
        <w:t xml:space="preserve">Plagiarism includes, but is not limited to: the use of, by paraphrase or direct quotation without correct citation in the text and on the reference list, the published or unpublished works of another person. Students may </w:t>
      </w:r>
      <w:r w:rsidR="00FC1926">
        <w:rPr>
          <w:rFonts w:asciiTheme="majorHAnsi" w:hAnsiTheme="majorHAnsi"/>
        </w:rPr>
        <w:t>not</w:t>
      </w:r>
      <w:r w:rsidRPr="003A747C">
        <w:rPr>
          <w:rFonts w:asciiTheme="majorHAnsi" w:hAnsiTheme="majorHAnsi"/>
        </w:rPr>
        <w:t xml:space="preserve">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Papers and other assignments may be submitted to an external agency for verification of originality and authenticity.</w:t>
      </w:r>
    </w:p>
    <w:p w:rsidR="003A747C" w:rsidRDefault="003A747C" w:rsidP="003A747C">
      <w:pPr>
        <w:pStyle w:val="NormalWeb"/>
        <w:rPr>
          <w:rFonts w:asciiTheme="majorHAnsi" w:hAnsiTheme="majorHAnsi"/>
        </w:rPr>
      </w:pPr>
      <w:r w:rsidRPr="003A747C">
        <w:rPr>
          <w:rFonts w:asciiTheme="majorHAnsi" w:hAnsiTheme="majorHAnsi"/>
        </w:rPr>
        <w:t xml:space="preserve">Academic dishonesty (cheating, plagiarism, etc.) will not be tolerated in this class. Whenever a student is unsure of whether a particular situation will be interpreted as academic dishonesty, </w:t>
      </w:r>
      <w:r w:rsidR="00FC1926">
        <w:rPr>
          <w:rFonts w:asciiTheme="majorHAnsi" w:hAnsiTheme="majorHAnsi"/>
        </w:rPr>
        <w:t>t</w:t>
      </w:r>
      <w:r w:rsidRPr="003A747C">
        <w:rPr>
          <w:rFonts w:asciiTheme="majorHAnsi" w:hAnsiTheme="majorHAnsi"/>
        </w:rPr>
        <w:t>he</w:t>
      </w:r>
      <w:r w:rsidR="00FC1926">
        <w:rPr>
          <w:rFonts w:asciiTheme="majorHAnsi" w:hAnsiTheme="majorHAnsi"/>
        </w:rPr>
        <w:t xml:space="preserve"> student</w:t>
      </w:r>
      <w:r w:rsidRPr="003A747C">
        <w:rPr>
          <w:rFonts w:asciiTheme="majorHAnsi" w:hAnsiTheme="majorHAnsi"/>
        </w:rPr>
        <w:t xml:space="preserve"> should ask the instructor for clarification. If students are guilty of academic dishonesty, a grade of zero (0) may be given for the quiz, assignment, etc. Cases may also be referred to the Dean of Students for possible dismissal from the university. </w:t>
      </w:r>
    </w:p>
    <w:p w:rsidR="007C1C83" w:rsidRDefault="007C1C83" w:rsidP="003A747C">
      <w:pPr>
        <w:pStyle w:val="NormalWeb"/>
        <w:rPr>
          <w:rFonts w:asciiTheme="majorHAnsi" w:hAnsiTheme="majorHAnsi"/>
          <w:b/>
          <w:u w:val="single"/>
        </w:rPr>
      </w:pPr>
      <w:r w:rsidRPr="007C1C83">
        <w:rPr>
          <w:rFonts w:asciiTheme="majorHAnsi" w:hAnsiTheme="majorHAnsi"/>
          <w:b/>
          <w:u w:val="single"/>
        </w:rPr>
        <w:lastRenderedPageBreak/>
        <w:t>Student Honor Creed</w:t>
      </w:r>
    </w:p>
    <w:p w:rsidR="007C1C83" w:rsidRDefault="007C1C83" w:rsidP="003A747C">
      <w:pPr>
        <w:pStyle w:val="NormalWeb"/>
        <w:rPr>
          <w:rFonts w:asciiTheme="majorHAnsi" w:hAnsiTheme="majorHAnsi"/>
        </w:rPr>
      </w:pPr>
      <w:r>
        <w:rPr>
          <w:rFonts w:asciiTheme="majorHAnsi" w:hAnsiTheme="majorHAnsi"/>
        </w:rPr>
        <w:t>“As an MSU Student, I pledge not to lie, cheat, steal, or help anyone else to do so.”</w:t>
      </w:r>
    </w:p>
    <w:p w:rsidR="007C1C83" w:rsidRDefault="007C1C83" w:rsidP="003A747C">
      <w:pPr>
        <w:pStyle w:val="NormalWeb"/>
        <w:rPr>
          <w:rFonts w:asciiTheme="majorHAnsi" w:hAnsiTheme="majorHAnsi"/>
        </w:rPr>
      </w:pPr>
      <w:r>
        <w:rPr>
          <w:rFonts w:asciiTheme="majorHAnsi" w:hAnsiTheme="majorHAnsi"/>
        </w:rPr>
        <w:t>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the norm, not the exception.</w:t>
      </w:r>
    </w:p>
    <w:p w:rsidR="007C1C83" w:rsidRDefault="007C1C83" w:rsidP="003A747C">
      <w:pPr>
        <w:pStyle w:val="NormalWeb"/>
        <w:rPr>
          <w:rFonts w:asciiTheme="majorHAnsi" w:hAnsiTheme="majorHAnsi"/>
        </w:rPr>
      </w:pPr>
      <w:r>
        <w:rPr>
          <w:rFonts w:asciiTheme="majorHAnsi" w:hAnsiTheme="majorHAnsi"/>
        </w:rPr>
        <w:t xml:space="preserve">Thus, </w:t>
      </w:r>
      <w:proofErr w:type="gramStart"/>
      <w:r>
        <w:rPr>
          <w:rFonts w:asciiTheme="majorHAnsi" w:hAnsiTheme="majorHAnsi"/>
        </w:rPr>
        <w:t>We</w:t>
      </w:r>
      <w:proofErr w:type="gramEnd"/>
      <w:r>
        <w:rPr>
          <w:rFonts w:asciiTheme="majorHAnsi" w:hAnsiTheme="majorHAnsi"/>
        </w:rPr>
        <w:t>, the Students of Midwestern State University, resolve to uphold the honor of the University by affirming our commitment to complete academic honesty.  We resolve not only to be honest but also to hold our peers accountable for complete honesty in all university matters.</w:t>
      </w:r>
    </w:p>
    <w:p w:rsidR="007C1C83" w:rsidRDefault="007C1C83" w:rsidP="003A747C">
      <w:pPr>
        <w:pStyle w:val="NormalWeb"/>
        <w:rPr>
          <w:rFonts w:asciiTheme="majorHAnsi" w:hAnsiTheme="majorHAnsi"/>
        </w:rPr>
      </w:pPr>
      <w:r>
        <w:rPr>
          <w:rFonts w:asciiTheme="majorHAnsi" w:hAnsiTheme="majorHAnsi"/>
        </w:rPr>
        <w:t>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w:t>
      </w:r>
    </w:p>
    <w:p w:rsidR="007C1C83" w:rsidRPr="007C1C83" w:rsidRDefault="007C1C83" w:rsidP="003A747C">
      <w:pPr>
        <w:pStyle w:val="NormalWeb"/>
        <w:rPr>
          <w:rFonts w:asciiTheme="majorHAnsi" w:hAnsiTheme="majorHAnsi"/>
        </w:rPr>
      </w:pPr>
      <w:r>
        <w:rPr>
          <w:rFonts w:asciiTheme="majorHAnsi" w:hAnsiTheme="majorHAnsi"/>
        </w:rPr>
        <w:t>We expect of ourselves academic integrity, personal professionalism, and ethical character.  We appreciate steps taken by University official to protect the honor of the University against any who would disgrace the MSU student body by violating the spirit of this creed.</w:t>
      </w:r>
    </w:p>
    <w:p w:rsidR="00524908" w:rsidRDefault="00FC1926" w:rsidP="00FC1926">
      <w:pPr>
        <w:rPr>
          <w:rFonts w:asciiTheme="majorHAnsi" w:hAnsiTheme="majorHAnsi"/>
          <w:bCs/>
          <w:iCs/>
        </w:rPr>
      </w:pPr>
      <w:r w:rsidRPr="005B6C7B">
        <w:rPr>
          <w:rFonts w:asciiTheme="majorHAnsi" w:hAnsiTheme="majorHAnsi"/>
          <w:bCs/>
          <w:highlight w:val="yellow"/>
        </w:rPr>
        <w:t xml:space="preserve">Note: </w:t>
      </w:r>
      <w:r w:rsidR="003A747C" w:rsidRPr="005B6C7B">
        <w:rPr>
          <w:rFonts w:asciiTheme="majorHAnsi" w:hAnsiTheme="majorHAnsi"/>
          <w:bCs/>
          <w:highlight w:val="yellow"/>
        </w:rPr>
        <w:t>By enrolling in this course, the student expressly grants MSU a “limited right” in all intellectual property created by the student for the purpose of this course. The “limited right” shall include, but not limited to</w:t>
      </w:r>
      <w:r w:rsidRPr="005B6C7B">
        <w:rPr>
          <w:rFonts w:asciiTheme="majorHAnsi" w:hAnsiTheme="majorHAnsi"/>
          <w:bCs/>
          <w:highlight w:val="yellow"/>
        </w:rPr>
        <w:t>:</w:t>
      </w:r>
      <w:r w:rsidR="003A747C" w:rsidRPr="005B6C7B">
        <w:rPr>
          <w:rFonts w:asciiTheme="majorHAnsi" w:hAnsiTheme="majorHAnsi"/>
          <w:bCs/>
          <w:highlight w:val="yellow"/>
        </w:rPr>
        <w:t xml:space="preserve"> the right to reproduce the student’s work product in order to verify originality and authenticity as well as </w:t>
      </w:r>
      <w:r w:rsidRPr="005B6C7B">
        <w:rPr>
          <w:rFonts w:asciiTheme="majorHAnsi" w:hAnsiTheme="majorHAnsi"/>
          <w:bCs/>
          <w:highlight w:val="yellow"/>
        </w:rPr>
        <w:t xml:space="preserve">for </w:t>
      </w:r>
      <w:r w:rsidR="003A747C" w:rsidRPr="005B6C7B">
        <w:rPr>
          <w:rFonts w:asciiTheme="majorHAnsi" w:hAnsiTheme="majorHAnsi"/>
          <w:bCs/>
          <w:highlight w:val="yellow"/>
        </w:rPr>
        <w:t xml:space="preserve">educational purposes. </w:t>
      </w:r>
      <w:r w:rsidR="003A747C" w:rsidRPr="005B6C7B">
        <w:rPr>
          <w:rFonts w:asciiTheme="majorHAnsi" w:hAnsiTheme="majorHAnsi"/>
          <w:bCs/>
          <w:iCs/>
          <w:highlight w:val="yellow"/>
        </w:rPr>
        <w:t>Specifically, faculty may submit student papers and assignments to an external agency to verify originality and authenticity to detect for plagiarism.</w:t>
      </w:r>
      <w:bookmarkEnd w:id="1"/>
      <w:bookmarkEnd w:id="2"/>
    </w:p>
    <w:p w:rsidR="002E4FB8" w:rsidRDefault="002E4FB8" w:rsidP="00FC1926">
      <w:pPr>
        <w:rPr>
          <w:rFonts w:asciiTheme="majorHAnsi" w:hAnsiTheme="majorHAnsi"/>
          <w:bCs/>
          <w:iCs/>
        </w:rPr>
      </w:pPr>
    </w:p>
    <w:p w:rsidR="002E4FB8" w:rsidRDefault="002E4FB8" w:rsidP="00FC1926">
      <w:pPr>
        <w:rPr>
          <w:rFonts w:asciiTheme="majorHAnsi" w:hAnsiTheme="majorHAnsi"/>
          <w:b/>
          <w:bCs/>
          <w:iCs/>
          <w:u w:val="single"/>
        </w:rPr>
      </w:pPr>
      <w:r>
        <w:rPr>
          <w:rFonts w:asciiTheme="majorHAnsi" w:hAnsiTheme="majorHAnsi"/>
          <w:b/>
          <w:bCs/>
          <w:iCs/>
          <w:u w:val="single"/>
        </w:rPr>
        <w:t>Campus Carry Statement</w:t>
      </w:r>
    </w:p>
    <w:p w:rsidR="002E4FB8" w:rsidRDefault="002E4FB8" w:rsidP="00FC1926">
      <w:pPr>
        <w:rPr>
          <w:rFonts w:asciiTheme="majorHAnsi" w:hAnsiTheme="majorHAnsi"/>
          <w:bCs/>
          <w:iCs/>
        </w:rPr>
      </w:pPr>
      <w:r>
        <w:rPr>
          <w:rFonts w:asciiTheme="majorHAnsi" w:hAnsiTheme="majorHAnsi"/>
          <w:bCs/>
          <w:iCs/>
        </w:rPr>
        <w:t>Senate Bill 11 passed by the 84</w:t>
      </w:r>
      <w:r w:rsidRPr="002E4FB8">
        <w:rPr>
          <w:rFonts w:asciiTheme="majorHAnsi" w:hAnsiTheme="majorHAnsi"/>
          <w:bCs/>
          <w:iCs/>
          <w:vertAlign w:val="superscript"/>
        </w:rPr>
        <w:t>th</w:t>
      </w:r>
      <w:r>
        <w:rPr>
          <w:rFonts w:asciiTheme="majorHAnsi" w:hAnsiTheme="majorHAnsi"/>
          <w:bCs/>
          <w:iCs/>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1" w:history="1">
        <w:r w:rsidRPr="00673328">
          <w:rPr>
            <w:rStyle w:val="Hyperlink"/>
            <w:rFonts w:asciiTheme="majorHAnsi" w:hAnsiTheme="majorHAnsi"/>
            <w:bCs/>
            <w:iCs/>
          </w:rPr>
          <w:t>http://mwsu.edu/campus-carry/rules-policies</w:t>
        </w:r>
      </w:hyperlink>
      <w:r>
        <w:rPr>
          <w:rFonts w:asciiTheme="majorHAnsi" w:hAnsiTheme="majorHAnsi"/>
          <w:bCs/>
          <w:iCs/>
        </w:rPr>
        <w:t xml:space="preserve"> </w:t>
      </w:r>
    </w:p>
    <w:p w:rsidR="002E4FB8" w:rsidRDefault="002E4FB8" w:rsidP="00FC1926">
      <w:pPr>
        <w:rPr>
          <w:rFonts w:asciiTheme="majorHAnsi" w:hAnsiTheme="majorHAnsi"/>
          <w:bCs/>
          <w:iCs/>
        </w:rPr>
      </w:pPr>
    </w:p>
    <w:p w:rsidR="002E4FB8" w:rsidRPr="002E4FB8" w:rsidRDefault="002E4FB8" w:rsidP="00FC1926">
      <w:pPr>
        <w:rPr>
          <w:rFonts w:asciiTheme="majorHAnsi" w:hAnsiTheme="majorHAnsi"/>
          <w:bCs/>
          <w:iCs/>
        </w:rPr>
      </w:pPr>
    </w:p>
    <w:p w:rsidR="00FC1926" w:rsidRDefault="00FC1926" w:rsidP="00FC1926">
      <w:pPr>
        <w:rPr>
          <w:rFonts w:asciiTheme="majorHAnsi" w:hAnsiTheme="majorHAnsi"/>
          <w:bCs/>
          <w:iCs/>
        </w:rPr>
      </w:pPr>
    </w:p>
    <w:p w:rsidR="00142554" w:rsidRPr="00FC1926" w:rsidRDefault="00142554" w:rsidP="00142554">
      <w:pPr>
        <w:rPr>
          <w:rFonts w:asciiTheme="majorHAnsi" w:hAnsiTheme="majorHAnsi"/>
          <w:b/>
          <w:bCs/>
          <w:u w:val="single"/>
        </w:rPr>
      </w:pPr>
      <w:r w:rsidRPr="00FC1926">
        <w:rPr>
          <w:rFonts w:asciiTheme="majorHAnsi" w:hAnsiTheme="majorHAnsi"/>
          <w:b/>
          <w:bCs/>
          <w:u w:val="single"/>
        </w:rPr>
        <w:t>Administrative Process</w:t>
      </w:r>
    </w:p>
    <w:p w:rsidR="00142554" w:rsidRPr="003A747C" w:rsidRDefault="00142554" w:rsidP="00142554">
      <w:pPr>
        <w:rPr>
          <w:rFonts w:asciiTheme="majorHAnsi" w:hAnsiTheme="majorHAnsi"/>
        </w:rPr>
      </w:pPr>
      <w:r w:rsidRPr="003A747C">
        <w:rPr>
          <w:rFonts w:asciiTheme="majorHAnsi" w:hAnsiTheme="majorHAnsi"/>
        </w:rPr>
        <w:t xml:space="preserve">Unresolved issues related to this course should be first addressed between the student and the course instructor. If there is no resolution, students must follow this sequence:  </w:t>
      </w:r>
    </w:p>
    <w:p w:rsidR="00142554" w:rsidRPr="003A747C" w:rsidRDefault="00142554" w:rsidP="00142554">
      <w:pPr>
        <w:rPr>
          <w:rFonts w:asciiTheme="majorHAnsi" w:hAnsiTheme="majorHAnsi"/>
          <w:b/>
          <w:bCs/>
        </w:rPr>
      </w:pPr>
    </w:p>
    <w:p w:rsidR="00142554" w:rsidRPr="003A747C" w:rsidRDefault="004866FC" w:rsidP="00142554">
      <w:pPr>
        <w:numPr>
          <w:ilvl w:val="0"/>
          <w:numId w:val="11"/>
        </w:numPr>
        <w:rPr>
          <w:rFonts w:asciiTheme="majorHAnsi" w:hAnsiTheme="majorHAnsi"/>
        </w:rPr>
      </w:pPr>
      <w:r>
        <w:rPr>
          <w:rFonts w:asciiTheme="majorHAnsi" w:hAnsiTheme="majorHAnsi"/>
        </w:rPr>
        <w:t xml:space="preserve">Interim </w:t>
      </w:r>
      <w:r w:rsidR="00142554">
        <w:rPr>
          <w:rFonts w:asciiTheme="majorHAnsi" w:hAnsiTheme="majorHAnsi"/>
        </w:rPr>
        <w:t xml:space="preserve">Department Chair: </w:t>
      </w:r>
      <w:r>
        <w:rPr>
          <w:rFonts w:asciiTheme="majorHAnsi" w:hAnsiTheme="majorHAnsi"/>
        </w:rPr>
        <w:t>Debra Wynne</w:t>
      </w:r>
      <w:r w:rsidR="00142554" w:rsidRPr="003A747C">
        <w:rPr>
          <w:rFonts w:asciiTheme="majorHAnsi" w:hAnsiTheme="majorHAnsi"/>
        </w:rPr>
        <w:t xml:space="preserve"> (940) 397.46</w:t>
      </w:r>
      <w:r>
        <w:rPr>
          <w:rFonts w:asciiTheme="majorHAnsi" w:hAnsiTheme="majorHAnsi"/>
        </w:rPr>
        <w:t>08</w:t>
      </w:r>
    </w:p>
    <w:p w:rsidR="00142554" w:rsidRPr="003A747C" w:rsidRDefault="00142554" w:rsidP="00142554">
      <w:pPr>
        <w:numPr>
          <w:ilvl w:val="0"/>
          <w:numId w:val="11"/>
        </w:numPr>
        <w:rPr>
          <w:rFonts w:asciiTheme="majorHAnsi" w:hAnsiTheme="majorHAnsi"/>
        </w:rPr>
      </w:pPr>
      <w:r>
        <w:rPr>
          <w:rFonts w:asciiTheme="majorHAnsi" w:hAnsiTheme="majorHAnsi"/>
        </w:rPr>
        <w:t xml:space="preserve">College Dean: </w:t>
      </w:r>
      <w:r w:rsidRPr="003A747C">
        <w:rPr>
          <w:rFonts w:asciiTheme="majorHAnsi" w:hAnsiTheme="majorHAnsi"/>
        </w:rPr>
        <w:t xml:space="preserve">Dr. </w:t>
      </w:r>
      <w:r w:rsidR="004866FC">
        <w:rPr>
          <w:rFonts w:asciiTheme="majorHAnsi" w:hAnsiTheme="majorHAnsi"/>
        </w:rPr>
        <w:t>Jeff Killion</w:t>
      </w:r>
      <w:r w:rsidRPr="003A747C">
        <w:rPr>
          <w:rFonts w:asciiTheme="majorHAnsi" w:hAnsiTheme="majorHAnsi"/>
        </w:rPr>
        <w:t xml:space="preserve"> (940) 397.4594</w:t>
      </w:r>
    </w:p>
    <w:p w:rsidR="00D47771" w:rsidRDefault="00142554" w:rsidP="00142554">
      <w:pPr>
        <w:pStyle w:val="ListParagraph"/>
        <w:numPr>
          <w:ilvl w:val="0"/>
          <w:numId w:val="11"/>
        </w:numPr>
        <w:rPr>
          <w:rFonts w:asciiTheme="majorHAnsi" w:hAnsiTheme="majorHAnsi"/>
        </w:rPr>
      </w:pPr>
      <w:r w:rsidRPr="00142554">
        <w:rPr>
          <w:rFonts w:asciiTheme="majorHAnsi" w:hAnsiTheme="majorHAnsi"/>
        </w:rPr>
        <w:t xml:space="preserve">Dean of Students: </w:t>
      </w:r>
      <w:r w:rsidR="00103775">
        <w:rPr>
          <w:rFonts w:asciiTheme="majorHAnsi" w:hAnsiTheme="majorHAnsi"/>
        </w:rPr>
        <w:t>Matthew Park</w:t>
      </w:r>
      <w:r w:rsidRPr="00142554">
        <w:rPr>
          <w:rFonts w:asciiTheme="majorHAnsi" w:hAnsiTheme="majorHAnsi"/>
        </w:rPr>
        <w:t xml:space="preserve"> (940) 397.</w:t>
      </w:r>
      <w:r w:rsidR="00103775">
        <w:rPr>
          <w:rFonts w:asciiTheme="majorHAnsi" w:hAnsiTheme="majorHAnsi"/>
        </w:rPr>
        <w:t>7500</w:t>
      </w:r>
    </w:p>
    <w:p w:rsidR="00142554" w:rsidRPr="00D47771" w:rsidRDefault="00D47771" w:rsidP="00D47771">
      <w:pPr>
        <w:rPr>
          <w:rFonts w:asciiTheme="majorHAnsi" w:hAnsiTheme="majorHAnsi"/>
        </w:rPr>
      </w:pPr>
      <w:r>
        <w:rPr>
          <w:rFonts w:asciiTheme="majorHAnsi" w:hAnsiTheme="majorHAnsi"/>
        </w:rPr>
        <w:br w:type="page"/>
      </w:r>
    </w:p>
    <w:p w:rsidR="00142554" w:rsidRDefault="00142554" w:rsidP="00FC1926">
      <w:pPr>
        <w:rPr>
          <w:rFonts w:asciiTheme="majorHAnsi" w:hAnsiTheme="majorHAnsi"/>
          <w:b/>
          <w:bCs/>
          <w:iCs/>
          <w:u w:val="single"/>
        </w:rPr>
      </w:pPr>
    </w:p>
    <w:p w:rsidR="00FC1926" w:rsidRPr="00347EE6" w:rsidRDefault="00654A55" w:rsidP="00FC1926">
      <w:pPr>
        <w:rPr>
          <w:rFonts w:asciiTheme="majorHAnsi" w:hAnsiTheme="majorHAnsi"/>
          <w:b/>
          <w:bCs/>
          <w:iCs/>
          <w:u w:val="single"/>
        </w:rPr>
      </w:pPr>
      <w:r>
        <w:rPr>
          <w:rFonts w:asciiTheme="majorHAnsi" w:hAnsiTheme="majorHAnsi"/>
          <w:b/>
          <w:bCs/>
          <w:iCs/>
          <w:highlight w:val="yellow"/>
          <w:u w:val="single"/>
        </w:rPr>
        <w:t xml:space="preserve">Tentative </w:t>
      </w:r>
      <w:r w:rsidR="00FC1926" w:rsidRPr="00213B82">
        <w:rPr>
          <w:rFonts w:asciiTheme="majorHAnsi" w:hAnsiTheme="majorHAnsi"/>
          <w:b/>
          <w:bCs/>
          <w:iCs/>
          <w:highlight w:val="yellow"/>
          <w:u w:val="single"/>
        </w:rPr>
        <w:t>Course Schedule and Important Dates</w:t>
      </w:r>
    </w:p>
    <w:p w:rsidR="00FC1926" w:rsidRPr="00FC1926" w:rsidRDefault="00FC1926" w:rsidP="00FC1926">
      <w:pPr>
        <w:rPr>
          <w:rFonts w:asciiTheme="majorHAnsi" w:hAnsiTheme="majorHAnsi"/>
          <w:bCs/>
        </w:rPr>
      </w:pPr>
    </w:p>
    <w:tbl>
      <w:tblPr>
        <w:tblStyle w:val="TableGrid"/>
        <w:tblW w:w="0" w:type="auto"/>
        <w:tblLook w:val="04A0" w:firstRow="1" w:lastRow="0" w:firstColumn="1" w:lastColumn="0" w:noHBand="0" w:noVBand="1"/>
      </w:tblPr>
      <w:tblGrid>
        <w:gridCol w:w="2566"/>
        <w:gridCol w:w="6784"/>
      </w:tblGrid>
      <w:tr w:rsidR="00FC1926" w:rsidTr="007510D7">
        <w:trPr>
          <w:trHeight w:val="432"/>
        </w:trPr>
        <w:tc>
          <w:tcPr>
            <w:tcW w:w="2566" w:type="dxa"/>
            <w:vAlign w:val="center"/>
          </w:tcPr>
          <w:p w:rsidR="00FC1926" w:rsidRPr="00FC1926" w:rsidRDefault="00FC1926" w:rsidP="00891E9F">
            <w:pPr>
              <w:jc w:val="center"/>
              <w:rPr>
                <w:rFonts w:asciiTheme="majorHAnsi" w:hAnsiTheme="majorHAnsi"/>
                <w:b/>
                <w:bCs/>
              </w:rPr>
            </w:pPr>
            <w:r>
              <w:rPr>
                <w:rFonts w:asciiTheme="majorHAnsi" w:hAnsiTheme="majorHAnsi"/>
                <w:b/>
                <w:bCs/>
              </w:rPr>
              <w:t>Date</w:t>
            </w:r>
          </w:p>
        </w:tc>
        <w:tc>
          <w:tcPr>
            <w:tcW w:w="6784" w:type="dxa"/>
            <w:vAlign w:val="center"/>
          </w:tcPr>
          <w:p w:rsidR="00BA7E7D" w:rsidRPr="00891E9F" w:rsidRDefault="00FC1926" w:rsidP="00891E9F">
            <w:pPr>
              <w:jc w:val="center"/>
              <w:rPr>
                <w:rFonts w:asciiTheme="majorHAnsi" w:hAnsiTheme="majorHAnsi"/>
                <w:b/>
                <w:bCs/>
              </w:rPr>
            </w:pPr>
            <w:r>
              <w:rPr>
                <w:rFonts w:asciiTheme="majorHAnsi" w:hAnsiTheme="majorHAnsi"/>
                <w:b/>
                <w:bCs/>
              </w:rPr>
              <w:t>Activity/Assignment</w:t>
            </w:r>
            <w:r w:rsidR="00BA7E7D">
              <w:rPr>
                <w:rFonts w:asciiTheme="majorHAnsi" w:hAnsiTheme="majorHAnsi"/>
                <w:b/>
                <w:bCs/>
              </w:rPr>
              <w:t>/Exam</w:t>
            </w:r>
          </w:p>
        </w:tc>
      </w:tr>
      <w:tr w:rsidR="00FC1926" w:rsidTr="007510D7">
        <w:trPr>
          <w:trHeight w:val="432"/>
        </w:trPr>
        <w:tc>
          <w:tcPr>
            <w:tcW w:w="2566" w:type="dxa"/>
            <w:vAlign w:val="center"/>
          </w:tcPr>
          <w:p w:rsidR="00FC1926" w:rsidRDefault="00A03292" w:rsidP="0066629F">
            <w:pPr>
              <w:jc w:val="right"/>
              <w:rPr>
                <w:rFonts w:asciiTheme="majorHAnsi" w:hAnsiTheme="majorHAnsi"/>
                <w:bCs/>
              </w:rPr>
            </w:pPr>
            <w:r>
              <w:rPr>
                <w:rFonts w:asciiTheme="majorHAnsi" w:hAnsiTheme="majorHAnsi"/>
                <w:bCs/>
              </w:rPr>
              <w:t>January 1</w:t>
            </w:r>
            <w:r w:rsidR="0066629F">
              <w:rPr>
                <w:rFonts w:asciiTheme="majorHAnsi" w:hAnsiTheme="majorHAnsi"/>
                <w:bCs/>
              </w:rPr>
              <w:t>4</w:t>
            </w:r>
          </w:p>
        </w:tc>
        <w:tc>
          <w:tcPr>
            <w:tcW w:w="6784" w:type="dxa"/>
            <w:vAlign w:val="center"/>
          </w:tcPr>
          <w:p w:rsidR="00FD65E6" w:rsidRDefault="0066629F" w:rsidP="00FC1926">
            <w:pPr>
              <w:rPr>
                <w:rFonts w:asciiTheme="majorHAnsi" w:hAnsiTheme="majorHAnsi"/>
                <w:bCs/>
              </w:rPr>
            </w:pPr>
            <w:r>
              <w:rPr>
                <w:rFonts w:asciiTheme="majorHAnsi" w:hAnsiTheme="majorHAnsi"/>
                <w:bCs/>
              </w:rPr>
              <w:t>First day of class</w:t>
            </w:r>
          </w:p>
        </w:tc>
      </w:tr>
      <w:tr w:rsidR="00FC1926" w:rsidTr="007510D7">
        <w:trPr>
          <w:trHeight w:val="432"/>
        </w:trPr>
        <w:tc>
          <w:tcPr>
            <w:tcW w:w="2566" w:type="dxa"/>
            <w:vAlign w:val="center"/>
          </w:tcPr>
          <w:p w:rsidR="00FC1926" w:rsidRDefault="00A03292" w:rsidP="007510D7">
            <w:pPr>
              <w:jc w:val="right"/>
              <w:rPr>
                <w:rFonts w:asciiTheme="majorHAnsi" w:hAnsiTheme="majorHAnsi"/>
                <w:bCs/>
              </w:rPr>
            </w:pPr>
            <w:r>
              <w:rPr>
                <w:rFonts w:asciiTheme="majorHAnsi" w:hAnsiTheme="majorHAnsi"/>
                <w:bCs/>
              </w:rPr>
              <w:t xml:space="preserve">February </w:t>
            </w:r>
            <w:r w:rsidR="0066629F">
              <w:rPr>
                <w:rFonts w:asciiTheme="majorHAnsi" w:hAnsiTheme="majorHAnsi"/>
                <w:bCs/>
              </w:rPr>
              <w:t>2</w:t>
            </w:r>
            <w:r w:rsidR="007510D7">
              <w:rPr>
                <w:rFonts w:asciiTheme="majorHAnsi" w:hAnsiTheme="majorHAnsi"/>
                <w:bCs/>
              </w:rPr>
              <w:t>0</w:t>
            </w:r>
          </w:p>
        </w:tc>
        <w:tc>
          <w:tcPr>
            <w:tcW w:w="6784" w:type="dxa"/>
            <w:vAlign w:val="center"/>
          </w:tcPr>
          <w:p w:rsidR="00142554" w:rsidRDefault="00B14BF2" w:rsidP="000B3CDC">
            <w:pPr>
              <w:rPr>
                <w:rFonts w:asciiTheme="majorHAnsi" w:hAnsiTheme="majorHAnsi"/>
                <w:bCs/>
              </w:rPr>
            </w:pPr>
            <w:r>
              <w:rPr>
                <w:rFonts w:asciiTheme="majorHAnsi" w:hAnsiTheme="majorHAnsi"/>
                <w:bCs/>
              </w:rPr>
              <w:t xml:space="preserve">Module </w:t>
            </w:r>
            <w:r w:rsidR="00BC4300">
              <w:rPr>
                <w:rFonts w:asciiTheme="majorHAnsi" w:hAnsiTheme="majorHAnsi"/>
                <w:bCs/>
              </w:rPr>
              <w:t>1</w:t>
            </w:r>
            <w:r>
              <w:rPr>
                <w:rFonts w:asciiTheme="majorHAnsi" w:hAnsiTheme="majorHAnsi"/>
                <w:bCs/>
              </w:rPr>
              <w:t xml:space="preserve"> </w:t>
            </w:r>
            <w:r w:rsidR="000B3CDC">
              <w:rPr>
                <w:rFonts w:asciiTheme="majorHAnsi" w:hAnsiTheme="majorHAnsi"/>
                <w:bCs/>
              </w:rPr>
              <w:t>Exam</w:t>
            </w:r>
            <w:r w:rsidR="00142554">
              <w:rPr>
                <w:rFonts w:asciiTheme="majorHAnsi" w:hAnsiTheme="majorHAnsi"/>
                <w:bCs/>
              </w:rPr>
              <w:t xml:space="preserve"> </w:t>
            </w:r>
          </w:p>
        </w:tc>
      </w:tr>
      <w:tr w:rsidR="00FC1926" w:rsidTr="007510D7">
        <w:trPr>
          <w:trHeight w:val="432"/>
        </w:trPr>
        <w:tc>
          <w:tcPr>
            <w:tcW w:w="2566" w:type="dxa"/>
            <w:vAlign w:val="center"/>
          </w:tcPr>
          <w:p w:rsidR="00FC1926" w:rsidRDefault="007368F9" w:rsidP="007510D7">
            <w:pPr>
              <w:jc w:val="right"/>
              <w:rPr>
                <w:rFonts w:asciiTheme="majorHAnsi" w:hAnsiTheme="majorHAnsi"/>
                <w:bCs/>
              </w:rPr>
            </w:pPr>
            <w:r>
              <w:rPr>
                <w:rFonts w:asciiTheme="majorHAnsi" w:hAnsiTheme="majorHAnsi"/>
                <w:bCs/>
              </w:rPr>
              <w:t>February 2</w:t>
            </w:r>
            <w:r w:rsidR="007510D7">
              <w:rPr>
                <w:rFonts w:asciiTheme="majorHAnsi" w:hAnsiTheme="majorHAnsi"/>
                <w:bCs/>
              </w:rPr>
              <w:t>5</w:t>
            </w:r>
          </w:p>
        </w:tc>
        <w:tc>
          <w:tcPr>
            <w:tcW w:w="6784" w:type="dxa"/>
            <w:vAlign w:val="center"/>
          </w:tcPr>
          <w:p w:rsidR="00FD65E6" w:rsidRDefault="00A03292" w:rsidP="007172A7">
            <w:pPr>
              <w:rPr>
                <w:rFonts w:asciiTheme="majorHAnsi" w:hAnsiTheme="majorHAnsi"/>
                <w:bCs/>
              </w:rPr>
            </w:pPr>
            <w:r>
              <w:rPr>
                <w:rFonts w:asciiTheme="majorHAnsi" w:hAnsiTheme="majorHAnsi"/>
                <w:bCs/>
              </w:rPr>
              <w:t>Pathology Project due</w:t>
            </w:r>
            <w:r w:rsidR="000533D7">
              <w:rPr>
                <w:rFonts w:asciiTheme="majorHAnsi" w:hAnsiTheme="majorHAnsi"/>
                <w:bCs/>
              </w:rPr>
              <w:t xml:space="preserve"> </w:t>
            </w:r>
          </w:p>
        </w:tc>
      </w:tr>
      <w:tr w:rsidR="00FC1926" w:rsidTr="007510D7">
        <w:trPr>
          <w:trHeight w:val="432"/>
        </w:trPr>
        <w:tc>
          <w:tcPr>
            <w:tcW w:w="2566" w:type="dxa"/>
            <w:vAlign w:val="center"/>
          </w:tcPr>
          <w:p w:rsidR="00FC1926" w:rsidRDefault="00B14BF2" w:rsidP="007510D7">
            <w:pPr>
              <w:jc w:val="right"/>
              <w:rPr>
                <w:rFonts w:asciiTheme="majorHAnsi" w:hAnsiTheme="majorHAnsi"/>
                <w:bCs/>
              </w:rPr>
            </w:pPr>
            <w:r>
              <w:rPr>
                <w:rFonts w:asciiTheme="majorHAnsi" w:hAnsiTheme="majorHAnsi"/>
                <w:bCs/>
              </w:rPr>
              <w:t xml:space="preserve">March </w:t>
            </w:r>
            <w:r w:rsidR="007510D7">
              <w:rPr>
                <w:rFonts w:asciiTheme="majorHAnsi" w:hAnsiTheme="majorHAnsi"/>
                <w:bCs/>
              </w:rPr>
              <w:t>18-22</w:t>
            </w:r>
          </w:p>
        </w:tc>
        <w:tc>
          <w:tcPr>
            <w:tcW w:w="6784" w:type="dxa"/>
            <w:vAlign w:val="center"/>
          </w:tcPr>
          <w:p w:rsidR="00CA7C57" w:rsidRDefault="007510D7" w:rsidP="00A03292">
            <w:pPr>
              <w:rPr>
                <w:rFonts w:asciiTheme="majorHAnsi" w:hAnsiTheme="majorHAnsi"/>
                <w:bCs/>
              </w:rPr>
            </w:pPr>
            <w:r>
              <w:rPr>
                <w:rFonts w:asciiTheme="majorHAnsi" w:hAnsiTheme="majorHAnsi"/>
                <w:bCs/>
              </w:rPr>
              <w:t>Spring Break</w:t>
            </w:r>
          </w:p>
        </w:tc>
      </w:tr>
      <w:tr w:rsidR="00C06E1E" w:rsidTr="007510D7">
        <w:trPr>
          <w:trHeight w:val="432"/>
        </w:trPr>
        <w:tc>
          <w:tcPr>
            <w:tcW w:w="2566" w:type="dxa"/>
            <w:shd w:val="clear" w:color="auto" w:fill="auto"/>
            <w:vAlign w:val="center"/>
          </w:tcPr>
          <w:p w:rsidR="00C06E1E" w:rsidRDefault="00C06E1E" w:rsidP="007510D7">
            <w:pPr>
              <w:jc w:val="right"/>
              <w:rPr>
                <w:rFonts w:asciiTheme="majorHAnsi" w:hAnsiTheme="majorHAnsi"/>
                <w:bCs/>
              </w:rPr>
            </w:pPr>
            <w:r>
              <w:rPr>
                <w:rFonts w:asciiTheme="majorHAnsi" w:hAnsiTheme="majorHAnsi"/>
                <w:bCs/>
              </w:rPr>
              <w:t xml:space="preserve">March </w:t>
            </w:r>
            <w:r w:rsidR="007510D7">
              <w:rPr>
                <w:rFonts w:asciiTheme="majorHAnsi" w:hAnsiTheme="majorHAnsi"/>
                <w:bCs/>
              </w:rPr>
              <w:t>13</w:t>
            </w:r>
          </w:p>
        </w:tc>
        <w:tc>
          <w:tcPr>
            <w:tcW w:w="6784" w:type="dxa"/>
            <w:shd w:val="clear" w:color="auto" w:fill="auto"/>
            <w:vAlign w:val="center"/>
          </w:tcPr>
          <w:p w:rsidR="00C06E1E" w:rsidRDefault="007510D7" w:rsidP="000B3CDC">
            <w:pPr>
              <w:rPr>
                <w:rFonts w:asciiTheme="majorHAnsi" w:hAnsiTheme="majorHAnsi"/>
                <w:bCs/>
              </w:rPr>
            </w:pPr>
            <w:r>
              <w:rPr>
                <w:rFonts w:asciiTheme="majorHAnsi" w:hAnsiTheme="majorHAnsi"/>
                <w:bCs/>
              </w:rPr>
              <w:t xml:space="preserve">Module </w:t>
            </w:r>
            <w:r w:rsidR="00BC4300">
              <w:rPr>
                <w:rFonts w:asciiTheme="majorHAnsi" w:hAnsiTheme="majorHAnsi"/>
                <w:bCs/>
              </w:rPr>
              <w:t>2</w:t>
            </w:r>
            <w:r>
              <w:rPr>
                <w:rFonts w:asciiTheme="majorHAnsi" w:hAnsiTheme="majorHAnsi"/>
                <w:bCs/>
              </w:rPr>
              <w:t xml:space="preserve"> </w:t>
            </w:r>
            <w:r w:rsidR="000B3CDC">
              <w:rPr>
                <w:rFonts w:asciiTheme="majorHAnsi" w:hAnsiTheme="majorHAnsi"/>
                <w:bCs/>
              </w:rPr>
              <w:t>Exam</w:t>
            </w:r>
          </w:p>
        </w:tc>
      </w:tr>
      <w:tr w:rsidR="00FC1926" w:rsidTr="007510D7">
        <w:trPr>
          <w:trHeight w:val="432"/>
        </w:trPr>
        <w:tc>
          <w:tcPr>
            <w:tcW w:w="2566" w:type="dxa"/>
            <w:vAlign w:val="center"/>
          </w:tcPr>
          <w:p w:rsidR="00FC1926" w:rsidRPr="00103775" w:rsidRDefault="007510D7" w:rsidP="007510D7">
            <w:pPr>
              <w:jc w:val="right"/>
              <w:rPr>
                <w:rFonts w:asciiTheme="majorHAnsi" w:hAnsiTheme="majorHAnsi"/>
                <w:bCs/>
              </w:rPr>
            </w:pPr>
            <w:r>
              <w:rPr>
                <w:rFonts w:asciiTheme="majorHAnsi" w:hAnsiTheme="majorHAnsi"/>
                <w:bCs/>
              </w:rPr>
              <w:t>April 10</w:t>
            </w:r>
          </w:p>
        </w:tc>
        <w:tc>
          <w:tcPr>
            <w:tcW w:w="6784" w:type="dxa"/>
            <w:vAlign w:val="center"/>
          </w:tcPr>
          <w:p w:rsidR="00FD65E6" w:rsidRDefault="007510D7" w:rsidP="000B3CDC">
            <w:pPr>
              <w:rPr>
                <w:rFonts w:asciiTheme="majorHAnsi" w:hAnsiTheme="majorHAnsi"/>
                <w:bCs/>
              </w:rPr>
            </w:pPr>
            <w:r>
              <w:rPr>
                <w:rFonts w:asciiTheme="majorHAnsi" w:hAnsiTheme="majorHAnsi"/>
                <w:bCs/>
              </w:rPr>
              <w:t xml:space="preserve">Module </w:t>
            </w:r>
            <w:r w:rsidR="00BC4300">
              <w:rPr>
                <w:rFonts w:asciiTheme="majorHAnsi" w:hAnsiTheme="majorHAnsi"/>
                <w:bCs/>
              </w:rPr>
              <w:t>3</w:t>
            </w:r>
            <w:r>
              <w:rPr>
                <w:rFonts w:asciiTheme="majorHAnsi" w:hAnsiTheme="majorHAnsi"/>
                <w:bCs/>
              </w:rPr>
              <w:t xml:space="preserve"> </w:t>
            </w:r>
            <w:r w:rsidR="000B3CDC">
              <w:rPr>
                <w:rFonts w:asciiTheme="majorHAnsi" w:hAnsiTheme="majorHAnsi"/>
                <w:bCs/>
              </w:rPr>
              <w:t>Exam</w:t>
            </w:r>
          </w:p>
        </w:tc>
      </w:tr>
      <w:tr w:rsidR="00A03292" w:rsidTr="007510D7">
        <w:trPr>
          <w:trHeight w:val="432"/>
        </w:trPr>
        <w:tc>
          <w:tcPr>
            <w:tcW w:w="2566" w:type="dxa"/>
            <w:vAlign w:val="center"/>
          </w:tcPr>
          <w:p w:rsidR="00A03292" w:rsidRPr="00CA7C57" w:rsidRDefault="007510D7" w:rsidP="00B14BF2">
            <w:pPr>
              <w:jc w:val="right"/>
              <w:rPr>
                <w:rFonts w:asciiTheme="majorHAnsi" w:hAnsiTheme="majorHAnsi"/>
                <w:bCs/>
              </w:rPr>
            </w:pPr>
            <w:r>
              <w:rPr>
                <w:rFonts w:asciiTheme="majorHAnsi" w:hAnsiTheme="majorHAnsi"/>
                <w:bCs/>
              </w:rPr>
              <w:t>April 17-21</w:t>
            </w:r>
          </w:p>
        </w:tc>
        <w:tc>
          <w:tcPr>
            <w:tcW w:w="6784" w:type="dxa"/>
            <w:vAlign w:val="center"/>
          </w:tcPr>
          <w:p w:rsidR="00A03292" w:rsidRDefault="007510D7" w:rsidP="00A03292">
            <w:pPr>
              <w:rPr>
                <w:rFonts w:asciiTheme="majorHAnsi" w:hAnsiTheme="majorHAnsi"/>
                <w:bCs/>
              </w:rPr>
            </w:pPr>
            <w:r>
              <w:rPr>
                <w:rFonts w:asciiTheme="majorHAnsi" w:hAnsiTheme="majorHAnsi"/>
                <w:bCs/>
              </w:rPr>
              <w:t>Easter Break</w:t>
            </w:r>
          </w:p>
        </w:tc>
      </w:tr>
      <w:tr w:rsidR="00C06E1E" w:rsidTr="007510D7">
        <w:trPr>
          <w:trHeight w:val="432"/>
        </w:trPr>
        <w:tc>
          <w:tcPr>
            <w:tcW w:w="2566" w:type="dxa"/>
            <w:shd w:val="clear" w:color="auto" w:fill="auto"/>
            <w:vAlign w:val="center"/>
          </w:tcPr>
          <w:p w:rsidR="00C06E1E" w:rsidRPr="007510D7" w:rsidRDefault="007510D7" w:rsidP="00A03292">
            <w:pPr>
              <w:jc w:val="right"/>
              <w:rPr>
                <w:rFonts w:asciiTheme="majorHAnsi" w:hAnsiTheme="majorHAnsi"/>
                <w:bCs/>
              </w:rPr>
            </w:pPr>
            <w:r>
              <w:rPr>
                <w:rFonts w:asciiTheme="majorHAnsi" w:hAnsiTheme="majorHAnsi"/>
                <w:bCs/>
              </w:rPr>
              <w:t>May 1</w:t>
            </w:r>
          </w:p>
        </w:tc>
        <w:tc>
          <w:tcPr>
            <w:tcW w:w="6784" w:type="dxa"/>
            <w:shd w:val="clear" w:color="auto" w:fill="auto"/>
            <w:vAlign w:val="center"/>
          </w:tcPr>
          <w:p w:rsidR="00C06E1E" w:rsidRPr="007510D7" w:rsidRDefault="007510D7" w:rsidP="000B3CDC">
            <w:pPr>
              <w:rPr>
                <w:rFonts w:asciiTheme="majorHAnsi" w:hAnsiTheme="majorHAnsi"/>
                <w:bCs/>
              </w:rPr>
            </w:pPr>
            <w:r w:rsidRPr="007510D7">
              <w:rPr>
                <w:rFonts w:asciiTheme="majorHAnsi" w:hAnsiTheme="majorHAnsi"/>
                <w:bCs/>
              </w:rPr>
              <w:t xml:space="preserve">Module </w:t>
            </w:r>
            <w:r w:rsidR="00BC4300">
              <w:rPr>
                <w:rFonts w:asciiTheme="majorHAnsi" w:hAnsiTheme="majorHAnsi"/>
                <w:bCs/>
              </w:rPr>
              <w:t>4</w:t>
            </w:r>
            <w:r w:rsidRPr="007510D7">
              <w:rPr>
                <w:rFonts w:asciiTheme="majorHAnsi" w:hAnsiTheme="majorHAnsi"/>
                <w:bCs/>
              </w:rPr>
              <w:t xml:space="preserve"> </w:t>
            </w:r>
            <w:r w:rsidR="000B3CDC">
              <w:rPr>
                <w:rFonts w:asciiTheme="majorHAnsi" w:hAnsiTheme="majorHAnsi"/>
                <w:bCs/>
              </w:rPr>
              <w:t>Exam</w:t>
            </w:r>
          </w:p>
        </w:tc>
      </w:tr>
      <w:tr w:rsidR="00A03292" w:rsidTr="007510D7">
        <w:trPr>
          <w:trHeight w:val="432"/>
        </w:trPr>
        <w:tc>
          <w:tcPr>
            <w:tcW w:w="2566" w:type="dxa"/>
            <w:vAlign w:val="center"/>
          </w:tcPr>
          <w:p w:rsidR="00A03292" w:rsidRDefault="00A03292" w:rsidP="007510D7">
            <w:pPr>
              <w:jc w:val="right"/>
              <w:rPr>
                <w:rFonts w:asciiTheme="majorHAnsi" w:hAnsiTheme="majorHAnsi"/>
                <w:bCs/>
              </w:rPr>
            </w:pPr>
            <w:r>
              <w:rPr>
                <w:rFonts w:asciiTheme="majorHAnsi" w:hAnsiTheme="majorHAnsi"/>
                <w:bCs/>
              </w:rPr>
              <w:t xml:space="preserve">May </w:t>
            </w:r>
            <w:r w:rsidR="007510D7">
              <w:rPr>
                <w:rFonts w:asciiTheme="majorHAnsi" w:hAnsiTheme="majorHAnsi"/>
                <w:bCs/>
              </w:rPr>
              <w:t>8</w:t>
            </w:r>
          </w:p>
        </w:tc>
        <w:tc>
          <w:tcPr>
            <w:tcW w:w="6784" w:type="dxa"/>
            <w:vAlign w:val="center"/>
          </w:tcPr>
          <w:p w:rsidR="00A03292" w:rsidRDefault="00A03292" w:rsidP="00B14BF2">
            <w:pPr>
              <w:rPr>
                <w:rFonts w:asciiTheme="majorHAnsi" w:hAnsiTheme="majorHAnsi"/>
                <w:bCs/>
              </w:rPr>
            </w:pPr>
            <w:r>
              <w:rPr>
                <w:rFonts w:asciiTheme="majorHAnsi" w:hAnsiTheme="majorHAnsi"/>
                <w:bCs/>
              </w:rPr>
              <w:t>Final Exam 10:</w:t>
            </w:r>
            <w:r w:rsidR="00B14BF2">
              <w:rPr>
                <w:rFonts w:asciiTheme="majorHAnsi" w:hAnsiTheme="majorHAnsi"/>
                <w:bCs/>
              </w:rPr>
              <w:t>30</w:t>
            </w:r>
            <w:r>
              <w:rPr>
                <w:rFonts w:asciiTheme="majorHAnsi" w:hAnsiTheme="majorHAnsi"/>
                <w:bCs/>
              </w:rPr>
              <w:t>am</w:t>
            </w:r>
          </w:p>
        </w:tc>
      </w:tr>
    </w:tbl>
    <w:p w:rsidR="007C3248" w:rsidRPr="00FC1926" w:rsidRDefault="007C3248" w:rsidP="00FC1926">
      <w:pPr>
        <w:rPr>
          <w:rFonts w:asciiTheme="majorHAnsi" w:hAnsiTheme="majorHAnsi"/>
          <w:bCs/>
        </w:rPr>
      </w:pPr>
    </w:p>
    <w:sectPr w:rsidR="007C3248" w:rsidRPr="00FC1926" w:rsidSect="00376ED6">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4E7" w:rsidRDefault="00BE54E7" w:rsidP="00FC1926">
      <w:r>
        <w:separator/>
      </w:r>
    </w:p>
  </w:endnote>
  <w:endnote w:type="continuationSeparator" w:id="0">
    <w:p w:rsidR="00BE54E7" w:rsidRDefault="00BE54E7" w:rsidP="00FC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4E7" w:rsidRDefault="00BE54E7" w:rsidP="00FC1926">
      <w:r>
        <w:separator/>
      </w:r>
    </w:p>
  </w:footnote>
  <w:footnote w:type="continuationSeparator" w:id="0">
    <w:p w:rsidR="00BE54E7" w:rsidRDefault="00BE54E7" w:rsidP="00FC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DA" w:rsidRDefault="002F03D6" w:rsidP="00FC1926">
    <w:pPr>
      <w:pStyle w:val="Header"/>
      <w:framePr w:wrap="around" w:vAnchor="text" w:hAnchor="margin" w:xAlign="right" w:y="1"/>
      <w:rPr>
        <w:rStyle w:val="PageNumber"/>
      </w:rPr>
    </w:pPr>
    <w:r>
      <w:rPr>
        <w:rStyle w:val="PageNumber"/>
      </w:rPr>
      <w:fldChar w:fldCharType="begin"/>
    </w:r>
    <w:r w:rsidR="00F061DA">
      <w:rPr>
        <w:rStyle w:val="PageNumber"/>
      </w:rPr>
      <w:instrText xml:space="preserve">PAGE  </w:instrText>
    </w:r>
    <w:r>
      <w:rPr>
        <w:rStyle w:val="PageNumber"/>
      </w:rPr>
      <w:fldChar w:fldCharType="end"/>
    </w:r>
  </w:p>
  <w:p w:rsidR="00F061DA" w:rsidRDefault="00F061DA" w:rsidP="00FC19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1DA" w:rsidRDefault="00BE54FF" w:rsidP="00BE54FF">
    <w:pPr>
      <w:pStyle w:val="Header"/>
    </w:pPr>
    <w:r w:rsidRPr="00BE54FF">
      <w:rPr>
        <w:rFonts w:ascii="Arial" w:hAnsi="Arial" w:cs="Arial"/>
        <w:sz w:val="20"/>
        <w:szCs w:val="20"/>
      </w:rPr>
      <w:t>RADS 3</w:t>
    </w:r>
    <w:r w:rsidR="00762654">
      <w:rPr>
        <w:rFonts w:ascii="Arial" w:hAnsi="Arial" w:cs="Arial"/>
        <w:sz w:val="20"/>
        <w:szCs w:val="20"/>
      </w:rPr>
      <w:t>1</w:t>
    </w:r>
    <w:r w:rsidR="000B6B2D">
      <w:rPr>
        <w:rFonts w:ascii="Arial" w:hAnsi="Arial" w:cs="Arial"/>
        <w:sz w:val="20"/>
        <w:szCs w:val="20"/>
      </w:rPr>
      <w:t>3</w:t>
    </w:r>
    <w:r w:rsidRPr="00BE54FF">
      <w:rPr>
        <w:rFonts w:ascii="Arial" w:hAnsi="Arial" w:cs="Arial"/>
        <w:sz w:val="20"/>
        <w:szCs w:val="20"/>
      </w:rPr>
      <w:t>3 Spring 1</w:t>
    </w:r>
    <w:r w:rsidR="00F10F12">
      <w:rPr>
        <w:rFonts w:ascii="Arial" w:hAnsi="Arial" w:cs="Arial"/>
        <w:sz w:val="20"/>
        <w:szCs w:val="20"/>
      </w:rPr>
      <w:t>9</w:t>
    </w:r>
    <w:r>
      <w:rPr>
        <w:rFonts w:ascii="Arial" w:hAnsi="Arial" w:cs="Arial"/>
        <w:sz w:val="20"/>
        <w:szCs w:val="20"/>
      </w:rPr>
      <w:tab/>
    </w:r>
    <w:r>
      <w:rPr>
        <w:rFonts w:ascii="Arial" w:hAnsi="Arial" w:cs="Arial"/>
        <w:sz w:val="20"/>
        <w:szCs w:val="20"/>
      </w:rPr>
      <w:tab/>
    </w:r>
    <w:r>
      <w:fldChar w:fldCharType="begin"/>
    </w:r>
    <w:r>
      <w:instrText xml:space="preserve"> PAGE  \* Arabic  \* MERGEFORMAT </w:instrText>
    </w:r>
    <w:r>
      <w:fldChar w:fldCharType="separate"/>
    </w:r>
    <w:r w:rsidR="000E2CF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8A9"/>
    <w:multiLevelType w:val="hybridMultilevel"/>
    <w:tmpl w:val="B36486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BE6A59"/>
    <w:multiLevelType w:val="hybridMultilevel"/>
    <w:tmpl w:val="6C5C91F4"/>
    <w:lvl w:ilvl="0" w:tplc="A89E5D9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0463C3"/>
    <w:multiLevelType w:val="hybridMultilevel"/>
    <w:tmpl w:val="D0C481C0"/>
    <w:lvl w:ilvl="0" w:tplc="427E2C7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AB8691A"/>
    <w:multiLevelType w:val="hybridMultilevel"/>
    <w:tmpl w:val="9B884A04"/>
    <w:lvl w:ilvl="0" w:tplc="F78078B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50DF2"/>
    <w:multiLevelType w:val="hybridMultilevel"/>
    <w:tmpl w:val="62420840"/>
    <w:lvl w:ilvl="0" w:tplc="BF1899B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1251"/>
    <w:multiLevelType w:val="hybridMultilevel"/>
    <w:tmpl w:val="38CE9F8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EC5B59"/>
    <w:multiLevelType w:val="hybridMultilevel"/>
    <w:tmpl w:val="A34C33C0"/>
    <w:lvl w:ilvl="0" w:tplc="BF1899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2150BB"/>
    <w:multiLevelType w:val="hybridMultilevel"/>
    <w:tmpl w:val="C082EA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3144835"/>
    <w:multiLevelType w:val="hybridMultilevel"/>
    <w:tmpl w:val="33B65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93BCB"/>
    <w:multiLevelType w:val="hybridMultilevel"/>
    <w:tmpl w:val="484C2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9B735D"/>
    <w:multiLevelType w:val="hybridMultilevel"/>
    <w:tmpl w:val="240A1ECE"/>
    <w:lvl w:ilvl="0" w:tplc="427E2C7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83F3E"/>
    <w:multiLevelType w:val="hybridMultilevel"/>
    <w:tmpl w:val="35BE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E60A3"/>
    <w:multiLevelType w:val="hybridMultilevel"/>
    <w:tmpl w:val="396C3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2C51A8"/>
    <w:multiLevelType w:val="hybridMultilevel"/>
    <w:tmpl w:val="4C3610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902F08"/>
    <w:multiLevelType w:val="hybridMultilevel"/>
    <w:tmpl w:val="12582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1875D42"/>
    <w:multiLevelType w:val="hybridMultilevel"/>
    <w:tmpl w:val="D4B0E500"/>
    <w:lvl w:ilvl="0" w:tplc="BF1899B8">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B75AC9"/>
    <w:multiLevelType w:val="hybridMultilevel"/>
    <w:tmpl w:val="16EA5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B4436"/>
    <w:multiLevelType w:val="hybridMultilevel"/>
    <w:tmpl w:val="2676D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FD5EF6"/>
    <w:multiLevelType w:val="hybridMultilevel"/>
    <w:tmpl w:val="C0D07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8395F"/>
    <w:multiLevelType w:val="multilevel"/>
    <w:tmpl w:val="DFD8DFF6"/>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806B5C"/>
    <w:multiLevelType w:val="hybridMultilevel"/>
    <w:tmpl w:val="46187212"/>
    <w:lvl w:ilvl="0" w:tplc="B65679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4539"/>
    <w:multiLevelType w:val="hybridMultilevel"/>
    <w:tmpl w:val="A7CCEF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F425981"/>
    <w:multiLevelType w:val="hybridMultilevel"/>
    <w:tmpl w:val="DFD8DFF6"/>
    <w:lvl w:ilvl="0" w:tplc="BF1899B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4"/>
  </w:num>
  <w:num w:numId="4">
    <w:abstractNumId w:val="15"/>
  </w:num>
  <w:num w:numId="5">
    <w:abstractNumId w:val="22"/>
  </w:num>
  <w:num w:numId="6">
    <w:abstractNumId w:val="19"/>
  </w:num>
  <w:num w:numId="7">
    <w:abstractNumId w:val="14"/>
  </w:num>
  <w:num w:numId="8">
    <w:abstractNumId w:val="11"/>
  </w:num>
  <w:num w:numId="9">
    <w:abstractNumId w:val="20"/>
  </w:num>
  <w:num w:numId="10">
    <w:abstractNumId w:val="8"/>
  </w:num>
  <w:num w:numId="11">
    <w:abstractNumId w:val="3"/>
  </w:num>
  <w:num w:numId="12">
    <w:abstractNumId w:val="18"/>
  </w:num>
  <w:num w:numId="13">
    <w:abstractNumId w:val="1"/>
  </w:num>
  <w:num w:numId="14">
    <w:abstractNumId w:val="5"/>
  </w:num>
  <w:num w:numId="15">
    <w:abstractNumId w:val="21"/>
  </w:num>
  <w:num w:numId="16">
    <w:abstractNumId w:val="17"/>
  </w:num>
  <w:num w:numId="17">
    <w:abstractNumId w:val="7"/>
  </w:num>
  <w:num w:numId="18">
    <w:abstractNumId w:val="2"/>
  </w:num>
  <w:num w:numId="19">
    <w:abstractNumId w:val="12"/>
  </w:num>
  <w:num w:numId="20">
    <w:abstractNumId w:val="9"/>
  </w:num>
  <w:num w:numId="21">
    <w:abstractNumId w:val="0"/>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D6"/>
    <w:rsid w:val="000073AB"/>
    <w:rsid w:val="00012EAB"/>
    <w:rsid w:val="00014C83"/>
    <w:rsid w:val="00022496"/>
    <w:rsid w:val="00026EE1"/>
    <w:rsid w:val="000533D7"/>
    <w:rsid w:val="00056F99"/>
    <w:rsid w:val="00060C5C"/>
    <w:rsid w:val="00062293"/>
    <w:rsid w:val="000A5B26"/>
    <w:rsid w:val="000B3CDC"/>
    <w:rsid w:val="000B6B2D"/>
    <w:rsid w:val="000C2091"/>
    <w:rsid w:val="000C606E"/>
    <w:rsid w:val="000C6721"/>
    <w:rsid w:val="000D1E26"/>
    <w:rsid w:val="000E2CF7"/>
    <w:rsid w:val="000E5CC3"/>
    <w:rsid w:val="000E6CC8"/>
    <w:rsid w:val="000E74F7"/>
    <w:rsid w:val="000F1C88"/>
    <w:rsid w:val="00103775"/>
    <w:rsid w:val="00104E48"/>
    <w:rsid w:val="00112244"/>
    <w:rsid w:val="001228EA"/>
    <w:rsid w:val="00122C50"/>
    <w:rsid w:val="00123A9E"/>
    <w:rsid w:val="00133199"/>
    <w:rsid w:val="00142554"/>
    <w:rsid w:val="00152CE9"/>
    <w:rsid w:val="00160D3F"/>
    <w:rsid w:val="00167EFA"/>
    <w:rsid w:val="00175E9D"/>
    <w:rsid w:val="001767FE"/>
    <w:rsid w:val="001829E5"/>
    <w:rsid w:val="001837C3"/>
    <w:rsid w:val="001974AA"/>
    <w:rsid w:val="001B1624"/>
    <w:rsid w:val="001C0FA4"/>
    <w:rsid w:val="001D49AA"/>
    <w:rsid w:val="001D6E17"/>
    <w:rsid w:val="00210066"/>
    <w:rsid w:val="00213B82"/>
    <w:rsid w:val="002167C3"/>
    <w:rsid w:val="00236A7D"/>
    <w:rsid w:val="0024729D"/>
    <w:rsid w:val="002474D9"/>
    <w:rsid w:val="00257415"/>
    <w:rsid w:val="002669F0"/>
    <w:rsid w:val="002A7C34"/>
    <w:rsid w:val="002B72C5"/>
    <w:rsid w:val="002C1095"/>
    <w:rsid w:val="002C1DF5"/>
    <w:rsid w:val="002D1CC7"/>
    <w:rsid w:val="002D4B98"/>
    <w:rsid w:val="002E4FB8"/>
    <w:rsid w:val="002E7A54"/>
    <w:rsid w:val="002F03D6"/>
    <w:rsid w:val="0032495F"/>
    <w:rsid w:val="0033149D"/>
    <w:rsid w:val="00331854"/>
    <w:rsid w:val="00347EE6"/>
    <w:rsid w:val="00352E38"/>
    <w:rsid w:val="00365E45"/>
    <w:rsid w:val="003725BE"/>
    <w:rsid w:val="00376ED6"/>
    <w:rsid w:val="0038015D"/>
    <w:rsid w:val="00397E80"/>
    <w:rsid w:val="003A1919"/>
    <w:rsid w:val="003A747C"/>
    <w:rsid w:val="003A7715"/>
    <w:rsid w:val="003B2ACF"/>
    <w:rsid w:val="003D1E73"/>
    <w:rsid w:val="003D346C"/>
    <w:rsid w:val="003E03F3"/>
    <w:rsid w:val="003E049F"/>
    <w:rsid w:val="004078C1"/>
    <w:rsid w:val="00431DA9"/>
    <w:rsid w:val="00447A90"/>
    <w:rsid w:val="00452BDD"/>
    <w:rsid w:val="0047322B"/>
    <w:rsid w:val="00481F88"/>
    <w:rsid w:val="004866FC"/>
    <w:rsid w:val="004C761A"/>
    <w:rsid w:val="004E73AA"/>
    <w:rsid w:val="00514489"/>
    <w:rsid w:val="00515534"/>
    <w:rsid w:val="00523E3C"/>
    <w:rsid w:val="005241A3"/>
    <w:rsid w:val="00524908"/>
    <w:rsid w:val="00532C08"/>
    <w:rsid w:val="005412CD"/>
    <w:rsid w:val="00550655"/>
    <w:rsid w:val="00556CD3"/>
    <w:rsid w:val="005669D0"/>
    <w:rsid w:val="00571461"/>
    <w:rsid w:val="00575E42"/>
    <w:rsid w:val="005B1C2B"/>
    <w:rsid w:val="005B3A53"/>
    <w:rsid w:val="005B3C44"/>
    <w:rsid w:val="005B6C7B"/>
    <w:rsid w:val="005C3847"/>
    <w:rsid w:val="005C402E"/>
    <w:rsid w:val="005D786E"/>
    <w:rsid w:val="005E3820"/>
    <w:rsid w:val="005F598C"/>
    <w:rsid w:val="00605B38"/>
    <w:rsid w:val="0061353D"/>
    <w:rsid w:val="006158FE"/>
    <w:rsid w:val="00626454"/>
    <w:rsid w:val="00633321"/>
    <w:rsid w:val="00636709"/>
    <w:rsid w:val="00644097"/>
    <w:rsid w:val="006470F8"/>
    <w:rsid w:val="00654A55"/>
    <w:rsid w:val="00664852"/>
    <w:rsid w:val="0066629F"/>
    <w:rsid w:val="00685E58"/>
    <w:rsid w:val="006A51C7"/>
    <w:rsid w:val="006B3439"/>
    <w:rsid w:val="006C2395"/>
    <w:rsid w:val="006E6CB0"/>
    <w:rsid w:val="006F01D4"/>
    <w:rsid w:val="006F0618"/>
    <w:rsid w:val="007172A7"/>
    <w:rsid w:val="007249F0"/>
    <w:rsid w:val="007368F9"/>
    <w:rsid w:val="00741B02"/>
    <w:rsid w:val="007510D7"/>
    <w:rsid w:val="0076205E"/>
    <w:rsid w:val="00762654"/>
    <w:rsid w:val="007628C7"/>
    <w:rsid w:val="0076631B"/>
    <w:rsid w:val="007A7DC5"/>
    <w:rsid w:val="007C1C83"/>
    <w:rsid w:val="007C2AA9"/>
    <w:rsid w:val="007C3248"/>
    <w:rsid w:val="007C7905"/>
    <w:rsid w:val="007D6E20"/>
    <w:rsid w:val="007F48E7"/>
    <w:rsid w:val="0083054F"/>
    <w:rsid w:val="00835DCD"/>
    <w:rsid w:val="00851325"/>
    <w:rsid w:val="0088784F"/>
    <w:rsid w:val="008912FD"/>
    <w:rsid w:val="00891E9F"/>
    <w:rsid w:val="008A7CB2"/>
    <w:rsid w:val="008B0FF2"/>
    <w:rsid w:val="008B52E8"/>
    <w:rsid w:val="008D1E57"/>
    <w:rsid w:val="008F5F70"/>
    <w:rsid w:val="00911A2A"/>
    <w:rsid w:val="0091338C"/>
    <w:rsid w:val="00921996"/>
    <w:rsid w:val="00924A6C"/>
    <w:rsid w:val="00933767"/>
    <w:rsid w:val="00936BC1"/>
    <w:rsid w:val="009476E9"/>
    <w:rsid w:val="00957507"/>
    <w:rsid w:val="00960948"/>
    <w:rsid w:val="00960F86"/>
    <w:rsid w:val="00972863"/>
    <w:rsid w:val="00984573"/>
    <w:rsid w:val="009A52CD"/>
    <w:rsid w:val="009B16EF"/>
    <w:rsid w:val="009D37EF"/>
    <w:rsid w:val="009E1DAF"/>
    <w:rsid w:val="009F2D18"/>
    <w:rsid w:val="009F4B9D"/>
    <w:rsid w:val="00A02973"/>
    <w:rsid w:val="00A03292"/>
    <w:rsid w:val="00A05A8D"/>
    <w:rsid w:val="00A122D5"/>
    <w:rsid w:val="00A1249A"/>
    <w:rsid w:val="00A14B51"/>
    <w:rsid w:val="00A27367"/>
    <w:rsid w:val="00A30A65"/>
    <w:rsid w:val="00A31CF1"/>
    <w:rsid w:val="00A31FB0"/>
    <w:rsid w:val="00A61D8D"/>
    <w:rsid w:val="00A62896"/>
    <w:rsid w:val="00A75C0E"/>
    <w:rsid w:val="00A81ACF"/>
    <w:rsid w:val="00A87C5C"/>
    <w:rsid w:val="00AA701E"/>
    <w:rsid w:val="00AD47D0"/>
    <w:rsid w:val="00AE2F74"/>
    <w:rsid w:val="00AE6792"/>
    <w:rsid w:val="00B032F6"/>
    <w:rsid w:val="00B03703"/>
    <w:rsid w:val="00B14013"/>
    <w:rsid w:val="00B14BF2"/>
    <w:rsid w:val="00B17095"/>
    <w:rsid w:val="00B17ADC"/>
    <w:rsid w:val="00B322E8"/>
    <w:rsid w:val="00B34FF5"/>
    <w:rsid w:val="00B3632F"/>
    <w:rsid w:val="00B402E1"/>
    <w:rsid w:val="00B42F60"/>
    <w:rsid w:val="00B4673D"/>
    <w:rsid w:val="00B61A7B"/>
    <w:rsid w:val="00B62373"/>
    <w:rsid w:val="00B6298C"/>
    <w:rsid w:val="00B659F4"/>
    <w:rsid w:val="00B65E84"/>
    <w:rsid w:val="00B707DF"/>
    <w:rsid w:val="00B72797"/>
    <w:rsid w:val="00BA7E7D"/>
    <w:rsid w:val="00BC4300"/>
    <w:rsid w:val="00BC4ABE"/>
    <w:rsid w:val="00BC5893"/>
    <w:rsid w:val="00BD6783"/>
    <w:rsid w:val="00BE54E7"/>
    <w:rsid w:val="00BE54FF"/>
    <w:rsid w:val="00C0337E"/>
    <w:rsid w:val="00C067AF"/>
    <w:rsid w:val="00C06E1E"/>
    <w:rsid w:val="00C115BF"/>
    <w:rsid w:val="00C14628"/>
    <w:rsid w:val="00C245B2"/>
    <w:rsid w:val="00C31B12"/>
    <w:rsid w:val="00C35816"/>
    <w:rsid w:val="00C375D3"/>
    <w:rsid w:val="00C40432"/>
    <w:rsid w:val="00C45414"/>
    <w:rsid w:val="00C60E15"/>
    <w:rsid w:val="00C6139D"/>
    <w:rsid w:val="00C7022B"/>
    <w:rsid w:val="00C72137"/>
    <w:rsid w:val="00C75DF7"/>
    <w:rsid w:val="00C92EAB"/>
    <w:rsid w:val="00C9551F"/>
    <w:rsid w:val="00CA0F2B"/>
    <w:rsid w:val="00CA7C57"/>
    <w:rsid w:val="00CB6782"/>
    <w:rsid w:val="00CB6A14"/>
    <w:rsid w:val="00CC014B"/>
    <w:rsid w:val="00CE6AB1"/>
    <w:rsid w:val="00CF23AE"/>
    <w:rsid w:val="00CF6A27"/>
    <w:rsid w:val="00D22B19"/>
    <w:rsid w:val="00D3056C"/>
    <w:rsid w:val="00D4059E"/>
    <w:rsid w:val="00D45B44"/>
    <w:rsid w:val="00D47771"/>
    <w:rsid w:val="00D648C8"/>
    <w:rsid w:val="00D8767D"/>
    <w:rsid w:val="00D918DD"/>
    <w:rsid w:val="00D97FBA"/>
    <w:rsid w:val="00DA022B"/>
    <w:rsid w:val="00DA034A"/>
    <w:rsid w:val="00DF58D5"/>
    <w:rsid w:val="00E01A2F"/>
    <w:rsid w:val="00E03B6B"/>
    <w:rsid w:val="00E07CDB"/>
    <w:rsid w:val="00E10871"/>
    <w:rsid w:val="00E655F1"/>
    <w:rsid w:val="00E674D8"/>
    <w:rsid w:val="00E74A7A"/>
    <w:rsid w:val="00E76BB2"/>
    <w:rsid w:val="00E91332"/>
    <w:rsid w:val="00E94C37"/>
    <w:rsid w:val="00E971E5"/>
    <w:rsid w:val="00EA5D64"/>
    <w:rsid w:val="00EF4BF0"/>
    <w:rsid w:val="00F00016"/>
    <w:rsid w:val="00F03CE6"/>
    <w:rsid w:val="00F061DA"/>
    <w:rsid w:val="00F10F12"/>
    <w:rsid w:val="00F14374"/>
    <w:rsid w:val="00F22D91"/>
    <w:rsid w:val="00F33911"/>
    <w:rsid w:val="00F40AD4"/>
    <w:rsid w:val="00F42D08"/>
    <w:rsid w:val="00F9543B"/>
    <w:rsid w:val="00FA7E2A"/>
    <w:rsid w:val="00FC1926"/>
    <w:rsid w:val="00FD1E70"/>
    <w:rsid w:val="00FD3515"/>
    <w:rsid w:val="00FD65E6"/>
    <w:rsid w:val="00FE4B70"/>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35AC6"/>
  <w15:docId w15:val="{96E0644F-90D7-479B-A2A6-6523E51D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ED6"/>
    <w:rPr>
      <w:rFonts w:ascii="Lucida Grande" w:hAnsi="Lucida Grande" w:cs="Lucida Grande"/>
      <w:sz w:val="18"/>
      <w:szCs w:val="18"/>
    </w:rPr>
  </w:style>
  <w:style w:type="character" w:styleId="Hyperlink">
    <w:name w:val="Hyperlink"/>
    <w:basedOn w:val="DefaultParagraphFont"/>
    <w:uiPriority w:val="99"/>
    <w:unhideWhenUsed/>
    <w:rsid w:val="00376ED6"/>
    <w:rPr>
      <w:color w:val="0000FF" w:themeColor="hyperlink"/>
      <w:u w:val="single"/>
    </w:rPr>
  </w:style>
  <w:style w:type="paragraph" w:styleId="ListParagraph">
    <w:name w:val="List Paragraph"/>
    <w:basedOn w:val="Normal"/>
    <w:uiPriority w:val="34"/>
    <w:qFormat/>
    <w:rsid w:val="00A02973"/>
    <w:pPr>
      <w:ind w:left="720"/>
      <w:contextualSpacing/>
    </w:pPr>
  </w:style>
  <w:style w:type="paragraph" w:customStyle="1" w:styleId="Default">
    <w:name w:val="Default"/>
    <w:rsid w:val="00A02973"/>
    <w:pPr>
      <w:autoSpaceDE w:val="0"/>
      <w:autoSpaceDN w:val="0"/>
      <w:adjustRightInd w:val="0"/>
    </w:pPr>
    <w:rPr>
      <w:rFonts w:ascii="Arial" w:eastAsia="Times New Roman" w:hAnsi="Arial" w:cs="Arial"/>
      <w:color w:val="000000"/>
    </w:rPr>
  </w:style>
  <w:style w:type="paragraph" w:customStyle="1" w:styleId="Ou2">
    <w:name w:val="Ou2"/>
    <w:basedOn w:val="Normal"/>
    <w:rsid w:val="006158FE"/>
    <w:pPr>
      <w:spacing w:line="240" w:lineRule="exact"/>
      <w:ind w:left="720"/>
    </w:pPr>
    <w:rPr>
      <w:rFonts w:ascii="New York" w:eastAsia="Times New Roman" w:hAnsi="New York" w:cs="New York"/>
      <w:noProof/>
      <w:sz w:val="20"/>
      <w:szCs w:val="20"/>
    </w:rPr>
  </w:style>
  <w:style w:type="paragraph" w:styleId="NormalWeb">
    <w:name w:val="Normal (Web)"/>
    <w:basedOn w:val="Normal"/>
    <w:rsid w:val="003A747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C1926"/>
    <w:pPr>
      <w:tabs>
        <w:tab w:val="center" w:pos="4320"/>
        <w:tab w:val="right" w:pos="8640"/>
      </w:tabs>
    </w:pPr>
  </w:style>
  <w:style w:type="character" w:customStyle="1" w:styleId="HeaderChar">
    <w:name w:val="Header Char"/>
    <w:basedOn w:val="DefaultParagraphFont"/>
    <w:link w:val="Header"/>
    <w:uiPriority w:val="99"/>
    <w:rsid w:val="00FC1926"/>
  </w:style>
  <w:style w:type="paragraph" w:styleId="Footer">
    <w:name w:val="footer"/>
    <w:basedOn w:val="Normal"/>
    <w:link w:val="FooterChar"/>
    <w:uiPriority w:val="99"/>
    <w:unhideWhenUsed/>
    <w:rsid w:val="00FC1926"/>
    <w:pPr>
      <w:tabs>
        <w:tab w:val="center" w:pos="4320"/>
        <w:tab w:val="right" w:pos="8640"/>
      </w:tabs>
    </w:pPr>
  </w:style>
  <w:style w:type="character" w:customStyle="1" w:styleId="FooterChar">
    <w:name w:val="Footer Char"/>
    <w:basedOn w:val="DefaultParagraphFont"/>
    <w:link w:val="Footer"/>
    <w:uiPriority w:val="99"/>
    <w:rsid w:val="00FC1926"/>
  </w:style>
  <w:style w:type="character" w:styleId="PageNumber">
    <w:name w:val="page number"/>
    <w:basedOn w:val="DefaultParagraphFont"/>
    <w:uiPriority w:val="99"/>
    <w:semiHidden/>
    <w:unhideWhenUsed/>
    <w:rsid w:val="00FC1926"/>
  </w:style>
  <w:style w:type="character" w:styleId="FollowedHyperlink">
    <w:name w:val="FollowedHyperlink"/>
    <w:basedOn w:val="DefaultParagraphFont"/>
    <w:uiPriority w:val="99"/>
    <w:semiHidden/>
    <w:unhideWhenUsed/>
    <w:rsid w:val="00CF6A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3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wsu.edu/campus-carry/rules-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wsu.edu/student-life/disability/" TargetMode="External"/><Relationship Id="rId4" Type="http://schemas.openxmlformats.org/officeDocument/2006/relationships/settings" Target="settings.xml"/><Relationship Id="rId9" Type="http://schemas.openxmlformats.org/officeDocument/2006/relationships/hyperlink" Target="mailto:debra.wynne@msutexa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1CEE-D5D6-467E-8A5A-D15C9778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DeQuincy High School</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Clark</dc:creator>
  <cp:lastModifiedBy>Wynne, Debra</cp:lastModifiedBy>
  <cp:revision>67</cp:revision>
  <cp:lastPrinted>2018-11-02T18:20:00Z</cp:lastPrinted>
  <dcterms:created xsi:type="dcterms:W3CDTF">2017-08-01T17:29:00Z</dcterms:created>
  <dcterms:modified xsi:type="dcterms:W3CDTF">2018-11-20T20:38:00Z</dcterms:modified>
</cp:coreProperties>
</file>