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MIDWESTERN STATE UNIVERSITY</w:t>
      </w:r>
    </w:p>
    <w:p w:rsid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COLLEGE OF HEALTH SCIENCES &amp; HUMAN SERVICES</w:t>
      </w:r>
    </w:p>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kern w:val="36"/>
          <w:sz w:val="44"/>
          <w:szCs w:val="44"/>
        </w:rPr>
        <w:t>RADIOLOGIC SCIENCES</w:t>
      </w:r>
    </w:p>
    <w:p w:rsidR="00A94A88" w:rsidRPr="00A94A88" w:rsidRDefault="00A94A88" w:rsidP="00387F3C">
      <w:pPr>
        <w:spacing w:before="240" w:after="60" w:line="240" w:lineRule="auto"/>
        <w:jc w:val="center"/>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MASTER OF SCIENCE PROGRAM</w:t>
      </w:r>
    </w:p>
    <w:p w:rsidR="00A94A88" w:rsidRPr="00A94A88" w:rsidRDefault="00387F3C" w:rsidP="00387F3C">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w:t>
      </w:r>
      <w:r w:rsidR="008A2399">
        <w:rPr>
          <w:rFonts w:ascii="Arial" w:eastAsia="Times New Roman" w:hAnsi="Arial" w:cs="Arial"/>
          <w:sz w:val="20"/>
          <w:szCs w:val="20"/>
        </w:rPr>
        <w:t>Revised 8</w:t>
      </w:r>
      <w:bookmarkStart w:id="0" w:name="_GoBack"/>
      <w:bookmarkEnd w:id="0"/>
      <w:r w:rsidR="00A94A88" w:rsidRPr="00A94A88">
        <w:rPr>
          <w:rFonts w:ascii="Arial" w:eastAsia="Times New Roman" w:hAnsi="Arial" w:cs="Arial"/>
          <w:sz w:val="20"/>
          <w:szCs w:val="20"/>
        </w:rPr>
        <w:t>/19</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Course Number: RADS 5023</w:t>
      </w:r>
      <w:r>
        <w:rPr>
          <w:rFonts w:ascii="Arial" w:eastAsia="Times New Roman" w:hAnsi="Arial" w:cs="Arial"/>
          <w:b/>
          <w:bCs/>
          <w:sz w:val="28"/>
          <w:szCs w:val="28"/>
        </w:rPr>
        <w:t> </w:t>
      </w:r>
      <w:r w:rsidRPr="00A94A88">
        <w:rPr>
          <w:rFonts w:ascii="Arial" w:eastAsia="Times New Roman" w:hAnsi="Arial" w:cs="Arial"/>
          <w:b/>
          <w:bCs/>
          <w:sz w:val="28"/>
          <w:szCs w:val="28"/>
        </w:rPr>
        <w:t>3 Credits</w:t>
      </w:r>
      <w:r>
        <w:rPr>
          <w:rFonts w:ascii="Arial" w:eastAsia="Times New Roman" w:hAnsi="Arial" w:cs="Arial"/>
          <w:b/>
          <w:bCs/>
          <w:sz w:val="28"/>
          <w:szCs w:val="28"/>
        </w:rPr>
        <w:t> Spring 2019 </w:t>
      </w:r>
      <w:r w:rsidRPr="00A94A88">
        <w:rPr>
          <w:rFonts w:ascii="Arial" w:eastAsia="Times New Roman" w:hAnsi="Arial" w:cs="Arial"/>
          <w:sz w:val="28"/>
          <w:szCs w:val="28"/>
        </w:rPr>
        <w:t>(No Prerequisites)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Title: Legal &amp; Regulatory Considerations </w:t>
      </w:r>
    </w:p>
    <w:p w:rsidR="00A94A88" w:rsidRPr="00A94A88" w:rsidRDefault="00A94A88" w:rsidP="00A94A88">
      <w:pPr>
        <w:spacing w:before="240" w:after="60" w:line="240" w:lineRule="auto"/>
        <w:outlineLvl w:val="0"/>
        <w:rPr>
          <w:rFonts w:ascii="Arial" w:eastAsia="Times New Roman" w:hAnsi="Arial" w:cs="Arial"/>
          <w:sz w:val="36"/>
          <w:szCs w:val="36"/>
        </w:rPr>
      </w:pPr>
      <w:r w:rsidRPr="00A94A88">
        <w:rPr>
          <w:rFonts w:ascii="Arial" w:eastAsia="Times New Roman" w:hAnsi="Arial" w:cs="Arial"/>
          <w:b/>
          <w:bCs/>
          <w:kern w:val="36"/>
          <w:sz w:val="28"/>
          <w:szCs w:val="28"/>
        </w:rPr>
        <w:t>Faculty:</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Jeff Killion, </w:t>
      </w:r>
      <w:r>
        <w:rPr>
          <w:rFonts w:ascii="Arial" w:eastAsia="Times New Roman" w:hAnsi="Arial" w:cs="Arial"/>
          <w:sz w:val="24"/>
          <w:szCs w:val="24"/>
        </w:rPr>
        <w:t>PhD</w:t>
      </w:r>
      <w:r w:rsidRPr="00A94A88">
        <w:rPr>
          <w:rFonts w:ascii="Arial" w:eastAsia="Times New Roman" w:hAnsi="Arial" w:cs="Arial"/>
          <w:sz w:val="24"/>
          <w:szCs w:val="24"/>
        </w:rPr>
        <w:t>, RT(R</w:t>
      </w:r>
      <w:proofErr w:type="gramStart"/>
      <w:r w:rsidRPr="00A94A88">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QM)</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Dean’s Office, 415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w:t>
      </w:r>
      <w:r>
        <w:rPr>
          <w:rFonts w:ascii="Arial" w:eastAsia="Times New Roman" w:hAnsi="Arial" w:cs="Arial"/>
          <w:sz w:val="24"/>
          <w:szCs w:val="24"/>
        </w:rPr>
        <w:t>594</w:t>
      </w:r>
      <w:r w:rsidRPr="00A94A88">
        <w:rPr>
          <w:rFonts w:ascii="Arial" w:eastAsia="Times New Roman" w:hAnsi="Arial" w:cs="Arial"/>
          <w:sz w:val="24"/>
          <w:szCs w:val="24"/>
        </w:rPr>
        <w:t xml:space="preserve"> or Toll Free 866-575-4305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940-397-4845</w:t>
      </w:r>
    </w:p>
    <w:p w:rsidR="002C55E8" w:rsidRDefault="002C55E8" w:rsidP="002C55E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5" w:history="1">
        <w:r w:rsidRPr="00A94A88">
          <w:rPr>
            <w:rFonts w:ascii="Arial" w:eastAsia="Times New Roman" w:hAnsi="Arial" w:cs="Arial"/>
            <w:color w:val="0000FF"/>
            <w:sz w:val="24"/>
            <w:szCs w:val="24"/>
            <w:u w:val="single"/>
          </w:rPr>
          <w:t>cyrus.whaley@msutexas.edu</w:t>
        </w:r>
      </w:hyperlink>
    </w:p>
    <w:p w:rsidR="002C55E8" w:rsidRDefault="002C55E8" w:rsidP="00A94A88">
      <w:pPr>
        <w:spacing w:after="0" w:line="240" w:lineRule="auto"/>
        <w:rPr>
          <w:rFonts w:ascii="Arial" w:eastAsia="Times New Roman" w:hAnsi="Arial" w:cs="Arial"/>
          <w:b/>
          <w:bCs/>
          <w:sz w:val="24"/>
          <w:szCs w:val="24"/>
        </w:rPr>
      </w:pPr>
    </w:p>
    <w:p w:rsidR="002C55E8" w:rsidRDefault="002C55E8" w:rsidP="00A94A88">
      <w:pPr>
        <w:spacing w:after="0" w:line="240" w:lineRule="auto"/>
        <w:rPr>
          <w:rFonts w:ascii="Arial" w:eastAsia="Times New Roman" w:hAnsi="Arial" w:cs="Arial"/>
          <w:b/>
          <w:bCs/>
          <w:sz w:val="24"/>
          <w:szCs w:val="24"/>
        </w:rPr>
      </w:pP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Lynette Watts</w:t>
      </w:r>
      <w:r w:rsidRPr="00A94A88">
        <w:rPr>
          <w:rFonts w:ascii="Arial" w:eastAsia="Times New Roman" w:hAnsi="Arial" w:cs="Arial"/>
          <w:sz w:val="24"/>
          <w:szCs w:val="24"/>
        </w:rPr>
        <w:t>, PhD, RT(R)</w:t>
      </w:r>
    </w:p>
    <w:p w:rsidR="00A94A88" w:rsidRPr="00A94A88" w:rsidRDefault="002C55E8" w:rsidP="00A94A8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430L</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940-397-4833 or Toll Free 866-575-4305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940-397-4585</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6" w:history="1">
        <w:r w:rsidRPr="00A94A88">
          <w:rPr>
            <w:rFonts w:ascii="Arial" w:eastAsia="Times New Roman" w:hAnsi="Arial" w:cs="Arial"/>
            <w:color w:val="0000FF"/>
            <w:sz w:val="24"/>
            <w:szCs w:val="24"/>
            <w:u w:val="single"/>
          </w:rPr>
          <w:t>lynette.watts@msutexas.edu</w:t>
        </w:r>
      </w:hyperlink>
    </w:p>
    <w:p w:rsid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Overview: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This course presents an overview of the legal issues, concepts, laws, and regulations facing the health care industry and higher education.  Students will explore these in the context of the daily professional practice of radiology administrators and educators.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Objectives: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lastRenderedPageBreak/>
        <w:t>Upon completion of this course, a student will be able to:</w:t>
      </w:r>
      <w:r w:rsidRPr="00A94A88">
        <w:rPr>
          <w:rFonts w:ascii="Arial" w:eastAsia="Times New Roman" w:hAnsi="Arial" w:cs="Arial"/>
          <w:sz w:val="36"/>
          <w:szCs w:val="36"/>
        </w:rPr>
        <w:t xml:space="preserv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Discuss legal issues, concepts, laws and regulations such as malpractice, standards of care, scopes of practice, tort and contract liability, accreditation, academic freedom and tenure.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Perform basic legal research to find relevant laws and court decisions.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Identify important areas of legal concern in clinical practice and education.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Demonstrate the ability to read, understand, and synthesize existing research, laws, and legal precedents and apply them to current problems.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Textbooks:</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proofErr w:type="spellStart"/>
      <w:r w:rsidRPr="00A94A88">
        <w:rPr>
          <w:rFonts w:ascii="Arial" w:eastAsia="Times New Roman" w:hAnsi="Arial" w:cs="Arial"/>
          <w:b/>
          <w:bCs/>
          <w:sz w:val="24"/>
          <w:szCs w:val="24"/>
        </w:rPr>
        <w:t>Pozgar</w:t>
      </w:r>
      <w:proofErr w:type="spellEnd"/>
      <w:r w:rsidRPr="00A94A88">
        <w:rPr>
          <w:rFonts w:ascii="Arial" w:eastAsia="Times New Roman" w:hAnsi="Arial" w:cs="Arial"/>
          <w:b/>
          <w:bCs/>
          <w:sz w:val="24"/>
          <w:szCs w:val="24"/>
        </w:rPr>
        <w:t>, G. D.</w:t>
      </w:r>
      <w:r w:rsidRPr="00A94A88">
        <w:rPr>
          <w:rFonts w:ascii="Arial" w:eastAsia="Times New Roman" w:hAnsi="Arial" w:cs="Arial"/>
          <w:sz w:val="24"/>
          <w:szCs w:val="24"/>
        </w:rPr>
        <w:t xml:space="preserve"> (2012). Legal aspects of health care administration. (13th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Boston: Jones &amp; Bartlett Publishers.  [ISBN 978-1-284-06592-3]</w:t>
      </w:r>
      <w:r w:rsidRPr="00A94A88">
        <w:rPr>
          <w:rFonts w:ascii="Arial" w:eastAsia="Times New Roman" w:hAnsi="Arial" w:cs="Arial"/>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i/>
          <w:iCs/>
          <w:sz w:val="24"/>
          <w:szCs w:val="24"/>
        </w:rPr>
        <w:t>Students need to be familiar with chapters 2-5</w:t>
      </w:r>
      <w:proofErr w:type="gramStart"/>
      <w:r w:rsidRPr="00A94A88">
        <w:rPr>
          <w:rFonts w:ascii="Arial" w:eastAsia="Times New Roman" w:hAnsi="Arial" w:cs="Arial"/>
          <w:i/>
          <w:iCs/>
          <w:sz w:val="24"/>
          <w:szCs w:val="24"/>
        </w:rPr>
        <w:t>,7,11</w:t>
      </w:r>
      <w:proofErr w:type="gramEnd"/>
      <w:r w:rsidRPr="00A94A88">
        <w:rPr>
          <w:rFonts w:ascii="Arial" w:eastAsia="Times New Roman" w:hAnsi="Arial" w:cs="Arial"/>
          <w:i/>
          <w:iCs/>
          <w:sz w:val="24"/>
          <w:szCs w:val="24"/>
        </w:rPr>
        <w:t>, and19 prior to coming to the first weekend of class.</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b/>
          <w:bCs/>
          <w:sz w:val="24"/>
          <w:szCs w:val="24"/>
        </w:rPr>
        <w:t>American Psychological Association.</w:t>
      </w:r>
      <w:r w:rsidRPr="00A94A88">
        <w:rPr>
          <w:rFonts w:ascii="Arial" w:eastAsia="Times New Roman" w:hAnsi="Arial" w:cs="Arial"/>
          <w:sz w:val="24"/>
          <w:szCs w:val="24"/>
        </w:rPr>
        <w:t xml:space="preserve"> (2009). </w:t>
      </w:r>
      <w:r w:rsidRPr="00A94A88">
        <w:rPr>
          <w:rFonts w:ascii="Arial" w:eastAsia="Times New Roman" w:hAnsi="Arial" w:cs="Arial"/>
          <w:i/>
          <w:iCs/>
          <w:sz w:val="24"/>
          <w:szCs w:val="24"/>
        </w:rPr>
        <w:t xml:space="preserve">Publication manual of the American Psychological Association. </w:t>
      </w:r>
      <w:r w:rsidRPr="00A94A88">
        <w:rPr>
          <w:rFonts w:ascii="Arial" w:eastAsia="Times New Roman" w:hAnsi="Arial" w:cs="Arial"/>
          <w:sz w:val="24"/>
          <w:szCs w:val="24"/>
        </w:rPr>
        <w:t>6</w:t>
      </w:r>
      <w:r w:rsidRPr="00A94A88">
        <w:rPr>
          <w:rFonts w:ascii="Arial" w:eastAsia="Times New Roman" w:hAnsi="Arial" w:cs="Arial"/>
          <w:sz w:val="24"/>
          <w:szCs w:val="24"/>
          <w:vertAlign w:val="superscript"/>
        </w:rPr>
        <w:t>th</w:t>
      </w:r>
      <w:r w:rsidRPr="00A94A88">
        <w:rPr>
          <w:rFonts w:ascii="Arial" w:eastAsia="Times New Roman" w:hAnsi="Arial" w:cs="Arial"/>
          <w:sz w:val="24"/>
          <w:szCs w:val="24"/>
        </w:rPr>
        <w:t xml:space="preserve">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Washington, DC: Author.  [ISBN</w:t>
      </w:r>
      <w:r w:rsidRPr="00A94A88">
        <w:rPr>
          <w:rFonts w:ascii="Arial" w:eastAsia="Times New Roman" w:hAnsi="Arial" w:cs="Arial"/>
          <w:b/>
          <w:bCs/>
          <w:sz w:val="24"/>
          <w:szCs w:val="24"/>
        </w:rPr>
        <w:t>:</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sz w:val="24"/>
          <w:szCs w:val="24"/>
        </w:rPr>
        <w:t>978-1-284-12717-1]</w:t>
      </w:r>
    </w:p>
    <w:p w:rsidR="00A94A88" w:rsidRPr="00A94A88" w:rsidRDefault="00A94A88" w:rsidP="00A94A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4A88">
        <w:rPr>
          <w:rFonts w:ascii="Times New Roman" w:eastAsia="Times New Roman" w:hAnsi="Times New Roman" w:cs="Times New Roman"/>
          <w:b/>
          <w:bCs/>
          <w:kern w:val="36"/>
          <w:sz w:val="28"/>
          <w:szCs w:val="28"/>
        </w:rPr>
        <w:t xml:space="preserve">Teaching Strategies: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Lecture/discussion, seminar group activities, independent reading assignments, group discussion, written assignments, case studies, and student presentations.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Attendance:</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Without exception, students MUST attend and participate in both graduate seminar weekends to receive credit for this course.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Evaluation:</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Expert Witness case study</w:t>
      </w:r>
      <w:r>
        <w:rPr>
          <w:rFonts w:ascii="Arial" w:eastAsia="Times New Roman" w:hAnsi="Arial" w:cs="Arial"/>
          <w:sz w:val="24"/>
          <w:szCs w:val="24"/>
        </w:rPr>
        <w:t xml:space="preserve">   </w:t>
      </w:r>
      <w:r w:rsidRPr="00A94A88">
        <w:rPr>
          <w:rFonts w:ascii="Arial" w:eastAsia="Times New Roman" w:hAnsi="Arial" w:cs="Arial"/>
          <w:sz w:val="24"/>
          <w:szCs w:val="24"/>
        </w:rPr>
        <w:t xml:space="preserve">40%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Electronic Discussion Board Participation</w:t>
      </w:r>
      <w:r>
        <w:rPr>
          <w:rFonts w:ascii="Arial" w:eastAsia="Times New Roman" w:hAnsi="Arial" w:cs="Arial"/>
          <w:sz w:val="24"/>
          <w:szCs w:val="24"/>
        </w:rPr>
        <w:t>   </w:t>
      </w:r>
      <w:r w:rsidRPr="00A94A88">
        <w:rPr>
          <w:rFonts w:ascii="Arial" w:eastAsia="Times New Roman" w:hAnsi="Arial" w:cs="Arial"/>
          <w:sz w:val="24"/>
          <w:szCs w:val="24"/>
        </w:rPr>
        <w:t>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“Take Issue” Presentation</w:t>
      </w:r>
      <w:r>
        <w:rPr>
          <w:rFonts w:ascii="Arial" w:eastAsia="Times New Roman" w:hAnsi="Arial" w:cs="Arial"/>
          <w:sz w:val="24"/>
          <w:szCs w:val="24"/>
        </w:rPr>
        <w:t>   </w:t>
      </w:r>
      <w:r w:rsidRPr="00A94A88">
        <w:rPr>
          <w:rFonts w:ascii="Arial" w:eastAsia="Times New Roman" w:hAnsi="Arial" w:cs="Arial"/>
          <w:sz w:val="24"/>
          <w:szCs w:val="24"/>
        </w:rPr>
        <w:t xml:space="preserve">30%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Group Activities &amp; Class Participation</w:t>
      </w:r>
      <w:proofErr w:type="gramStart"/>
      <w:r>
        <w:rPr>
          <w:rFonts w:ascii="Arial" w:eastAsia="Times New Roman" w:hAnsi="Arial" w:cs="Arial"/>
          <w:sz w:val="24"/>
          <w:szCs w:val="24"/>
        </w:rPr>
        <w:t xml:space="preserve">  </w:t>
      </w:r>
      <w:r w:rsidRPr="00A94A88">
        <w:rPr>
          <w:rFonts w:ascii="Arial" w:eastAsia="Times New Roman" w:hAnsi="Arial" w:cs="Arial"/>
          <w:sz w:val="24"/>
          <w:szCs w:val="24"/>
        </w:rPr>
        <w:t>15</w:t>
      </w:r>
      <w:proofErr w:type="gramEnd"/>
      <w:r w:rsidRPr="00A94A88">
        <w:rPr>
          <w:rFonts w:ascii="Arial" w:eastAsia="Times New Roman" w:hAnsi="Arial" w:cs="Arial"/>
          <w:sz w:val="24"/>
          <w:szCs w:val="24"/>
        </w:rPr>
        <w:t>%</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b/>
          <w:bCs/>
          <w:sz w:val="28"/>
          <w:szCs w:val="28"/>
        </w:rPr>
        <w:t>Grade Scale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A = 100 - 90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lastRenderedPageBreak/>
        <w:t>B = 89 - 80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 = 79 - 70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 = 69 - 60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 = 59 and below</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Incompletes:</w:t>
      </w:r>
      <w:r w:rsidRPr="00A94A88">
        <w:rPr>
          <w:rFonts w:ascii="Arial" w:eastAsia="Times New Roman" w:hAnsi="Arial" w:cs="Arial"/>
          <w:b/>
          <w:bCs/>
          <w:kern w:val="36"/>
          <w:sz w:val="36"/>
          <w:szCs w:val="36"/>
        </w:rPr>
        <w:t xml:space="preserve">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Incomplete grades are given only at the instructor’s discretion and MUST be requested by the student.  If the instructor grants the “Incomplete,” the student has until ninety (90) days after the beginning of the next regular (long) semester to complete the course requirements.  If the student does not complete the course requirements within the deadline, the grade of “Incomplete” will automatically convert into a grade of “F.”  Please note that incompletes are given only in an emergency or when there are extenuating circumstances.  Refer to the Graduate Bulletin for additional details about receiving a grade of “Incomplete” in a course.</w:t>
      </w:r>
    </w:p>
    <w:p w:rsidR="00A94A88" w:rsidRDefault="00A94A88" w:rsidP="00A94A88">
      <w:pPr>
        <w:spacing w:after="0" w:line="240" w:lineRule="auto"/>
        <w:rPr>
          <w:rFonts w:ascii="Arial" w:eastAsia="Times New Roman" w:hAnsi="Arial" w:cs="Arial"/>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The last opportunity to drop this course with a grade of “W” is 4:00 pm </w:t>
      </w:r>
      <w:r w:rsidR="002C55E8">
        <w:rPr>
          <w:rFonts w:ascii="Arial" w:eastAsia="Times New Roman" w:hAnsi="Arial" w:cs="Arial"/>
          <w:b/>
          <w:bCs/>
          <w:color w:val="833C0B"/>
          <w:sz w:val="24"/>
          <w:szCs w:val="24"/>
        </w:rPr>
        <w:t>October 28</w:t>
      </w:r>
      <w:r w:rsidRPr="00A94A88">
        <w:rPr>
          <w:rFonts w:ascii="Arial" w:eastAsia="Times New Roman" w:hAnsi="Arial" w:cs="Arial"/>
          <w:b/>
          <w:bCs/>
          <w:color w:val="833C0B"/>
          <w:sz w:val="24"/>
          <w:szCs w:val="24"/>
        </w:rPr>
        <w:t>, 2019.</w:t>
      </w:r>
      <w:r w:rsidRPr="00A94A88">
        <w:rPr>
          <w:rFonts w:ascii="Arial" w:eastAsia="Times New Roman" w:hAnsi="Arial" w:cs="Arial"/>
          <w:b/>
          <w:bCs/>
          <w:sz w:val="24"/>
          <w:szCs w:val="24"/>
        </w:rPr>
        <w:t xml:space="preserve"> 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CLASS ACTIVITIES AND ASSIGNMENTS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Any assignments submitted electronically as a Word document to the course </w:t>
      </w:r>
      <w:proofErr w:type="spellStart"/>
      <w:r w:rsidRPr="00A94A88">
        <w:rPr>
          <w:rFonts w:ascii="Arial" w:eastAsia="Times New Roman" w:hAnsi="Arial" w:cs="Arial"/>
          <w:sz w:val="24"/>
          <w:szCs w:val="24"/>
        </w:rPr>
        <w:t>dropbox</w:t>
      </w:r>
      <w:proofErr w:type="spellEnd"/>
      <w:r w:rsidRPr="00A94A88">
        <w:rPr>
          <w:rFonts w:ascii="Arial" w:eastAsia="Times New Roman" w:hAnsi="Arial" w:cs="Arial"/>
          <w:sz w:val="24"/>
          <w:szCs w:val="24"/>
        </w:rPr>
        <w:t xml:space="preserve"> should follow these guidelines: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IBM compatible format </w:t>
      </w:r>
    </w:p>
    <w:p w:rsidR="00A94A88" w:rsidRP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Word 2003 or newer version (Microsoft WORKS is not acceptable)</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Times New Roman 12 point font </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1” margins on all sides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Standard MSU Title Page</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Late submission of assignments and quizzes:</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All assignments and quizzes have due dates listed in the syllabus.  Due dates are in place to keep students on target for the semester and allow for instructors to provide detailed, constructive feedback.  Assignments/quizzes not turned in on time will result in a “0” being assessed for that assignment.</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lastRenderedPageBreak/>
        <w:t xml:space="preserve">With that being said, instructors understand that students who are enrolled in the MSRS program tracks may be responsible for managing many employees/students and family matters.  If you need any assistance regarding a deadline, you must contact the instructor(s) at least 2 days before the due date to discuss the issue.  “After the fact” will not be accepted and will result in the “0” grade.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We also realize emergencies (death, severe illness, etc.) occur; students must contact the instructor as soon as possible to resolve any due date conflicts.  Extensions will be decided on a case-by-case basis.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Expert Witness Case Study - 40%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For this assignment, students will review a case as an expert witness. A case will be introduced, and each student will review legal documents, answer questions, and formulate a report. This assignment will be in two parts (20% each). This assignment will be released on the course homepage (D2L).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dates are listed in the chart at the end of the syllabus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Electronic Discussion - 15%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Throughout the semester</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Each student must introduce at least one new workplace related legal topic for discussion during the semester.  At minimum, each student should log into the discussion forum at least once each week.  Each student is required to respond to half of their classmates’ original posts.  For example, if there are 10 students in the class, each student must respond to five original posts; if there nine students, each student must respond to either four or five original posts.  Open discussion is encouraged.</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(To make this discussion format work smoothly, students should become familiar with techniques to follow existing electronic discussion threads and to open new discussion threads using the D2L Discussion Tool.)</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"Take Issue" Presentation 30%</w:t>
      </w:r>
      <w:r w:rsidRPr="00A94A88">
        <w:rPr>
          <w:rFonts w:ascii="Arial" w:eastAsia="Times New Roman" w:hAnsi="Arial" w:cs="Arial"/>
          <w:b/>
          <w:bCs/>
          <w:sz w:val="36"/>
          <w:szCs w:val="36"/>
        </w:rPr>
        <w:t xml:space="preserve"> </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Each student will develop and lead a presentation on his/her “Take Issue” topic.  Each presentation (the student lecturing to the class) will be at least fifteen (15) minutes and not more than twenty (20) minutes in length. An additional 5 minutes after the conclusion of the presentation will be allotted for questions/answers.  Presentations will occur during the second class weekend.</w:t>
      </w:r>
    </w:p>
    <w:p w:rsidR="007175AB" w:rsidRPr="00A94A88" w:rsidRDefault="007175AB" w:rsidP="007175AB">
      <w:pPr>
        <w:spacing w:after="0" w:line="240" w:lineRule="auto"/>
        <w:rPr>
          <w:rFonts w:ascii="Times New Roman" w:eastAsia="Times New Roman" w:hAnsi="Times New Roman" w:cs="Times New Roman"/>
          <w:sz w:val="24"/>
          <w:szCs w:val="24"/>
        </w:rPr>
      </w:pPr>
    </w:p>
    <w:p w:rsidR="007175AB"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“Take Issue” topics must be related to legal issues affecting Education, Administration, or Clinical Practice (preferably in the student’s current Radiologic Sciences workplace and preferably linked to one of the textbook chapters).  Topics must be approved by the instructor (first come – first serve).  See the chart at the end of the syllabus for due dates.</w:t>
      </w:r>
    </w:p>
    <w:p w:rsidR="007175AB" w:rsidRDefault="007175AB" w:rsidP="007175AB">
      <w:pPr>
        <w:spacing w:after="0" w:line="240" w:lineRule="auto"/>
        <w:rPr>
          <w:rFonts w:ascii="Arial" w:eastAsia="Times New Roman" w:hAnsi="Arial" w:cs="Arial"/>
          <w:sz w:val="24"/>
          <w:szCs w:val="24"/>
        </w:rPr>
      </w:pPr>
    </w:p>
    <w:p w:rsidR="007175AB"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lastRenderedPageBreak/>
        <w:t>The presentation will include the following areas: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w:t>
      </w:r>
      <w:r w:rsidRPr="00A94A88">
        <w:rPr>
          <w:rFonts w:ascii="Arial" w:eastAsia="Times New Roman" w:hAnsi="Arial" w:cs="Arial"/>
          <w:b/>
          <w:bCs/>
          <w:sz w:val="28"/>
          <w:szCs w:val="28"/>
        </w:rPr>
        <w:t>Take Issue" Topic and Background</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introduce the topic and provide textbook reference (if applicable) as well as all background information necessary to understand the situation at hand.</w:t>
      </w:r>
      <w:r w:rsidRPr="00A94A88">
        <w:rPr>
          <w:rFonts w:ascii="Arial" w:eastAsia="Times New Roman" w:hAnsi="Arial" w:cs="Arial"/>
          <w:sz w:val="36"/>
          <w:szCs w:val="36"/>
        </w:rPr>
        <w:t xml:space="preserve">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Legal and Regulatory Implications</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provide the legal/regulatory information regarding the topic such as laws related to the topic, punishment or fines for noncompliance, regulatory agencies involved (punishment or fines for noncompliance), etc.</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Personnel (not personal)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describe the effects of compliance or noncompliance on professionals, patients, students, public, etc. who may be impacted by this issue.</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Financial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discuss the monitory costs of compliance or noncompliance as well as annual costs to the healthcare, system, legal system, or educational system as applicable.</w:t>
      </w:r>
    </w:p>
    <w:p w:rsidR="00A94A88" w:rsidRPr="007175AB"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Solutions</w:t>
      </w:r>
      <w:r w:rsidRPr="00A94A88">
        <w:rPr>
          <w:rFonts w:ascii="Arial" w:eastAsia="Times New Roman" w:hAnsi="Arial" w:cs="Arial"/>
          <w:sz w:val="28"/>
          <w:szCs w:val="28"/>
        </w:rPr>
        <w:t xml:space="preserve">: </w:t>
      </w:r>
      <w:r w:rsidRPr="00A94A88">
        <w:rPr>
          <w:rFonts w:ascii="Arial" w:eastAsia="Times New Roman" w:hAnsi="Arial" w:cs="Arial"/>
          <w:sz w:val="24"/>
          <w:szCs w:val="24"/>
        </w:rPr>
        <w:t>in this section, discuss the possible solutions to the issue and how each may be implemented. Include costs/benefit analysis of solutions and any legal or regulatory changes that may be needed.</w:t>
      </w:r>
      <w:r w:rsidRPr="00A94A88">
        <w:rPr>
          <w:rFonts w:ascii="Arial" w:eastAsia="Times New Roman" w:hAnsi="Arial" w:cs="Arial"/>
          <w:sz w:val="36"/>
          <w:szCs w:val="36"/>
        </w:rPr>
        <w:t xml:space="preserve"> </w:t>
      </w:r>
    </w:p>
    <w:p w:rsidR="007175AB" w:rsidRPr="00A94A88" w:rsidRDefault="007175AB" w:rsidP="007175AB">
      <w:pPr>
        <w:spacing w:after="0" w:line="240" w:lineRule="auto"/>
        <w:ind w:left="720"/>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b/>
          <w:bCs/>
          <w:i/>
          <w:iCs/>
          <w:sz w:val="28"/>
          <w:szCs w:val="28"/>
        </w:rPr>
        <w:t>Students should NOT read their assignment to the class.</w:t>
      </w:r>
      <w:r w:rsidRPr="00A94A88">
        <w:rPr>
          <w:rFonts w:ascii="Arial" w:eastAsia="Times New Roman" w:hAnsi="Arial" w:cs="Arial"/>
          <w:sz w:val="28"/>
          <w:szCs w:val="28"/>
        </w:rPr>
        <w:t> </w:t>
      </w:r>
      <w:r w:rsidRPr="00A94A88">
        <w:rPr>
          <w:rFonts w:ascii="Arial" w:eastAsia="Times New Roman" w:hAnsi="Arial" w:cs="Arial"/>
          <w:sz w:val="36"/>
          <w:szCs w:val="36"/>
        </w:rPr>
        <w:t xml:space="preserve"> </w:t>
      </w:r>
      <w:r w:rsidRPr="00A94A88">
        <w:rPr>
          <w:rFonts w:ascii="Arial" w:eastAsia="Times New Roman" w:hAnsi="Arial" w:cs="Arial"/>
          <w:sz w:val="24"/>
          <w:szCs w:val="24"/>
        </w:rPr>
        <w:t>Presentations should be informative AND interactive.  Students may use PowerPoint, but they are not required to use PowerPoint.  Students must incorporate a group activity to reinforce their topic.  Examples include:  role-playing, before class assignments, audiovisual technology, handouts, games, competitions, and discussion.  Students may provide classmates with preparatory reading materials before the class period if necessary. Students MUST upload their presentations to the discussion board as an attachment prior to their presentation in class.</w:t>
      </w:r>
    </w:p>
    <w:p w:rsidR="007175AB" w:rsidRPr="00A94A88" w:rsidRDefault="007175AB" w:rsidP="00A94A88">
      <w:pPr>
        <w:spacing w:after="0" w:line="240" w:lineRule="auto"/>
        <w:rPr>
          <w:rFonts w:ascii="Times New Roman" w:eastAsia="Times New Roman" w:hAnsi="Times New Roman" w:cs="Times New Roman"/>
          <w:sz w:val="24"/>
          <w:szCs w:val="24"/>
        </w:rPr>
      </w:pPr>
    </w:p>
    <w:p w:rsidR="00A94A88" w:rsidRDefault="00A94A88" w:rsidP="007175AB">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Group Act</w:t>
      </w:r>
      <w:r w:rsidR="007175AB">
        <w:rPr>
          <w:rFonts w:ascii="Arial" w:eastAsia="Times New Roman" w:hAnsi="Arial" w:cs="Arial"/>
          <w:b/>
          <w:bCs/>
          <w:sz w:val="28"/>
          <w:szCs w:val="28"/>
        </w:rPr>
        <w:t>ivities &amp; Class Participation </w:t>
      </w:r>
      <w:r w:rsidRPr="00A94A88">
        <w:rPr>
          <w:rFonts w:ascii="Arial" w:eastAsia="Times New Roman" w:hAnsi="Arial" w:cs="Arial"/>
          <w:b/>
          <w:bCs/>
          <w:sz w:val="28"/>
          <w:szCs w:val="28"/>
        </w:rPr>
        <w:t>15%</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Each student is expected to prepare and to participate in class discussions and activities on each topic. The quality, relevancy, and consistency of each student's participation will be evaluated by the instructor according to the following factors: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Verbal and nonverbal participation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Awareness of group dynamics and supportive behavior towards others encouraging discussion and clarifying issues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Evidence of familiarity with the issues involved in each topic scheduled for discussion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Contribution of relevant observations from personal, professional, and/or academic experiences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tbl>
      <w:tblPr>
        <w:tblW w:w="144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provides assignments and due dates."/>
      </w:tblPr>
      <w:tblGrid>
        <w:gridCol w:w="9090"/>
        <w:gridCol w:w="5340"/>
      </w:tblGrid>
      <w:tr w:rsidR="00A94A88" w:rsidRPr="00A94A88" w:rsidTr="00A94A88">
        <w:trPr>
          <w:trHeight w:val="600"/>
          <w:tblCellSpacing w:w="0" w:type="dxa"/>
        </w:trPr>
        <w:tc>
          <w:tcPr>
            <w:tcW w:w="0" w:type="auto"/>
            <w:gridSpan w:val="2"/>
            <w:tcBorders>
              <w:top w:val="nil"/>
              <w:left w:val="nil"/>
              <w:bottom w:val="nil"/>
              <w:right w:val="nil"/>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Times New Roman" w:eastAsia="Times New Roman" w:hAnsi="Times New Roman" w:cs="Times New Roman"/>
                <w:sz w:val="24"/>
                <w:szCs w:val="24"/>
              </w:rPr>
              <w:lastRenderedPageBreak/>
              <w:t>Course Assignments and Due Dates</w:t>
            </w:r>
          </w:p>
        </w:tc>
      </w:tr>
      <w:tr w:rsidR="00A94A88" w:rsidRPr="00A94A88" w:rsidTr="00522EE1">
        <w:trPr>
          <w:trHeight w:val="600"/>
          <w:tblCellSpacing w:w="0" w:type="dxa"/>
        </w:trPr>
        <w:tc>
          <w:tcPr>
            <w:tcW w:w="1443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b/>
                <w:bCs/>
                <w:sz w:val="24"/>
                <w:szCs w:val="24"/>
              </w:rPr>
            </w:pPr>
            <w:r w:rsidRPr="00A94A88">
              <w:rPr>
                <w:rFonts w:ascii="Arial" w:eastAsia="Times New Roman" w:hAnsi="Arial" w:cs="Arial"/>
                <w:b/>
                <w:bCs/>
                <w:color w:val="000000"/>
                <w:sz w:val="28"/>
                <w:szCs w:val="28"/>
              </w:rPr>
              <w:t> Course Deadlines</w:t>
            </w:r>
          </w:p>
        </w:tc>
      </w:tr>
      <w:tr w:rsidR="00A94A88" w:rsidRPr="00A94A88" w:rsidTr="00522EE1">
        <w:trPr>
          <w:trHeight w:val="31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   Activity</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Due Date</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Ethical or Legal Topic – </w:t>
            </w:r>
            <w:hyperlink r:id="rId7" w:tgtFrame="_self" w:history="1">
              <w:r w:rsidRPr="00A94A88">
                <w:rPr>
                  <w:rFonts w:ascii="Arial" w:eastAsia="Times New Roman" w:hAnsi="Arial" w:cs="Arial"/>
                  <w:color w:val="000000"/>
                  <w:sz w:val="20"/>
                  <w:szCs w:val="20"/>
                  <w:u w:val="single"/>
                </w:rPr>
                <w:t>Discussion Board</w:t>
              </w:r>
            </w:hyperlink>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color w:val="000000"/>
                <w:sz w:val="20"/>
                <w:szCs w:val="20"/>
              </w:rPr>
              <w:t>Sept 12</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Group Activities &amp; First Class Participation</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sz w:val="20"/>
                <w:szCs w:val="20"/>
              </w:rPr>
              <w:t>Sept. 14-15</w:t>
            </w:r>
          </w:p>
        </w:tc>
      </w:tr>
      <w:tr w:rsidR="00A94A88" w:rsidRPr="00A94A88" w:rsidTr="00522EE1">
        <w:trPr>
          <w:trHeight w:val="15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One Released</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sz w:val="20"/>
                <w:szCs w:val="20"/>
              </w:rPr>
              <w:t>Sept. 16</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Discussion Board-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sz w:val="20"/>
                <w:szCs w:val="20"/>
              </w:rPr>
              <w:t>Sept. 23</w:t>
            </w:r>
          </w:p>
        </w:tc>
      </w:tr>
      <w:tr w:rsidR="00A94A88" w:rsidRPr="00A94A88" w:rsidTr="00522EE1">
        <w:trPr>
          <w:trHeight w:val="24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"Take Issue Topics Due</w:t>
            </w:r>
            <w:r w:rsidRPr="00A94A88">
              <w:rPr>
                <w:rFonts w:ascii="Arial" w:eastAsia="Times New Roman" w:hAnsi="Arial" w:cs="Arial"/>
                <w:i/>
                <w:iCs/>
                <w:color w:val="000000"/>
                <w:sz w:val="20"/>
                <w:szCs w:val="20"/>
              </w:rPr>
              <w:t>(2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sz w:val="20"/>
                <w:szCs w:val="20"/>
              </w:rPr>
              <w:t>Sept. 30</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 Discussion Board –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eastAsia="Times New Roman" w:hAnsi="Arial" w:cs="Arial"/>
                <w:sz w:val="20"/>
                <w:szCs w:val="20"/>
              </w:rPr>
              <w:t>Sept. 30</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 Discussion Board -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Oct. 14</w:t>
            </w:r>
          </w:p>
        </w:tc>
      </w:tr>
      <w:tr w:rsidR="00A94A88" w:rsidRPr="00A94A88" w:rsidTr="00522EE1">
        <w:trPr>
          <w:trHeight w:val="15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Discussion Board-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2C55E8">
            <w:pPr>
              <w:spacing w:after="0" w:line="240" w:lineRule="auto"/>
              <w:rPr>
                <w:rFonts w:ascii="Arial" w:eastAsia="Times New Roman" w:hAnsi="Arial" w:cs="Arial"/>
                <w:sz w:val="20"/>
                <w:szCs w:val="20"/>
              </w:rPr>
            </w:pPr>
            <w:r w:rsidRPr="002C55E8">
              <w:rPr>
                <w:rFonts w:ascii="Arial" w:hAnsi="Arial" w:cs="Arial"/>
                <w:color w:val="000000"/>
                <w:sz w:val="20"/>
                <w:szCs w:val="20"/>
              </w:rPr>
              <w:t>Oct. 21</w:t>
            </w:r>
          </w:p>
        </w:tc>
      </w:tr>
      <w:tr w:rsidR="00A94A88" w:rsidRPr="00A94A88" w:rsidTr="00522EE1">
        <w:trPr>
          <w:trHeight w:val="21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Part One Due (6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Oct. 28</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Two Released</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Oct. 28</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 Discussion Board -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Nov. 4</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Discussion Board-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Nov. 11</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 Expert Witness Part Two Due (10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Nov. 18</w:t>
            </w:r>
          </w:p>
        </w:tc>
      </w:tr>
      <w:tr w:rsidR="00A94A88" w:rsidRPr="00A94A88" w:rsidTr="00387F3C">
        <w:trPr>
          <w:trHeight w:val="450"/>
          <w:tblCellSpacing w:w="0" w:type="dxa"/>
        </w:trPr>
        <w:tc>
          <w:tcPr>
            <w:tcW w:w="9090" w:type="dxa"/>
            <w:tcBorders>
              <w:top w:val="nil"/>
              <w:left w:val="single" w:sz="8" w:space="0" w:color="auto"/>
              <w:bottom w:val="nil"/>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Second Class Participation  &amp; "Take Issue" Presentations </w:t>
            </w:r>
            <w:r w:rsidRPr="00A94A88">
              <w:rPr>
                <w:rFonts w:ascii="Arial" w:eastAsia="Times New Roman" w:hAnsi="Arial" w:cs="Arial"/>
                <w:i/>
                <w:iCs/>
                <w:color w:val="000000"/>
                <w:sz w:val="20"/>
                <w:szCs w:val="20"/>
              </w:rPr>
              <w:t>(12 weeks)</w:t>
            </w:r>
          </w:p>
        </w:tc>
        <w:tc>
          <w:tcPr>
            <w:tcW w:w="5340" w:type="dxa"/>
            <w:tcBorders>
              <w:top w:val="nil"/>
              <w:left w:val="nil"/>
              <w:bottom w:val="nil"/>
              <w:right w:val="single" w:sz="8" w:space="0" w:color="auto"/>
            </w:tcBorders>
            <w:tcMar>
              <w:top w:w="0" w:type="dxa"/>
              <w:left w:w="108" w:type="dxa"/>
              <w:bottom w:w="0" w:type="dxa"/>
              <w:right w:w="108" w:type="dxa"/>
            </w:tcMar>
            <w:hideMark/>
          </w:tcPr>
          <w:p w:rsidR="00A94A88" w:rsidRPr="002C55E8" w:rsidRDefault="002C55E8" w:rsidP="00A94A88">
            <w:pPr>
              <w:spacing w:after="0" w:line="240" w:lineRule="auto"/>
              <w:rPr>
                <w:rFonts w:ascii="Arial" w:eastAsia="Times New Roman" w:hAnsi="Arial" w:cs="Arial"/>
                <w:sz w:val="20"/>
                <w:szCs w:val="20"/>
              </w:rPr>
            </w:pPr>
            <w:r w:rsidRPr="002C55E8">
              <w:rPr>
                <w:rFonts w:ascii="Arial" w:hAnsi="Arial" w:cs="Arial"/>
                <w:color w:val="000000"/>
                <w:sz w:val="20"/>
                <w:szCs w:val="20"/>
              </w:rPr>
              <w:t>Nov. 23-24</w:t>
            </w:r>
          </w:p>
        </w:tc>
      </w:tr>
      <w:tr w:rsidR="00387F3C" w:rsidRPr="00A94A88" w:rsidTr="00387F3C">
        <w:trPr>
          <w:trHeight w:val="450"/>
          <w:tblCellSpacing w:w="0" w:type="dxa"/>
        </w:trPr>
        <w:tc>
          <w:tcPr>
            <w:tcW w:w="9090" w:type="dxa"/>
            <w:tcBorders>
              <w:top w:val="nil"/>
              <w:left w:val="single" w:sz="8" w:space="0" w:color="auto"/>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5340" w:type="dxa"/>
            <w:tcBorders>
              <w:top w:val="nil"/>
              <w:left w:val="nil"/>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r w:rsidR="00387F3C" w:rsidRPr="00A94A88" w:rsidTr="00387F3C">
        <w:trPr>
          <w:trHeight w:val="6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5340" w:type="dxa"/>
            <w:tcBorders>
              <w:top w:val="nil"/>
              <w:left w:val="nil"/>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bl>
    <w:p w:rsidR="00A94A88" w:rsidRPr="00A94A88" w:rsidRDefault="00A94A88" w:rsidP="00A94A88">
      <w:pPr>
        <w:spacing w:before="100" w:beforeAutospacing="1" w:after="100" w:afterAutospacing="1" w:line="240" w:lineRule="auto"/>
        <w:outlineLvl w:val="1"/>
        <w:rPr>
          <w:rFonts w:ascii="Times New Roman" w:eastAsia="Times New Roman" w:hAnsi="Times New Roman" w:cs="Times New Roman"/>
          <w:b/>
          <w:bCs/>
          <w:sz w:val="36"/>
          <w:szCs w:val="36"/>
        </w:rPr>
      </w:pPr>
      <w:r w:rsidRPr="00A94A88">
        <w:rPr>
          <w:rFonts w:ascii="Arial" w:eastAsia="Times New Roman" w:hAnsi="Arial" w:cs="Arial"/>
          <w:b/>
          <w:bCs/>
          <w:sz w:val="36"/>
          <w:szCs w:val="36"/>
        </w:rPr>
        <w:t>RADS 5023 Legal Topic Outline</w:t>
      </w:r>
    </w:p>
    <w:p w:rsidR="007175AB" w:rsidRPr="00A94A88" w:rsidRDefault="00A94A88" w:rsidP="007175AB">
      <w:pPr>
        <w:spacing w:before="100" w:beforeAutospacing="1" w:after="100" w:afterAutospacing="1" w:line="240" w:lineRule="auto"/>
        <w:outlineLvl w:val="2"/>
        <w:rPr>
          <w:rFonts w:ascii="Arial" w:eastAsia="Times New Roman" w:hAnsi="Arial" w:cs="Arial"/>
        </w:rPr>
      </w:pPr>
      <w:r w:rsidRPr="00A94A88">
        <w:rPr>
          <w:rFonts w:ascii="Arial" w:eastAsia="Times New Roman" w:hAnsi="Arial" w:cs="Arial"/>
          <w:b/>
          <w:bCs/>
          <w:sz w:val="27"/>
          <w:szCs w:val="27"/>
        </w:rPr>
        <w:t>Law sources in the United States</w:t>
      </w:r>
    </w:p>
    <w:p w:rsidR="00A94A88" w:rsidRPr="00A94A88" w:rsidRDefault="00A94A88" w:rsidP="00A94A88">
      <w:pPr>
        <w:spacing w:after="0" w:line="240" w:lineRule="auto"/>
        <w:rPr>
          <w:rFonts w:ascii="Calibri" w:eastAsia="Times New Roman" w:hAnsi="Calibri" w:cs="Times New Roman"/>
          <w:b/>
          <w:sz w:val="27"/>
          <w:szCs w:val="27"/>
        </w:rPr>
      </w:pPr>
      <w:r w:rsidRPr="00A94A88">
        <w:rPr>
          <w:rFonts w:ascii="Arial" w:eastAsia="Times New Roman" w:hAnsi="Arial" w:cs="Arial"/>
          <w:b/>
          <w:sz w:val="27"/>
          <w:szCs w:val="27"/>
        </w:rPr>
        <w:t>Common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Constitutional/statutory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Criminal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Civil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Case law</w:t>
      </w:r>
    </w:p>
    <w:p w:rsidR="00A94A88" w:rsidRDefault="007175AB" w:rsidP="007175AB">
      <w:pPr>
        <w:spacing w:after="0" w:line="240" w:lineRule="auto"/>
        <w:rPr>
          <w:rFonts w:ascii="Arial" w:eastAsia="Times New Roman" w:hAnsi="Arial" w:cs="Arial"/>
        </w:rPr>
      </w:pPr>
      <w:r>
        <w:rPr>
          <w:rFonts w:ascii="Arial" w:eastAsia="Times New Roman" w:hAnsi="Arial" w:cs="Arial"/>
        </w:rPr>
        <w:lastRenderedPageBreak/>
        <w:t>  </w:t>
      </w:r>
      <w:r w:rsidR="00A94A88" w:rsidRPr="00A94A88">
        <w:rPr>
          <w:rFonts w:ascii="Arial" w:eastAsia="Times New Roman" w:hAnsi="Arial" w:cs="Arial"/>
        </w:rPr>
        <w:t>Tort law</w:t>
      </w:r>
    </w:p>
    <w:p w:rsidR="0092133C" w:rsidRPr="00A94A88" w:rsidRDefault="0092133C" w:rsidP="007175AB">
      <w:pPr>
        <w:spacing w:after="0" w:line="240" w:lineRule="auto"/>
        <w:rPr>
          <w:rFonts w:ascii="Calibri" w:eastAsia="Times New Roman" w:hAnsi="Calibri" w:cs="Times New Roman"/>
        </w:rPr>
      </w:pPr>
    </w:p>
    <w:p w:rsidR="0092133C" w:rsidRDefault="00A94A88" w:rsidP="0092133C">
      <w:pPr>
        <w:spacing w:after="0" w:line="240" w:lineRule="auto"/>
        <w:outlineLvl w:val="2"/>
        <w:rPr>
          <w:rFonts w:ascii="Arial" w:eastAsia="Times New Roman" w:hAnsi="Arial" w:cs="Arial"/>
          <w:b/>
          <w:bCs/>
          <w:sz w:val="27"/>
          <w:szCs w:val="27"/>
        </w:rPr>
      </w:pPr>
      <w:r w:rsidRPr="00A94A88">
        <w:rPr>
          <w:rFonts w:ascii="Arial" w:eastAsia="Times New Roman" w:hAnsi="Arial" w:cs="Arial"/>
          <w:b/>
          <w:bCs/>
          <w:sz w:val="27"/>
          <w:szCs w:val="27"/>
        </w:rPr>
        <w:t xml:space="preserve">Government Organization </w:t>
      </w:r>
    </w:p>
    <w:p w:rsidR="00A94A88" w:rsidRPr="00A94A88" w:rsidRDefault="0092133C" w:rsidP="0092133C">
      <w:pPr>
        <w:spacing w:after="0" w:line="240" w:lineRule="auto"/>
        <w:outlineLvl w:val="2"/>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Legislative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Executive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Judicial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departments and agencies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State court system</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Federal court system</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Ethics and the law</w:t>
      </w:r>
    </w:p>
    <w:p w:rsidR="0092133C" w:rsidRPr="00A94A88" w:rsidRDefault="0092133C" w:rsidP="00A94A88">
      <w:pPr>
        <w:spacing w:after="0" w:line="240" w:lineRule="auto"/>
        <w:rPr>
          <w:rFonts w:ascii="Calibri" w:eastAsia="Times New Roman" w:hAnsi="Calibri" w:cs="Times New Roman"/>
        </w:rPr>
      </w:pPr>
    </w:p>
    <w:p w:rsidR="00A94A88" w:rsidRPr="00A94A88" w:rsidRDefault="00A94A88" w:rsidP="0092133C">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Law </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Negligent and 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Negligence</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Malpractice</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Products Liability</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Legal concerns in clinical</w:t>
      </w:r>
      <w:r w:rsidR="00554D31">
        <w:rPr>
          <w:rFonts w:ascii="Arial" w:eastAsia="Times New Roman" w:hAnsi="Arial" w:cs="Arial"/>
        </w:rPr>
        <w:t xml:space="preserve"> practice and education</w:t>
      </w:r>
    </w:p>
    <w:p w:rsidR="00554D31" w:rsidRPr="00A94A88" w:rsidRDefault="00554D31" w:rsidP="00A94A88">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Laws and Regulations in Health care </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Standards of care</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Scopes of practice</w:t>
      </w:r>
    </w:p>
    <w:p w:rsidR="00A94A88" w:rsidRDefault="00554D31" w:rsidP="00554D31">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Contract liability</w:t>
      </w:r>
    </w:p>
    <w:p w:rsidR="00554D31" w:rsidRPr="00A94A88" w:rsidRDefault="00554D31" w:rsidP="00554D31">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Reform </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Mediation/Arbitration</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Structured awards</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Pretrial screening panel</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Collateral source rule</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Contingency fee limitations</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Frivolous claims</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Joint/Several liability</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No-fault claims</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Reducing risks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lastRenderedPageBreak/>
        <w:t>Honor System:</w:t>
      </w:r>
      <w:r w:rsidRPr="00A94A88">
        <w:rPr>
          <w:rFonts w:ascii="Arial" w:eastAsia="Times New Roman" w:hAnsi="Arial" w:cs="Arial"/>
          <w:b/>
          <w:bCs/>
          <w:kern w:val="36"/>
          <w:sz w:val="36"/>
          <w:szCs w:val="36"/>
        </w:rPr>
        <w:t xml:space="preserve"> </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RADS 5023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Student Handbook for answers to any questions about the code.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Many components of RADS 5023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Specific components of RADS 5023 are designed to represent the efforts of each student individually and are NOT to be shared.  These components include the case summaries and paper. Students SHOULD NOT share their efforts in ANY WAY (including but not limited to discussion, electronic files, print copies, notes, </w:t>
      </w:r>
      <w:proofErr w:type="spellStart"/>
      <w:r w:rsidRPr="00A94A88">
        <w:rPr>
          <w:rFonts w:ascii="Arial" w:eastAsia="Times New Roman" w:hAnsi="Arial" w:cs="Arial"/>
          <w:sz w:val="24"/>
          <w:szCs w:val="24"/>
        </w:rPr>
        <w:t>etc</w:t>
      </w:r>
      <w:proofErr w:type="spellEnd"/>
      <w:r w:rsidRPr="00A94A88">
        <w:rPr>
          <w:rFonts w:ascii="Arial" w:eastAsia="Times New Roman" w:hAnsi="Arial" w:cs="Arial"/>
          <w:sz w:val="24"/>
          <w:szCs w:val="24"/>
        </w:rPr>
        <w:t>).  The only exception to this rule is during the final class presentations.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When students submit their efforts (paper and case summaries) for grading, they are attesting that they have abided by this rule.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b/>
          <w:bCs/>
          <w:i/>
          <w:iCs/>
          <w:sz w:val="24"/>
          <w:szCs w:val="24"/>
        </w:rPr>
      </w:pPr>
      <w:r w:rsidRPr="00A94A88">
        <w:rPr>
          <w:rFonts w:ascii="Arial" w:eastAsia="Times New Roman" w:hAnsi="Arial" w:cs="Arial"/>
          <w:b/>
          <w:bCs/>
          <w:i/>
          <w:iCs/>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387F3C" w:rsidRPr="00A94A88" w:rsidRDefault="00387F3C" w:rsidP="00A94A88">
      <w:pPr>
        <w:spacing w:after="0" w:line="240" w:lineRule="auto"/>
        <w:rPr>
          <w:rFonts w:ascii="Times New Roman" w:eastAsia="Times New Roman" w:hAnsi="Times New Roman" w:cs="Times New Roman"/>
          <w:sz w:val="24"/>
          <w:szCs w:val="24"/>
        </w:rPr>
      </w:pPr>
    </w:p>
    <w:p w:rsidR="00387F3C" w:rsidRPr="00387F3C" w:rsidRDefault="00A94A88" w:rsidP="00A94A88">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Concealed Carry:</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A94A88">
          <w:rPr>
            <w:rFonts w:ascii="Arial" w:eastAsia="Times New Roman" w:hAnsi="Arial" w:cs="Arial"/>
            <w:b/>
            <w:bCs/>
            <w:color w:val="0000FF"/>
            <w:sz w:val="24"/>
            <w:szCs w:val="24"/>
            <w:u w:val="single"/>
          </w:rPr>
          <w:t>Midwestern State University Campus Carry Rules and Policies</w:t>
        </w:r>
      </w:hyperlink>
      <w:r w:rsidRPr="00A94A88">
        <w:rPr>
          <w:rFonts w:ascii="Arial" w:eastAsia="Times New Roman" w:hAnsi="Arial" w:cs="Arial"/>
          <w:b/>
          <w:bCs/>
          <w:sz w:val="36"/>
          <w:szCs w:val="36"/>
        </w:rPr>
        <w:t xml:space="preserve"> </w:t>
      </w:r>
    </w:p>
    <w:p w:rsidR="00387F3C" w:rsidRDefault="00387F3C" w:rsidP="00A94A88">
      <w:pPr>
        <w:spacing w:after="0" w:line="240" w:lineRule="auto"/>
        <w:rPr>
          <w:rFonts w:ascii="Arial" w:eastAsia="Times New Roman" w:hAnsi="Arial" w:cs="Arial"/>
          <w:sz w:val="28"/>
          <w:szCs w:val="28"/>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Special needs: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lastRenderedPageBreak/>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The Director of the Counseling Center serves as the ADA Coordinator and may be contacted at (940)397-4618, TDD (940)397-4515, or 3410 Taft Blvd., Clark</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Student Center Room 108.</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Administrative Process: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Department Interim Chair – Debra Wynne (940-397-4608)</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Gunn College HSHS Dean – Dr. Jeff Killion (940-397-4594)</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Dean of Studen</w:t>
      </w:r>
      <w:r w:rsidR="00387F3C">
        <w:rPr>
          <w:rFonts w:ascii="Arial" w:eastAsia="Times New Roman" w:hAnsi="Arial" w:cs="Arial"/>
          <w:sz w:val="24"/>
          <w:szCs w:val="24"/>
        </w:rPr>
        <w:t>ts – Matthew Park (940-397-7500</w:t>
      </w:r>
    </w:p>
    <w:p w:rsidR="00310113" w:rsidRDefault="00310113"/>
    <w:sectPr w:rsidR="00310113" w:rsidSect="00522E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5C90"/>
    <w:multiLevelType w:val="multilevel"/>
    <w:tmpl w:val="9DF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055F2"/>
    <w:multiLevelType w:val="multilevel"/>
    <w:tmpl w:val="EC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A0216"/>
    <w:multiLevelType w:val="multilevel"/>
    <w:tmpl w:val="51E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8"/>
    <w:rsid w:val="002C55E8"/>
    <w:rsid w:val="00310113"/>
    <w:rsid w:val="00387F3C"/>
    <w:rsid w:val="00522EE1"/>
    <w:rsid w:val="00554D31"/>
    <w:rsid w:val="007175AB"/>
    <w:rsid w:val="008A2399"/>
    <w:rsid w:val="0092133C"/>
    <w:rsid w:val="00A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70B30-0140-4EAF-A090-0B8A51F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su.edu/campus-carry/rules-policies" TargetMode="External"/><Relationship Id="rId3" Type="http://schemas.openxmlformats.org/officeDocument/2006/relationships/settings" Target="settings.xml"/><Relationship Id="rId7" Type="http://schemas.openxmlformats.org/officeDocument/2006/relationships/hyperlink" Target="file:///\\MWSU-FS-01\d2l\common\dialogs\quickLink\quickLink.d2l%3fou=60605&amp;type=discuss&amp;rcode=MWSU-35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tte.watts@mwsu.edu" TargetMode="External"/><Relationship Id="rId5" Type="http://schemas.openxmlformats.org/officeDocument/2006/relationships/hyperlink" Target="mailto:cyrus.whaley@msutex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Watts, Lynette</cp:lastModifiedBy>
  <cp:revision>3</cp:revision>
  <dcterms:created xsi:type="dcterms:W3CDTF">2019-08-07T21:12:00Z</dcterms:created>
  <dcterms:modified xsi:type="dcterms:W3CDTF">2019-08-07T21:13:00Z</dcterms:modified>
</cp:coreProperties>
</file>