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E033C" w14:textId="77777777" w:rsidR="00671959" w:rsidRDefault="007E7300">
      <w:pPr>
        <w:pStyle w:val="BodyText"/>
        <w:rPr>
          <w:rFonts w:ascii="Times New Roman"/>
          <w:sz w:val="20"/>
        </w:rPr>
      </w:pPr>
      <w:r>
        <w:rPr>
          <w:rFonts w:ascii="Times New Roman"/>
          <w:noProof/>
          <w:sz w:val="20"/>
        </w:rPr>
        <w:drawing>
          <wp:inline distT="0" distB="0" distL="0" distR="0" wp14:anchorId="208E0387" wp14:editId="208E0388">
            <wp:extent cx="1962407" cy="922020"/>
            <wp:effectExtent l="0" t="0" r="0" b="0"/>
            <wp:docPr id="1" name="image1.jpeg" descr="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62407" cy="922020"/>
                    </a:xfrm>
                    <a:prstGeom prst="rect">
                      <a:avLst/>
                    </a:prstGeom>
                  </pic:spPr>
                </pic:pic>
              </a:graphicData>
            </a:graphic>
          </wp:inline>
        </w:drawing>
      </w:r>
    </w:p>
    <w:p w14:paraId="208E033D" w14:textId="77777777" w:rsidR="00671959" w:rsidRDefault="00671959">
      <w:pPr>
        <w:pStyle w:val="BodyText"/>
        <w:ind w:left="0"/>
        <w:rPr>
          <w:rFonts w:ascii="Times New Roman"/>
          <w:sz w:val="14"/>
        </w:rPr>
      </w:pPr>
    </w:p>
    <w:p w14:paraId="208E033E" w14:textId="77777777" w:rsidR="00671959" w:rsidRDefault="007E7300">
      <w:pPr>
        <w:pStyle w:val="Heading1"/>
        <w:spacing w:before="101"/>
        <w:ind w:right="2581"/>
      </w:pPr>
      <w:r>
        <w:t>Course Syllabus: Advanced Project</w:t>
      </w:r>
    </w:p>
    <w:p w14:paraId="208E033F" w14:textId="7C632316" w:rsidR="00671959" w:rsidRDefault="007E7300">
      <w:pPr>
        <w:pStyle w:val="BodyText"/>
        <w:spacing w:before="2"/>
        <w:ind w:left="3594" w:right="3592"/>
        <w:jc w:val="center"/>
      </w:pPr>
      <w:r>
        <w:t>Fain College of Fine Arts THEA 45</w:t>
      </w:r>
      <w:r w:rsidR="00BB5158">
        <w:t>1</w:t>
      </w:r>
      <w:r>
        <w:t>3</w:t>
      </w:r>
    </w:p>
    <w:p w14:paraId="208E0340" w14:textId="579A498C" w:rsidR="00671959" w:rsidRDefault="00640F7E">
      <w:pPr>
        <w:pStyle w:val="Heading1"/>
        <w:spacing w:line="338" w:lineRule="exact"/>
      </w:pPr>
      <w:r>
        <w:t>Fall</w:t>
      </w:r>
      <w:r w:rsidR="007E7300">
        <w:t xml:space="preserve"> 2020</w:t>
      </w:r>
    </w:p>
    <w:p w14:paraId="208E0341" w14:textId="77777777" w:rsidR="00671959" w:rsidRDefault="007E7300">
      <w:pPr>
        <w:pStyle w:val="BodyText"/>
        <w:spacing w:before="295"/>
        <w:ind w:right="3845" w:firstLine="3732"/>
        <w:jc w:val="both"/>
      </w:pPr>
      <w:r>
        <w:t>Contact Information Instructor of Record: Elizabeth Lewandowski</w:t>
      </w:r>
    </w:p>
    <w:p w14:paraId="208E0342" w14:textId="77777777" w:rsidR="00671959" w:rsidRDefault="007E7300">
      <w:pPr>
        <w:pStyle w:val="BodyText"/>
        <w:ind w:right="1493"/>
        <w:jc w:val="both"/>
      </w:pPr>
      <w:r>
        <w:t>Possible Additional Professors: Eric Koger, Morgan Mallory, Sally Story Lewandowski’s Office: FFA B 204</w:t>
      </w:r>
    </w:p>
    <w:p w14:paraId="5F844FFA" w14:textId="1CCC5798" w:rsidR="00640F7E" w:rsidRDefault="007E7300" w:rsidP="0052567A">
      <w:pPr>
        <w:pStyle w:val="BodyText"/>
        <w:spacing w:before="1"/>
        <w:ind w:left="115" w:right="1584"/>
      </w:pPr>
      <w:r>
        <w:t>Lewandowski’s Office hours:</w:t>
      </w:r>
      <w:r w:rsidR="0052567A">
        <w:t xml:space="preserve"> </w:t>
      </w:r>
      <w:r w:rsidR="00640F7E">
        <w:t>M&amp;W 1:30-</w:t>
      </w:r>
      <w:r w:rsidR="0052567A">
        <w:t>4:00, TR 9:00-noon (online)</w:t>
      </w:r>
    </w:p>
    <w:p w14:paraId="208E0343" w14:textId="22458176" w:rsidR="00671959" w:rsidRDefault="007E7300">
      <w:pPr>
        <w:pStyle w:val="BodyText"/>
        <w:spacing w:before="1"/>
        <w:ind w:right="4455"/>
        <w:jc w:val="both"/>
      </w:pPr>
      <w:r>
        <w:t xml:space="preserve">Lewandowski’s Office phone: (940) 397-4392 Lewandowski’s Cell Phone: </w:t>
      </w:r>
      <w:r>
        <w:rPr>
          <w:spacing w:val="-3"/>
        </w:rPr>
        <w:t>940-613-6659</w:t>
      </w:r>
    </w:p>
    <w:p w14:paraId="208E0344" w14:textId="77777777" w:rsidR="00671959" w:rsidRDefault="007E7300">
      <w:pPr>
        <w:pStyle w:val="BodyText"/>
        <w:spacing w:line="290" w:lineRule="exact"/>
        <w:jc w:val="both"/>
      </w:pPr>
      <w:r>
        <w:t>E-mail: Elizabeth.lewandowski@</w:t>
      </w:r>
      <w:hyperlink r:id="rId8">
        <w:r>
          <w:rPr>
            <w:color w:val="0000FF"/>
            <w:u w:val="single" w:color="0000FF"/>
          </w:rPr>
          <w:t>msutexas</w:t>
        </w:r>
      </w:hyperlink>
      <w:r>
        <w:t>.edu</w:t>
      </w:r>
    </w:p>
    <w:p w14:paraId="208E0345" w14:textId="77777777" w:rsidR="00671959" w:rsidRDefault="00671959">
      <w:pPr>
        <w:pStyle w:val="BodyText"/>
        <w:spacing w:before="11"/>
        <w:ind w:left="0"/>
        <w:rPr>
          <w:sz w:val="23"/>
        </w:rPr>
      </w:pPr>
    </w:p>
    <w:p w14:paraId="208E0346" w14:textId="77777777" w:rsidR="00671959" w:rsidRDefault="007E7300">
      <w:pPr>
        <w:pStyle w:val="BodyText"/>
        <w:spacing w:before="1"/>
        <w:ind w:left="3925"/>
      </w:pPr>
      <w:r>
        <w:t>Course Description</w:t>
      </w:r>
    </w:p>
    <w:p w14:paraId="208E0347" w14:textId="77777777" w:rsidR="00671959" w:rsidRDefault="007E7300">
      <w:pPr>
        <w:pStyle w:val="BodyText"/>
        <w:spacing w:before="1"/>
        <w:ind w:right="112"/>
      </w:pPr>
      <w:r>
        <w:t>The purpose of the course is to allow the advanced theatre student to do directed research and/or creative projects related to theatre productions or to extend their knowledge/training in specific areas. Possibilities include, but are not limited to, the scholarly analysis of theatre productions produced by either the MSU Theatre or by off-campus amateur or professional companies, or major performance/design responsibilities for MSU Theatre productions. The student must have the consent of the Chair of the Theatre Department to enroll in the course, which may be repeated once for elective</w:t>
      </w:r>
      <w:r>
        <w:rPr>
          <w:spacing w:val="-6"/>
        </w:rPr>
        <w:t xml:space="preserve"> </w:t>
      </w:r>
      <w:r>
        <w:t>credit.</w:t>
      </w:r>
    </w:p>
    <w:p w14:paraId="208E0348" w14:textId="77777777" w:rsidR="00671959" w:rsidRDefault="00671959">
      <w:pPr>
        <w:pStyle w:val="BodyText"/>
        <w:ind w:left="0"/>
        <w:rPr>
          <w:sz w:val="28"/>
        </w:rPr>
      </w:pPr>
    </w:p>
    <w:p w14:paraId="208E0349" w14:textId="77777777" w:rsidR="00671959" w:rsidRDefault="007E7300">
      <w:pPr>
        <w:pStyle w:val="BodyText"/>
        <w:spacing w:before="242"/>
        <w:ind w:right="3937" w:firstLine="3826"/>
        <w:jc w:val="both"/>
      </w:pPr>
      <w:r>
        <w:t xml:space="preserve">Student Handbook Refer to: </w:t>
      </w:r>
      <w:hyperlink r:id="rId9">
        <w:r>
          <w:rPr>
            <w:color w:val="0000FF"/>
            <w:u w:val="single" w:color="0000FF"/>
          </w:rPr>
          <w:t>Student Handbook-2018-19</w:t>
        </w:r>
      </w:hyperlink>
    </w:p>
    <w:p w14:paraId="208E034A" w14:textId="77777777" w:rsidR="00671959" w:rsidRDefault="00671959">
      <w:pPr>
        <w:pStyle w:val="BodyText"/>
        <w:spacing w:before="1"/>
        <w:ind w:left="0"/>
      </w:pPr>
    </w:p>
    <w:p w14:paraId="208E034B" w14:textId="77777777" w:rsidR="00671959" w:rsidRDefault="007E7300">
      <w:pPr>
        <w:pStyle w:val="BodyText"/>
      </w:pPr>
      <w:r>
        <w:t>Academic Misconduct Policy &amp; Procedures</w:t>
      </w:r>
    </w:p>
    <w:p w14:paraId="208E034C" w14:textId="77777777" w:rsidR="00671959" w:rsidRDefault="00671959">
      <w:pPr>
        <w:pStyle w:val="BodyText"/>
        <w:ind w:left="0"/>
      </w:pPr>
    </w:p>
    <w:p w14:paraId="208E034D" w14:textId="77777777" w:rsidR="00671959" w:rsidRDefault="007E7300">
      <w:pPr>
        <w:pStyle w:val="BodyText"/>
        <w:ind w:right="192"/>
      </w:pPr>
      <w:r>
        <w:t xml:space="preserve">Academic Dishonesty: Cheating, collusion, and plagiarism (the act of using source material of other persons, either published or unpublished, without following the accepted techniques of crediting, or the submission for credit of work not the individual’s to whom credit is given). Additional guidelines on procedures in these matters may be found in the Office of Student Conduct. </w:t>
      </w:r>
      <w:hyperlink r:id="rId10">
        <w:r>
          <w:rPr>
            <w:color w:val="0000FF"/>
            <w:u w:val="single" w:color="0000FF"/>
          </w:rPr>
          <w:t>Office of Student Conduct</w:t>
        </w:r>
      </w:hyperlink>
    </w:p>
    <w:p w14:paraId="208E034E" w14:textId="77777777" w:rsidR="00671959" w:rsidRDefault="007E7300">
      <w:pPr>
        <w:pStyle w:val="BodyText"/>
        <w:ind w:left="4002"/>
      </w:pPr>
      <w:r>
        <w:t>Projects Required</w:t>
      </w:r>
    </w:p>
    <w:p w14:paraId="208E034F" w14:textId="77777777" w:rsidR="00671959" w:rsidRDefault="007E7300">
      <w:pPr>
        <w:pStyle w:val="BodyText"/>
        <w:spacing w:before="1"/>
      </w:pPr>
      <w:r>
        <w:t>Projects will be determined by the student and the faculty member who is supervising the project.</w:t>
      </w:r>
    </w:p>
    <w:p w14:paraId="208E0350" w14:textId="77777777" w:rsidR="00671959" w:rsidRDefault="00671959">
      <w:pPr>
        <w:sectPr w:rsidR="00671959">
          <w:footerReference w:type="default" r:id="rId11"/>
          <w:type w:val="continuous"/>
          <w:pgSz w:w="12240" w:h="15840"/>
          <w:pgMar w:top="1000" w:right="880" w:bottom="640" w:left="1240" w:header="720" w:footer="458" w:gutter="0"/>
          <w:cols w:space="720"/>
        </w:sectPr>
      </w:pPr>
    </w:p>
    <w:p w14:paraId="208E0351" w14:textId="77777777" w:rsidR="00671959" w:rsidRDefault="007E7300">
      <w:pPr>
        <w:pStyle w:val="BodyText"/>
        <w:spacing w:before="80"/>
        <w:ind w:left="3861"/>
      </w:pPr>
      <w:r>
        <w:lastRenderedPageBreak/>
        <w:t>Change of Schedule</w:t>
      </w:r>
    </w:p>
    <w:p w14:paraId="208E0352" w14:textId="77777777" w:rsidR="00671959" w:rsidRDefault="007E7300">
      <w:pPr>
        <w:pStyle w:val="BodyText"/>
        <w:spacing w:before="2"/>
        <w:ind w:right="131"/>
      </w:pPr>
      <w:r>
        <w:t>A student dropping a course (but not withdrawing from the University) within the first 12 class days of a regular semester is eligible for a 100% refund of applicable tuition and fees. Dates are published in the Schedule of Classes each semester.</w:t>
      </w:r>
    </w:p>
    <w:p w14:paraId="208E0353" w14:textId="77777777" w:rsidR="00671959" w:rsidRDefault="00671959">
      <w:pPr>
        <w:pStyle w:val="BodyText"/>
        <w:spacing w:before="7"/>
        <w:ind w:left="0"/>
        <w:rPr>
          <w:sz w:val="15"/>
        </w:rPr>
      </w:pPr>
    </w:p>
    <w:p w14:paraId="208E0354" w14:textId="77777777" w:rsidR="00671959" w:rsidRDefault="007E7300">
      <w:pPr>
        <w:pStyle w:val="BodyText"/>
        <w:spacing w:before="100"/>
        <w:ind w:left="3258"/>
      </w:pPr>
      <w:r>
        <w:t>Refund and Repayment Policy</w:t>
      </w:r>
    </w:p>
    <w:p w14:paraId="208E0355" w14:textId="77777777" w:rsidR="00671959" w:rsidRDefault="007E7300">
      <w:pPr>
        <w:pStyle w:val="BodyText"/>
        <w:spacing w:before="1"/>
      </w:pPr>
      <w:r>
        <w:t>A student who withdraws or is administratively withdrawn from Midwestern State University (MSU) may be eligible to receive a refund for all or a portion of the tuition, fees and room/board charges that were paid to MSU for the semester.</w:t>
      </w:r>
    </w:p>
    <w:p w14:paraId="208E0356" w14:textId="77777777" w:rsidR="00671959" w:rsidRDefault="007E7300">
      <w:pPr>
        <w:pStyle w:val="BodyText"/>
        <w:ind w:right="127"/>
      </w:pPr>
      <w:r>
        <w:t>HOWEVER, if the student received financial aid (federal/state/institutional grants, loans and/or scholarships), all or a portion of the refund may be returned to the financial aid programs. As described below, two formulas (federal and state) exists in determining the amount of the refund. (Examples of each refund calculation will be made available upon request).</w:t>
      </w:r>
    </w:p>
    <w:p w14:paraId="208E0357" w14:textId="77777777" w:rsidR="00671959" w:rsidRDefault="00671959">
      <w:pPr>
        <w:pStyle w:val="BodyText"/>
        <w:spacing w:before="1"/>
        <w:ind w:left="0"/>
      </w:pPr>
    </w:p>
    <w:p w14:paraId="208E0358" w14:textId="77777777" w:rsidR="00671959" w:rsidRDefault="007E7300">
      <w:pPr>
        <w:pStyle w:val="BodyText"/>
        <w:spacing w:before="1" w:line="291" w:lineRule="exact"/>
        <w:ind w:left="2783"/>
      </w:pPr>
      <w:r>
        <w:t>Services for Students with Disabilities</w:t>
      </w:r>
    </w:p>
    <w:p w14:paraId="208E0359" w14:textId="77777777" w:rsidR="00671959" w:rsidRDefault="007E7300">
      <w:pPr>
        <w:pStyle w:val="BodyText"/>
        <w:ind w:right="192"/>
      </w:pPr>
      <w:r>
        <w:t>In accordance with Section 504 of the Federal Rehabilitation Act of 1973 and</w:t>
      </w:r>
      <w:r>
        <w:rPr>
          <w:spacing w:val="-30"/>
        </w:rPr>
        <w:t xml:space="preserve"> </w:t>
      </w:r>
      <w:r>
        <w:t xml:space="preserve">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397- 4140. Current documentation of a disability will be required </w:t>
      </w:r>
      <w:proofErr w:type="gramStart"/>
      <w:r>
        <w:t>in order to</w:t>
      </w:r>
      <w:proofErr w:type="gramEnd"/>
      <w:r>
        <w:t xml:space="preserve"> provide appropriate services, and each request will be individually reviewed. For more details, please go to </w:t>
      </w:r>
      <w:hyperlink r:id="rId12">
        <w:r>
          <w:rPr>
            <w:color w:val="0000FF"/>
            <w:u w:val="single" w:color="0000FF"/>
          </w:rPr>
          <w:t>Disability Support</w:t>
        </w:r>
        <w:r>
          <w:rPr>
            <w:color w:val="0000FF"/>
            <w:spacing w:val="-2"/>
            <w:u w:val="single" w:color="0000FF"/>
          </w:rPr>
          <w:t xml:space="preserve"> </w:t>
        </w:r>
        <w:r>
          <w:rPr>
            <w:color w:val="0000FF"/>
            <w:u w:val="single" w:color="0000FF"/>
          </w:rPr>
          <w:t>Services</w:t>
        </w:r>
      </w:hyperlink>
      <w:r>
        <w:t>.</w:t>
      </w:r>
    </w:p>
    <w:p w14:paraId="208E035A" w14:textId="77777777" w:rsidR="00671959" w:rsidRDefault="00671959">
      <w:pPr>
        <w:pStyle w:val="BodyText"/>
        <w:spacing w:before="12"/>
        <w:ind w:left="0"/>
        <w:rPr>
          <w:sz w:val="23"/>
        </w:rPr>
      </w:pPr>
    </w:p>
    <w:p w14:paraId="208E035B" w14:textId="77777777" w:rsidR="00671959" w:rsidRDefault="007E7300">
      <w:pPr>
        <w:pStyle w:val="BodyText"/>
        <w:spacing w:line="290" w:lineRule="exact"/>
        <w:ind w:left="2582" w:right="2581"/>
        <w:jc w:val="center"/>
      </w:pPr>
      <w:r>
        <w:t>College</w:t>
      </w:r>
      <w:r>
        <w:rPr>
          <w:spacing w:val="-14"/>
        </w:rPr>
        <w:t xml:space="preserve"> </w:t>
      </w:r>
      <w:r>
        <w:t>Policies</w:t>
      </w:r>
    </w:p>
    <w:p w14:paraId="208E035C" w14:textId="77777777" w:rsidR="00671959" w:rsidRDefault="007E7300">
      <w:pPr>
        <w:pStyle w:val="BodyText"/>
        <w:jc w:val="both"/>
      </w:pPr>
      <w:r>
        <w:t>Campus Carry Rules/Policies</w:t>
      </w:r>
    </w:p>
    <w:p w14:paraId="208E035D" w14:textId="77777777" w:rsidR="00671959" w:rsidRDefault="007E7300">
      <w:pPr>
        <w:pStyle w:val="BodyText"/>
        <w:spacing w:before="1"/>
        <w:jc w:val="both"/>
      </w:pPr>
      <w:r>
        <w:t xml:space="preserve">Refer to: </w:t>
      </w:r>
      <w:hyperlink r:id="rId13">
        <w:r>
          <w:rPr>
            <w:color w:val="0000FF"/>
            <w:u w:val="single" w:color="0000FF"/>
          </w:rPr>
          <w:t>Campus Carry Rules and Policies</w:t>
        </w:r>
      </w:hyperlink>
    </w:p>
    <w:p w14:paraId="208E035E" w14:textId="77777777" w:rsidR="00671959" w:rsidRDefault="00671959">
      <w:pPr>
        <w:pStyle w:val="BodyText"/>
        <w:ind w:left="0"/>
      </w:pPr>
    </w:p>
    <w:p w14:paraId="208E035F" w14:textId="77777777" w:rsidR="00671959" w:rsidRDefault="007E7300">
      <w:pPr>
        <w:pStyle w:val="BodyText"/>
        <w:jc w:val="both"/>
      </w:pPr>
      <w:r>
        <w:t>Smoking/Tobacco Policy</w:t>
      </w:r>
    </w:p>
    <w:p w14:paraId="208E0360" w14:textId="77777777" w:rsidR="00671959" w:rsidRDefault="007E7300">
      <w:pPr>
        <w:pStyle w:val="BodyText"/>
        <w:spacing w:before="1"/>
        <w:ind w:right="106"/>
        <w:jc w:val="both"/>
      </w:pPr>
      <w:r>
        <w:t>College policy strictly prohibits the use of tobacco products in any building owned or operated by WATC. Adult students may smoke only in the outside designated- smoking areas at each location.</w:t>
      </w:r>
    </w:p>
    <w:p w14:paraId="208E0361" w14:textId="77777777" w:rsidR="00671959" w:rsidRDefault="00671959">
      <w:pPr>
        <w:pStyle w:val="BodyText"/>
        <w:ind w:left="0"/>
      </w:pPr>
    </w:p>
    <w:p w14:paraId="208E0362" w14:textId="77777777" w:rsidR="00671959" w:rsidRDefault="007E7300">
      <w:pPr>
        <w:pStyle w:val="BodyText"/>
        <w:spacing w:line="291" w:lineRule="exact"/>
      </w:pPr>
      <w:r>
        <w:t>Alcohol and Drug Policy</w:t>
      </w:r>
    </w:p>
    <w:p w14:paraId="208E0363" w14:textId="77777777" w:rsidR="00671959" w:rsidRDefault="007E7300">
      <w:pPr>
        <w:pStyle w:val="BodyText"/>
      </w:pPr>
      <w:r>
        <w:t xml:space="preserve">To comply with the Drug Free Schools and Communities Act of 1989 and subsequent amendments, students and employees of Midwestern State are informed that strictly enforced policies are in place which prohibits the unlawful possession, use or distribution of any illicit drugs, including alcohol, on university property or as part of any university-sponsored activity. Students and employees are also subject to all applicable legal sanctions under local, </w:t>
      </w:r>
      <w:proofErr w:type="gramStart"/>
      <w:r>
        <w:t>state</w:t>
      </w:r>
      <w:proofErr w:type="gramEnd"/>
      <w:r>
        <w:t xml:space="preserve"> and federal law for any offenses involving illicit drugs on University property or at University- sponsored activities.</w:t>
      </w:r>
    </w:p>
    <w:p w14:paraId="208E0364" w14:textId="77777777" w:rsidR="00671959" w:rsidRDefault="00671959">
      <w:pPr>
        <w:sectPr w:rsidR="00671959">
          <w:pgSz w:w="12240" w:h="15840"/>
          <w:pgMar w:top="1200" w:right="880" w:bottom="640" w:left="1240" w:header="0" w:footer="458" w:gutter="0"/>
          <w:cols w:space="720"/>
        </w:sectPr>
      </w:pPr>
    </w:p>
    <w:p w14:paraId="208E0365" w14:textId="77777777" w:rsidR="00671959" w:rsidRDefault="007E7300">
      <w:pPr>
        <w:pStyle w:val="BodyText"/>
        <w:spacing w:before="90" w:line="291" w:lineRule="exact"/>
        <w:ind w:left="3750"/>
      </w:pPr>
      <w:r>
        <w:lastRenderedPageBreak/>
        <w:t>Grade Appeal</w:t>
      </w:r>
      <w:r>
        <w:rPr>
          <w:spacing w:val="-6"/>
        </w:rPr>
        <w:t xml:space="preserve"> </w:t>
      </w:r>
      <w:r>
        <w:t>Process</w:t>
      </w:r>
    </w:p>
    <w:p w14:paraId="208E0366" w14:textId="77777777" w:rsidR="00671959" w:rsidRDefault="007E7300">
      <w:pPr>
        <w:pStyle w:val="BodyText"/>
      </w:pPr>
      <w:r>
        <w:t>Update as needed. Students who wish to appeal a grade should consult</w:t>
      </w:r>
      <w:r>
        <w:rPr>
          <w:spacing w:val="-31"/>
        </w:rPr>
        <w:t xml:space="preserve"> </w:t>
      </w:r>
      <w:r>
        <w:t xml:space="preserve">the Midwestern State University </w:t>
      </w:r>
      <w:hyperlink r:id="rId14">
        <w:r>
          <w:rPr>
            <w:color w:val="0000FF"/>
            <w:u w:val="single" w:color="0000FF"/>
          </w:rPr>
          <w:t>Undergraduate Catalog</w:t>
        </w:r>
      </w:hyperlink>
    </w:p>
    <w:p w14:paraId="208E0367" w14:textId="77777777" w:rsidR="00671959" w:rsidRDefault="00671959">
      <w:pPr>
        <w:pStyle w:val="BodyText"/>
        <w:ind w:left="0"/>
      </w:pPr>
    </w:p>
    <w:p w14:paraId="208E0368" w14:textId="77777777" w:rsidR="00671959" w:rsidRDefault="007E7300">
      <w:pPr>
        <w:pStyle w:val="BodyText"/>
        <w:spacing w:line="291" w:lineRule="exact"/>
      </w:pPr>
      <w:r>
        <w:t>Notice</w:t>
      </w:r>
    </w:p>
    <w:p w14:paraId="208E0369" w14:textId="77777777" w:rsidR="00671959" w:rsidRDefault="007E7300">
      <w:pPr>
        <w:pStyle w:val="BodyText"/>
      </w:pPr>
      <w:r>
        <w:t>Changes in the course syllabus, procedure, assignments, and schedule may be made at the discretion of the instructor.</w:t>
      </w:r>
    </w:p>
    <w:p w14:paraId="208E036A" w14:textId="5138F6DB" w:rsidR="00671959" w:rsidRDefault="00671959">
      <w:pPr>
        <w:pStyle w:val="BodyText"/>
        <w:ind w:left="0"/>
      </w:pPr>
    </w:p>
    <w:p w14:paraId="1428F180" w14:textId="77777777" w:rsidR="0082542B" w:rsidRPr="0082542B" w:rsidRDefault="0082542B" w:rsidP="0082542B">
      <w:pPr>
        <w:rPr>
          <w:rFonts w:cstheme="minorHAnsi"/>
          <w:sz w:val="24"/>
          <w:szCs w:val="24"/>
        </w:rPr>
      </w:pPr>
      <w:r w:rsidRPr="0082542B">
        <w:rPr>
          <w:rFonts w:cstheme="minorHAnsi"/>
          <w:sz w:val="24"/>
          <w:szCs w:val="24"/>
        </w:rPr>
        <w:t>Covid-19 Mitigation</w:t>
      </w:r>
    </w:p>
    <w:p w14:paraId="01C5811D" w14:textId="77777777" w:rsidR="0082542B" w:rsidRPr="0082542B" w:rsidRDefault="0082542B" w:rsidP="0082542B">
      <w:pPr>
        <w:rPr>
          <w:rFonts w:cstheme="minorHAnsi"/>
          <w:sz w:val="24"/>
          <w:szCs w:val="24"/>
        </w:rPr>
      </w:pPr>
      <w:r w:rsidRPr="0082542B">
        <w:rPr>
          <w:rFonts w:cstheme="minorHAnsi"/>
          <w:sz w:val="24"/>
          <w:szCs w:val="24"/>
        </w:rPr>
        <w:t>As part of the mitigation of Covid-19, MSU Texas has instituted the following guidelines:</w:t>
      </w:r>
    </w:p>
    <w:p w14:paraId="10F6DF33" w14:textId="77777777" w:rsidR="0082542B" w:rsidRPr="0082542B" w:rsidRDefault="0082542B" w:rsidP="0082542B">
      <w:pPr>
        <w:pStyle w:val="ListParagraph"/>
        <w:widowControl/>
        <w:numPr>
          <w:ilvl w:val="0"/>
          <w:numId w:val="2"/>
        </w:numPr>
        <w:autoSpaceDE/>
        <w:autoSpaceDN/>
        <w:contextualSpacing/>
        <w:rPr>
          <w:rFonts w:cstheme="minorHAnsi"/>
          <w:sz w:val="24"/>
          <w:szCs w:val="24"/>
        </w:rPr>
      </w:pPr>
      <w:r w:rsidRPr="0082542B">
        <w:rPr>
          <w:rFonts w:cstheme="minorHAnsi"/>
          <w:sz w:val="24"/>
          <w:szCs w:val="24"/>
        </w:rPr>
        <w:t xml:space="preserve">Masks </w:t>
      </w:r>
      <w:proofErr w:type="gramStart"/>
      <w:r w:rsidRPr="0082542B">
        <w:rPr>
          <w:rFonts w:cstheme="minorHAnsi"/>
          <w:sz w:val="24"/>
          <w:szCs w:val="24"/>
        </w:rPr>
        <w:t>are required at all times</w:t>
      </w:r>
      <w:proofErr w:type="gramEnd"/>
      <w:r w:rsidRPr="0082542B">
        <w:rPr>
          <w:rFonts w:cstheme="minorHAnsi"/>
          <w:sz w:val="24"/>
          <w:szCs w:val="24"/>
        </w:rPr>
        <w:t xml:space="preserve"> on campus unless a) the student in is their residential room and b) the professor/staff member is alone in their office.</w:t>
      </w:r>
    </w:p>
    <w:p w14:paraId="69DD5AB4" w14:textId="77777777" w:rsidR="0082542B" w:rsidRPr="0082542B" w:rsidRDefault="0082542B" w:rsidP="0082542B">
      <w:pPr>
        <w:widowControl/>
        <w:numPr>
          <w:ilvl w:val="0"/>
          <w:numId w:val="2"/>
        </w:numPr>
        <w:shd w:val="clear" w:color="auto" w:fill="F5F5F5"/>
        <w:autoSpaceDE/>
        <w:autoSpaceDN/>
        <w:spacing w:before="100" w:beforeAutospacing="1"/>
        <w:rPr>
          <w:rFonts w:eastAsia="Times New Roman" w:cstheme="minorHAnsi"/>
          <w:color w:val="444444"/>
          <w:sz w:val="24"/>
          <w:szCs w:val="24"/>
        </w:rPr>
      </w:pPr>
      <w:r w:rsidRPr="0082542B">
        <w:rPr>
          <w:rFonts w:eastAsia="Times New Roman" w:cstheme="minorHAnsi"/>
          <w:color w:val="444444"/>
          <w:sz w:val="24"/>
          <w:szCs w:val="24"/>
        </w:rPr>
        <w:t>Wash hands frequently with soapy water (soap and water) for at least 20 seconds. If soap and water are not available, use an alcohol-based sanitizer.</w:t>
      </w:r>
    </w:p>
    <w:p w14:paraId="6BED9E8E" w14:textId="77777777" w:rsidR="0082542B" w:rsidRPr="0082542B" w:rsidRDefault="0082542B" w:rsidP="0082542B">
      <w:pPr>
        <w:widowControl/>
        <w:numPr>
          <w:ilvl w:val="0"/>
          <w:numId w:val="2"/>
        </w:numPr>
        <w:shd w:val="clear" w:color="auto" w:fill="F5F5F5"/>
        <w:autoSpaceDE/>
        <w:autoSpaceDN/>
        <w:spacing w:before="100" w:beforeAutospacing="1"/>
        <w:rPr>
          <w:rFonts w:eastAsia="Times New Roman" w:cstheme="minorHAnsi"/>
          <w:color w:val="444444"/>
          <w:sz w:val="24"/>
          <w:szCs w:val="24"/>
        </w:rPr>
      </w:pPr>
      <w:r w:rsidRPr="0082542B">
        <w:rPr>
          <w:rFonts w:eastAsia="Times New Roman" w:cstheme="minorHAnsi"/>
          <w:color w:val="444444"/>
          <w:sz w:val="24"/>
          <w:szCs w:val="24"/>
        </w:rPr>
        <w:t>Avoid touching eyes, nose, and mouth with unwashed hands.</w:t>
      </w:r>
    </w:p>
    <w:p w14:paraId="15E88E65" w14:textId="77777777" w:rsidR="0082542B" w:rsidRPr="0082542B" w:rsidRDefault="0082542B" w:rsidP="0082542B">
      <w:pPr>
        <w:widowControl/>
        <w:numPr>
          <w:ilvl w:val="0"/>
          <w:numId w:val="2"/>
        </w:numPr>
        <w:shd w:val="clear" w:color="auto" w:fill="F5F5F5"/>
        <w:autoSpaceDE/>
        <w:autoSpaceDN/>
        <w:spacing w:before="100" w:beforeAutospacing="1"/>
        <w:rPr>
          <w:rFonts w:eastAsia="Times New Roman" w:cstheme="minorHAnsi"/>
          <w:color w:val="444444"/>
          <w:sz w:val="24"/>
          <w:szCs w:val="24"/>
        </w:rPr>
      </w:pPr>
      <w:r w:rsidRPr="0082542B">
        <w:rPr>
          <w:rFonts w:eastAsia="Times New Roman" w:cstheme="minorHAnsi"/>
          <w:color w:val="444444"/>
          <w:sz w:val="24"/>
          <w:szCs w:val="24"/>
        </w:rPr>
        <w:t>Cover mouth with tissues whenever sneezing, and discard used tissues in the trash. If a tissue is not available, sneeze or cough into elbow or upper sleeve, not into hands.</w:t>
      </w:r>
    </w:p>
    <w:p w14:paraId="15AB863F" w14:textId="77777777" w:rsidR="0082542B" w:rsidRPr="0082542B" w:rsidRDefault="0082542B" w:rsidP="0082542B">
      <w:pPr>
        <w:widowControl/>
        <w:numPr>
          <w:ilvl w:val="0"/>
          <w:numId w:val="2"/>
        </w:numPr>
        <w:shd w:val="clear" w:color="auto" w:fill="F5F5F5"/>
        <w:autoSpaceDE/>
        <w:autoSpaceDN/>
        <w:spacing w:before="100" w:beforeAutospacing="1"/>
        <w:rPr>
          <w:rFonts w:eastAsia="Times New Roman" w:cstheme="minorHAnsi"/>
          <w:color w:val="444444"/>
          <w:sz w:val="24"/>
          <w:szCs w:val="24"/>
        </w:rPr>
      </w:pPr>
      <w:r w:rsidRPr="0082542B">
        <w:rPr>
          <w:rFonts w:eastAsia="Times New Roman" w:cstheme="minorHAnsi"/>
          <w:color w:val="444444"/>
          <w:sz w:val="24"/>
          <w:szCs w:val="24"/>
        </w:rPr>
        <w:t>Clean and disinfect frequently touched objects and surfaces.</w:t>
      </w:r>
    </w:p>
    <w:p w14:paraId="7049D249" w14:textId="77777777" w:rsidR="0082542B" w:rsidRPr="0082542B" w:rsidRDefault="0082542B" w:rsidP="0082542B">
      <w:pPr>
        <w:widowControl/>
        <w:numPr>
          <w:ilvl w:val="0"/>
          <w:numId w:val="2"/>
        </w:numPr>
        <w:shd w:val="clear" w:color="auto" w:fill="F5F5F5"/>
        <w:autoSpaceDE/>
        <w:autoSpaceDN/>
        <w:spacing w:before="100" w:beforeAutospacing="1"/>
        <w:rPr>
          <w:rFonts w:eastAsia="Times New Roman" w:cstheme="minorHAnsi"/>
          <w:color w:val="444444"/>
          <w:sz w:val="24"/>
          <w:szCs w:val="24"/>
        </w:rPr>
      </w:pPr>
      <w:r w:rsidRPr="0082542B">
        <w:rPr>
          <w:rFonts w:eastAsia="Times New Roman" w:cstheme="minorHAnsi"/>
          <w:color w:val="444444"/>
          <w:sz w:val="24"/>
          <w:szCs w:val="24"/>
        </w:rPr>
        <w:t>Refrain from shaking hands.</w:t>
      </w:r>
    </w:p>
    <w:p w14:paraId="5B152B96" w14:textId="77777777" w:rsidR="0082542B" w:rsidRPr="0082542B" w:rsidRDefault="0082542B" w:rsidP="0082542B">
      <w:pPr>
        <w:widowControl/>
        <w:numPr>
          <w:ilvl w:val="0"/>
          <w:numId w:val="2"/>
        </w:numPr>
        <w:shd w:val="clear" w:color="auto" w:fill="F5F5F5"/>
        <w:autoSpaceDE/>
        <w:autoSpaceDN/>
        <w:spacing w:before="100" w:beforeAutospacing="1"/>
        <w:rPr>
          <w:rFonts w:eastAsia="Times New Roman" w:cstheme="minorHAnsi"/>
          <w:color w:val="444444"/>
          <w:sz w:val="24"/>
          <w:szCs w:val="24"/>
        </w:rPr>
      </w:pPr>
      <w:r w:rsidRPr="0082542B">
        <w:rPr>
          <w:rFonts w:eastAsia="Times New Roman" w:cstheme="minorHAnsi"/>
          <w:color w:val="444444"/>
          <w:sz w:val="24"/>
          <w:szCs w:val="24"/>
        </w:rPr>
        <w:t>Employees and students should avoid gathering in groups of more than 30 individuals; group size limits are subject to change in accordance with state and local guidelines. Group meetings and conferences should be conducted virtually.</w:t>
      </w:r>
    </w:p>
    <w:p w14:paraId="5635F714" w14:textId="77777777" w:rsidR="0082542B" w:rsidRPr="0082542B" w:rsidRDefault="0082542B" w:rsidP="0082542B">
      <w:pPr>
        <w:widowControl/>
        <w:numPr>
          <w:ilvl w:val="0"/>
          <w:numId w:val="2"/>
        </w:numPr>
        <w:shd w:val="clear" w:color="auto" w:fill="F5F5F5"/>
        <w:autoSpaceDE/>
        <w:autoSpaceDN/>
        <w:spacing w:before="100" w:beforeAutospacing="1"/>
        <w:rPr>
          <w:rFonts w:eastAsia="Times New Roman" w:cstheme="minorHAnsi"/>
          <w:color w:val="444444"/>
          <w:sz w:val="24"/>
          <w:szCs w:val="24"/>
        </w:rPr>
      </w:pPr>
      <w:r w:rsidRPr="0082542B">
        <w:rPr>
          <w:rFonts w:eastAsia="Times New Roman" w:cstheme="minorHAnsi"/>
          <w:color w:val="444444"/>
          <w:sz w:val="24"/>
          <w:szCs w:val="24"/>
        </w:rPr>
        <w:t>Maintain social distancing, to the greatest extent possible, of 6 feet between individuals.</w:t>
      </w:r>
    </w:p>
    <w:p w14:paraId="11631A2F" w14:textId="21F042C2" w:rsidR="00097755" w:rsidRDefault="00097755">
      <w:pPr>
        <w:pStyle w:val="BodyText"/>
        <w:ind w:left="0"/>
      </w:pPr>
    </w:p>
    <w:p w14:paraId="193DE379" w14:textId="77777777" w:rsidR="00097755" w:rsidRDefault="00097755">
      <w:pPr>
        <w:pStyle w:val="BodyText"/>
        <w:ind w:left="0"/>
      </w:pPr>
    </w:p>
    <w:p w14:paraId="208E036B" w14:textId="77777777" w:rsidR="00671959" w:rsidRDefault="007E7300">
      <w:pPr>
        <w:pStyle w:val="BodyText"/>
        <w:spacing w:before="1" w:line="291" w:lineRule="exact"/>
        <w:ind w:left="4225"/>
      </w:pPr>
      <w:r>
        <w:t>Requirements</w:t>
      </w:r>
    </w:p>
    <w:p w14:paraId="208E036C" w14:textId="77777777" w:rsidR="00671959" w:rsidRDefault="007E7300">
      <w:pPr>
        <w:pStyle w:val="ListParagraph"/>
        <w:numPr>
          <w:ilvl w:val="0"/>
          <w:numId w:val="1"/>
        </w:numPr>
        <w:tabs>
          <w:tab w:val="left" w:pos="833"/>
          <w:tab w:val="left" w:pos="834"/>
        </w:tabs>
        <w:spacing w:line="293" w:lineRule="exact"/>
        <w:rPr>
          <w:sz w:val="24"/>
        </w:rPr>
      </w:pPr>
      <w:r>
        <w:rPr>
          <w:sz w:val="24"/>
        </w:rPr>
        <w:t>A theatre faculty member must agree to supervise the student’s</w:t>
      </w:r>
      <w:r>
        <w:rPr>
          <w:spacing w:val="-12"/>
          <w:sz w:val="24"/>
        </w:rPr>
        <w:t xml:space="preserve"> </w:t>
      </w:r>
      <w:r>
        <w:rPr>
          <w:sz w:val="24"/>
        </w:rPr>
        <w:t>work.</w:t>
      </w:r>
    </w:p>
    <w:p w14:paraId="208E036D" w14:textId="77777777" w:rsidR="00671959" w:rsidRDefault="007E7300">
      <w:pPr>
        <w:pStyle w:val="ListParagraph"/>
        <w:numPr>
          <w:ilvl w:val="0"/>
          <w:numId w:val="1"/>
        </w:numPr>
        <w:tabs>
          <w:tab w:val="left" w:pos="833"/>
          <w:tab w:val="left" w:pos="834"/>
        </w:tabs>
        <w:spacing w:before="42" w:line="273" w:lineRule="auto"/>
        <w:ind w:right="385"/>
        <w:rPr>
          <w:sz w:val="24"/>
        </w:rPr>
      </w:pPr>
      <w:r>
        <w:rPr>
          <w:sz w:val="24"/>
        </w:rPr>
        <w:t>A specific topic or project must be defined in consultation with the</w:t>
      </w:r>
      <w:r>
        <w:rPr>
          <w:spacing w:val="-30"/>
          <w:sz w:val="24"/>
        </w:rPr>
        <w:t xml:space="preserve"> </w:t>
      </w:r>
      <w:r>
        <w:rPr>
          <w:sz w:val="24"/>
        </w:rPr>
        <w:t>faculty member.</w:t>
      </w:r>
    </w:p>
    <w:p w14:paraId="208E036E" w14:textId="77777777" w:rsidR="00671959" w:rsidRDefault="007E7300">
      <w:pPr>
        <w:pStyle w:val="ListParagraph"/>
        <w:numPr>
          <w:ilvl w:val="0"/>
          <w:numId w:val="1"/>
        </w:numPr>
        <w:tabs>
          <w:tab w:val="left" w:pos="833"/>
          <w:tab w:val="left" w:pos="834"/>
        </w:tabs>
        <w:spacing w:before="4" w:line="273" w:lineRule="auto"/>
        <w:ind w:right="124"/>
        <w:rPr>
          <w:sz w:val="24"/>
        </w:rPr>
      </w:pPr>
      <w:r>
        <w:rPr>
          <w:sz w:val="24"/>
        </w:rPr>
        <w:t>A contract must be drawn up and agreed to by the student and the supervising faculty member at the beginning of the semester. The contract will include all requirements and the system for</w:t>
      </w:r>
      <w:r>
        <w:rPr>
          <w:spacing w:val="-10"/>
          <w:sz w:val="24"/>
        </w:rPr>
        <w:t xml:space="preserve"> </w:t>
      </w:r>
      <w:r>
        <w:rPr>
          <w:sz w:val="24"/>
        </w:rPr>
        <w:t>evaluation.</w:t>
      </w:r>
    </w:p>
    <w:p w14:paraId="208E036F" w14:textId="77777777" w:rsidR="00671959" w:rsidRDefault="007E7300" w:rsidP="004038A1">
      <w:pPr>
        <w:pStyle w:val="ListParagraph"/>
        <w:numPr>
          <w:ilvl w:val="0"/>
          <w:numId w:val="1"/>
        </w:numPr>
        <w:tabs>
          <w:tab w:val="left" w:pos="833"/>
          <w:tab w:val="left" w:pos="834"/>
        </w:tabs>
        <w:spacing w:before="6" w:line="276" w:lineRule="auto"/>
        <w:ind w:right="516"/>
        <w:jc w:val="center"/>
        <w:rPr>
          <w:sz w:val="24"/>
        </w:rPr>
      </w:pPr>
      <w:r>
        <w:rPr>
          <w:sz w:val="24"/>
        </w:rPr>
        <w:t>Proposed performance or design projects for an MSU Theatre</w:t>
      </w:r>
      <w:r>
        <w:rPr>
          <w:spacing w:val="-28"/>
          <w:sz w:val="24"/>
        </w:rPr>
        <w:t xml:space="preserve"> </w:t>
      </w:r>
      <w:r>
        <w:rPr>
          <w:sz w:val="24"/>
        </w:rPr>
        <w:t>production must have the consent of the director for that</w:t>
      </w:r>
      <w:r>
        <w:rPr>
          <w:spacing w:val="-8"/>
          <w:sz w:val="24"/>
        </w:rPr>
        <w:t xml:space="preserve"> </w:t>
      </w:r>
      <w:r>
        <w:rPr>
          <w:sz w:val="24"/>
        </w:rPr>
        <w:t>production.</w:t>
      </w:r>
    </w:p>
    <w:p w14:paraId="208E0370" w14:textId="77777777" w:rsidR="00671959" w:rsidRDefault="00671959" w:rsidP="004038A1">
      <w:pPr>
        <w:spacing w:line="276" w:lineRule="auto"/>
        <w:jc w:val="center"/>
        <w:rPr>
          <w:sz w:val="24"/>
        </w:rPr>
        <w:sectPr w:rsidR="00671959">
          <w:pgSz w:w="12240" w:h="15840"/>
          <w:pgMar w:top="900" w:right="880" w:bottom="640" w:left="1240" w:header="0" w:footer="458" w:gutter="0"/>
          <w:cols w:space="720"/>
        </w:sectPr>
      </w:pPr>
    </w:p>
    <w:p w14:paraId="208E0386" w14:textId="2E5ED0F8" w:rsidR="00671959" w:rsidRPr="004038A1" w:rsidRDefault="00671959" w:rsidP="008B5C11">
      <w:pPr>
        <w:pStyle w:val="BodyText"/>
        <w:spacing w:before="90"/>
        <w:ind w:left="2582" w:right="2580"/>
        <w:jc w:val="center"/>
      </w:pPr>
    </w:p>
    <w:sectPr w:rsidR="00671959" w:rsidRPr="004038A1">
      <w:pgSz w:w="12240" w:h="15840"/>
      <w:pgMar w:top="900" w:right="880" w:bottom="640" w:left="1240" w:header="0"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E038E" w14:textId="77777777" w:rsidR="00E4221A" w:rsidRDefault="007E7300">
      <w:r>
        <w:separator/>
      </w:r>
    </w:p>
  </w:endnote>
  <w:endnote w:type="continuationSeparator" w:id="0">
    <w:p w14:paraId="208E0390" w14:textId="77777777" w:rsidR="00E4221A" w:rsidRDefault="007E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E0389" w14:textId="4448A51D" w:rsidR="00671959" w:rsidRDefault="007E7300">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208E038A" wp14:editId="5C9B1384">
              <wp:simplePos x="0" y="0"/>
              <wp:positionH relativeFrom="page">
                <wp:posOffset>6680200</wp:posOffset>
              </wp:positionH>
              <wp:positionV relativeFrom="page">
                <wp:posOffset>9627870</wp:posOffset>
              </wp:positionV>
              <wp:extent cx="47688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E038B" w14:textId="77777777" w:rsidR="00671959" w:rsidRDefault="007E7300">
                          <w:pPr>
                            <w:spacing w:before="10"/>
                            <w:ind w:left="20"/>
                            <w:rPr>
                              <w:rFonts w:ascii="Times New Roman"/>
                              <w:sz w:val="20"/>
                            </w:rPr>
                          </w:pPr>
                          <w:r>
                            <w:rPr>
                              <w:rFonts w:ascii="Times New Roman"/>
                              <w:sz w:val="20"/>
                            </w:rPr>
                            <w:t>2/3/2020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E038A" id="_x0000_t202" coordsize="21600,21600" o:spt="202" path="m,l,21600r21600,l21600,xe">
              <v:stroke joinstyle="miter"/>
              <v:path gradientshapeok="t" o:connecttype="rect"/>
            </v:shapetype>
            <v:shape id="Text Box 1" o:spid="_x0000_s1026" type="#_x0000_t202" style="position:absolute;margin-left:526pt;margin-top:758.1pt;width:37.5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" filled="f" stroked="f">
              <v:textbox inset="0,0,0,0">
                <w:txbxContent>
                  <w:p w14:paraId="208E038B" w14:textId="77777777" w:rsidR="00671959" w:rsidRDefault="007E7300">
                    <w:pPr>
                      <w:spacing w:before="10"/>
                      <w:ind w:left="20"/>
                      <w:rPr>
                        <w:rFonts w:ascii="Times New Roman"/>
                        <w:sz w:val="20"/>
                      </w:rPr>
                    </w:pPr>
                    <w:r>
                      <w:rPr>
                        <w:rFonts w:ascii="Times New Roman"/>
                        <w:sz w:val="20"/>
                      </w:rPr>
                      <w:t>2/3/2020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E038A" w14:textId="77777777" w:rsidR="00E4221A" w:rsidRDefault="007E7300">
      <w:r>
        <w:separator/>
      </w:r>
    </w:p>
  </w:footnote>
  <w:footnote w:type="continuationSeparator" w:id="0">
    <w:p w14:paraId="208E038C" w14:textId="77777777" w:rsidR="00E4221A" w:rsidRDefault="007E7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51C6"/>
    <w:multiLevelType w:val="hybridMultilevel"/>
    <w:tmpl w:val="D83C0F84"/>
    <w:lvl w:ilvl="0" w:tplc="9BDEF878">
      <w:numFmt w:val="bullet"/>
      <w:lvlText w:val=""/>
      <w:lvlJc w:val="left"/>
      <w:pPr>
        <w:ind w:left="834" w:hanging="360"/>
      </w:pPr>
      <w:rPr>
        <w:rFonts w:ascii="Symbol" w:eastAsia="Symbol" w:hAnsi="Symbol" w:cs="Symbol" w:hint="default"/>
        <w:w w:val="100"/>
        <w:sz w:val="24"/>
        <w:szCs w:val="24"/>
        <w:lang w:val="en-US" w:eastAsia="en-US" w:bidi="en-US"/>
      </w:rPr>
    </w:lvl>
    <w:lvl w:ilvl="1" w:tplc="9EA80C3A">
      <w:numFmt w:val="bullet"/>
      <w:lvlText w:val="•"/>
      <w:lvlJc w:val="left"/>
      <w:pPr>
        <w:ind w:left="1768" w:hanging="360"/>
      </w:pPr>
      <w:rPr>
        <w:rFonts w:hint="default"/>
        <w:lang w:val="en-US" w:eastAsia="en-US" w:bidi="en-US"/>
      </w:rPr>
    </w:lvl>
    <w:lvl w:ilvl="2" w:tplc="75664410">
      <w:numFmt w:val="bullet"/>
      <w:lvlText w:val="•"/>
      <w:lvlJc w:val="left"/>
      <w:pPr>
        <w:ind w:left="2696" w:hanging="360"/>
      </w:pPr>
      <w:rPr>
        <w:rFonts w:hint="default"/>
        <w:lang w:val="en-US" w:eastAsia="en-US" w:bidi="en-US"/>
      </w:rPr>
    </w:lvl>
    <w:lvl w:ilvl="3" w:tplc="790EAAAE">
      <w:numFmt w:val="bullet"/>
      <w:lvlText w:val="•"/>
      <w:lvlJc w:val="left"/>
      <w:pPr>
        <w:ind w:left="3624" w:hanging="360"/>
      </w:pPr>
      <w:rPr>
        <w:rFonts w:hint="default"/>
        <w:lang w:val="en-US" w:eastAsia="en-US" w:bidi="en-US"/>
      </w:rPr>
    </w:lvl>
    <w:lvl w:ilvl="4" w:tplc="4BD219D2">
      <w:numFmt w:val="bullet"/>
      <w:lvlText w:val="•"/>
      <w:lvlJc w:val="left"/>
      <w:pPr>
        <w:ind w:left="4552" w:hanging="360"/>
      </w:pPr>
      <w:rPr>
        <w:rFonts w:hint="default"/>
        <w:lang w:val="en-US" w:eastAsia="en-US" w:bidi="en-US"/>
      </w:rPr>
    </w:lvl>
    <w:lvl w:ilvl="5" w:tplc="E586F742">
      <w:numFmt w:val="bullet"/>
      <w:lvlText w:val="•"/>
      <w:lvlJc w:val="left"/>
      <w:pPr>
        <w:ind w:left="5480" w:hanging="360"/>
      </w:pPr>
      <w:rPr>
        <w:rFonts w:hint="default"/>
        <w:lang w:val="en-US" w:eastAsia="en-US" w:bidi="en-US"/>
      </w:rPr>
    </w:lvl>
    <w:lvl w:ilvl="6" w:tplc="2870B744">
      <w:numFmt w:val="bullet"/>
      <w:lvlText w:val="•"/>
      <w:lvlJc w:val="left"/>
      <w:pPr>
        <w:ind w:left="6408" w:hanging="360"/>
      </w:pPr>
      <w:rPr>
        <w:rFonts w:hint="default"/>
        <w:lang w:val="en-US" w:eastAsia="en-US" w:bidi="en-US"/>
      </w:rPr>
    </w:lvl>
    <w:lvl w:ilvl="7" w:tplc="270C5424">
      <w:numFmt w:val="bullet"/>
      <w:lvlText w:val="•"/>
      <w:lvlJc w:val="left"/>
      <w:pPr>
        <w:ind w:left="7336" w:hanging="360"/>
      </w:pPr>
      <w:rPr>
        <w:rFonts w:hint="default"/>
        <w:lang w:val="en-US" w:eastAsia="en-US" w:bidi="en-US"/>
      </w:rPr>
    </w:lvl>
    <w:lvl w:ilvl="8" w:tplc="75304A5E">
      <w:numFmt w:val="bullet"/>
      <w:lvlText w:val="•"/>
      <w:lvlJc w:val="left"/>
      <w:pPr>
        <w:ind w:left="8264" w:hanging="360"/>
      </w:pPr>
      <w:rPr>
        <w:rFonts w:hint="default"/>
        <w:lang w:val="en-US" w:eastAsia="en-US" w:bidi="en-US"/>
      </w:rPr>
    </w:lvl>
  </w:abstractNum>
  <w:abstractNum w:abstractNumId="1" w15:restartNumberingAfterBreak="0">
    <w:nsid w:val="3D7B5BEE"/>
    <w:multiLevelType w:val="hybridMultilevel"/>
    <w:tmpl w:val="08EC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959"/>
    <w:rsid w:val="00097755"/>
    <w:rsid w:val="004038A1"/>
    <w:rsid w:val="0052567A"/>
    <w:rsid w:val="00640F7E"/>
    <w:rsid w:val="00671959"/>
    <w:rsid w:val="007E7300"/>
    <w:rsid w:val="0082542B"/>
    <w:rsid w:val="008B5C11"/>
    <w:rsid w:val="00BB5158"/>
    <w:rsid w:val="00D90807"/>
    <w:rsid w:val="00E4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E033C"/>
  <w15:docId w15:val="{63C4F90D-A93D-49E7-943A-6E3BE02A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ind w:left="2582" w:right="2578"/>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
    </w:pPr>
    <w:rPr>
      <w:sz w:val="24"/>
      <w:szCs w:val="24"/>
    </w:rPr>
  </w:style>
  <w:style w:type="paragraph" w:styleId="ListParagraph">
    <w:name w:val="List Paragraph"/>
    <w:basedOn w:val="Normal"/>
    <w:uiPriority w:val="34"/>
    <w:qFormat/>
    <w:pPr>
      <w:ind w:left="83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lizabeth.lewandowski@msutexas.edu" TargetMode="External"/><Relationship Id="rId13" Type="http://schemas.openxmlformats.org/officeDocument/2006/relationships/hyperlink" Target="https://mwsu.edu/campus-carry/rules-polic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wsu.edu/student-life/disabil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wsu.edu/student-life/conduct/" TargetMode="External"/><Relationship Id="rId4" Type="http://schemas.openxmlformats.org/officeDocument/2006/relationships/webSettings" Target="webSettings.xml"/><Relationship Id="rId9" Type="http://schemas.openxmlformats.org/officeDocument/2006/relationships/hyperlink" Target="https://mwsu.edu/student-life/conduct/_assets/files/student-handbook-2017-18.pdf" TargetMode="External"/><Relationship Id="rId14" Type="http://schemas.openxmlformats.org/officeDocument/2006/relationships/hyperlink" Target="http://catalog.mwsu.edu/content.php?catoid=14&amp;navoid=655&amp;Appeal_of_Course_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981</Words>
  <Characters>5595</Characters>
  <Application>Microsoft Office Word</Application>
  <DocSecurity>0</DocSecurity>
  <Lines>46</Lines>
  <Paragraphs>13</Paragraphs>
  <ScaleCrop>false</ScaleCrop>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Elizabeth Lewandowski</cp:lastModifiedBy>
  <cp:revision>2</cp:revision>
  <cp:lastPrinted>2020-09-09T22:04:00Z</cp:lastPrinted>
  <dcterms:created xsi:type="dcterms:W3CDTF">2020-09-09T22:09:00Z</dcterms:created>
  <dcterms:modified xsi:type="dcterms:W3CDTF">2020-09-09T22:09:00Z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2013</vt:lpwstr>
  </property>
  <property fmtid="{D5CDD505-2E9C-101B-9397-08002B2CF9AE}" pid="4" name="LastSaved">
    <vt:filetime>2020-07-31T00:00:00Z</vt:filetime>
  </property>
</Properties>
</file>