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33CDA" w14:textId="77777777" w:rsidR="00B06907" w:rsidRDefault="00A27D9E" w:rsidP="000651BA">
      <w:pPr>
        <w:pStyle w:val="Title"/>
        <w:ind w:left="0" w:right="0"/>
      </w:pPr>
      <w:r>
        <w:rPr>
          <w:noProof/>
        </w:rPr>
        <w:drawing>
          <wp:inline distT="0" distB="0" distL="0" distR="0" wp14:anchorId="501A7169" wp14:editId="217D9C51">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25426EDC" w14:textId="77777777" w:rsidR="00A27D9E" w:rsidRDefault="00A27D9E" w:rsidP="002D162B">
      <w:pPr>
        <w:pStyle w:val="Heading1"/>
        <w:rPr>
          <w:rFonts w:eastAsiaTheme="minorEastAsia"/>
        </w:rPr>
      </w:pPr>
    </w:p>
    <w:p w14:paraId="00A3A479" w14:textId="77777777" w:rsidR="00CC77A2" w:rsidRPr="002D162B" w:rsidRDefault="00CC77A2" w:rsidP="002D162B">
      <w:pPr>
        <w:pStyle w:val="Heading1"/>
      </w:pPr>
      <w:r w:rsidRPr="002D162B">
        <w:rPr>
          <w:rFonts w:eastAsiaTheme="minorEastAsia"/>
        </w:rPr>
        <w:t xml:space="preserve">Course </w:t>
      </w:r>
      <w:r w:rsidRPr="002D162B">
        <w:t>S</w:t>
      </w:r>
      <w:r w:rsidRPr="002D162B">
        <w:rPr>
          <w:rFonts w:eastAsiaTheme="minorEastAsia"/>
        </w:rPr>
        <w:t>yllabus</w:t>
      </w:r>
      <w:r w:rsidRPr="002D162B">
        <w:t xml:space="preserve">: </w:t>
      </w:r>
      <w:sdt>
        <w:sdtPr>
          <w:id w:val="-1436746972"/>
          <w:placeholder>
            <w:docPart w:val="D4547C007AEA47538B1BBECC8D89AEA1"/>
          </w:placeholder>
        </w:sdtPr>
        <w:sdtEndPr/>
        <w:sdtContent>
          <w:r w:rsidR="00F62F11">
            <w:t xml:space="preserve">Therapeutic </w:t>
          </w:r>
          <w:r w:rsidR="00A27D9E">
            <w:t>Exercise</w:t>
          </w:r>
        </w:sdtContent>
      </w:sdt>
      <w:r w:rsidRPr="002D162B">
        <w:t xml:space="preserve"> </w:t>
      </w:r>
    </w:p>
    <w:p w14:paraId="20E9726D" w14:textId="77777777" w:rsidR="002D162B" w:rsidRPr="002D162B" w:rsidRDefault="00F62F11" w:rsidP="002D162B">
      <w:pPr>
        <w:pStyle w:val="Heading2"/>
      </w:pPr>
      <w:r>
        <w:t>Gunn College of Health and Human Services</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36D7897B" w14:textId="77777777" w:rsidR="00CC77A2" w:rsidRPr="002D162B" w:rsidRDefault="000651BA" w:rsidP="00CC77A2">
          <w:pPr>
            <w:pStyle w:val="Heading1"/>
            <w:rPr>
              <w:rStyle w:val="Heading2Char"/>
            </w:rPr>
          </w:pPr>
          <w:r>
            <w:rPr>
              <w:rStyle w:val="Heading2Char"/>
            </w:rPr>
            <w:t>ATRN/EXPH 3913</w:t>
          </w:r>
          <w:r w:rsidR="00CC77A2" w:rsidRPr="002D162B">
            <w:rPr>
              <w:rStyle w:val="Heading2Char"/>
            </w:rPr>
            <w:t xml:space="preserve"> Section </w:t>
          </w:r>
          <w:r>
            <w:rPr>
              <w:rStyle w:val="Heading2Char"/>
            </w:rPr>
            <w:t>1</w:t>
          </w:r>
          <w:r w:rsidR="00F62F11">
            <w:rPr>
              <w:rStyle w:val="Heading2Char"/>
            </w:rPr>
            <w:t>01</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05C1F669" w14:textId="54C9F842" w:rsidR="00864D6F" w:rsidRPr="002D162B" w:rsidRDefault="000651BA" w:rsidP="00CC77A2">
          <w:pPr>
            <w:pStyle w:val="Heading1"/>
            <w:rPr>
              <w:rStyle w:val="Heading2Char"/>
            </w:rPr>
          </w:pPr>
          <w:r>
            <w:rPr>
              <w:rStyle w:val="Heading2Char"/>
            </w:rPr>
            <w:t>Fall</w:t>
          </w:r>
          <w:r w:rsidR="00F62F11">
            <w:rPr>
              <w:rStyle w:val="Heading2Char"/>
            </w:rPr>
            <w:t xml:space="preserve"> 20</w:t>
          </w:r>
          <w:r w:rsidR="00762796">
            <w:rPr>
              <w:rStyle w:val="Heading2Char"/>
            </w:rPr>
            <w:t>20</w:t>
          </w:r>
        </w:p>
      </w:sdtContent>
    </w:sdt>
    <w:p w14:paraId="7D16D748" w14:textId="77777777" w:rsidR="00CC77A2" w:rsidRPr="00AA634E" w:rsidRDefault="00CC77A2" w:rsidP="00CC77A2">
      <w:pPr>
        <w:pStyle w:val="Heading2"/>
        <w:rPr>
          <w:rFonts w:cs="Arial"/>
          <w:b w:val="0"/>
          <w:color w:val="000000" w:themeColor="text1"/>
          <w:szCs w:val="24"/>
        </w:rPr>
      </w:pPr>
    </w:p>
    <w:p w14:paraId="704DEDBF" w14:textId="77777777" w:rsidR="00CC77A2" w:rsidRPr="005C3E29" w:rsidRDefault="00CC77A2" w:rsidP="0091483D">
      <w:pPr>
        <w:pStyle w:val="Heading2"/>
        <w:rPr>
          <w:bCs/>
          <w:color w:val="000000" w:themeColor="text1"/>
        </w:rPr>
      </w:pPr>
      <w:r w:rsidRPr="005C3E29">
        <w:rPr>
          <w:bCs/>
          <w:color w:val="000000" w:themeColor="text1"/>
        </w:rPr>
        <w:t>Contact Information</w:t>
      </w:r>
    </w:p>
    <w:p w14:paraId="78A6BDAE"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Instructor:</w:t>
      </w:r>
      <w:r w:rsidR="00AA634E" w:rsidRPr="00AA634E">
        <w:rPr>
          <w:rFonts w:cs="Arial"/>
          <w:spacing w:val="-3"/>
          <w:szCs w:val="22"/>
        </w:rPr>
        <w:tab/>
      </w:r>
      <w:sdt>
        <w:sdtPr>
          <w:rPr>
            <w:rFonts w:cs="Arial"/>
            <w:spacing w:val="-3"/>
            <w:szCs w:val="22"/>
          </w:rPr>
          <w:id w:val="447824968"/>
          <w:placeholder>
            <w:docPart w:val="18A2409356D948EF83C3869AB8558649"/>
          </w:placeholder>
        </w:sdtPr>
        <w:sdtEndPr/>
        <w:sdtContent>
          <w:r w:rsidR="00F62F11">
            <w:rPr>
              <w:rFonts w:cs="Arial"/>
              <w:spacing w:val="-3"/>
              <w:szCs w:val="22"/>
            </w:rPr>
            <w:t>William Lyons, MS, ATC, LAT</w:t>
          </w:r>
        </w:sdtContent>
      </w:sdt>
    </w:p>
    <w:p w14:paraId="2FC7C1CF" w14:textId="3D982A5D"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Office:</w:t>
      </w:r>
      <w:r w:rsidRPr="00AA634E">
        <w:rPr>
          <w:rFonts w:cs="Arial"/>
          <w:spacing w:val="-3"/>
          <w:szCs w:val="22"/>
        </w:rPr>
        <w:tab/>
      </w:r>
      <w:sdt>
        <w:sdtPr>
          <w:rPr>
            <w:rFonts w:cs="Arial"/>
            <w:spacing w:val="-3"/>
            <w:szCs w:val="22"/>
          </w:rPr>
          <w:id w:val="-940220420"/>
          <w:placeholder>
            <w:docPart w:val="18A2409356D948EF83C3869AB8558649"/>
          </w:placeholder>
        </w:sdtPr>
        <w:sdtEndPr/>
        <w:sdtContent>
          <w:r w:rsidR="00F62F11">
            <w:rPr>
              <w:rFonts w:cs="Arial"/>
              <w:spacing w:val="-3"/>
              <w:szCs w:val="22"/>
            </w:rPr>
            <w:t>Office Rm</w:t>
          </w:r>
          <w:r w:rsidR="00F62F11" w:rsidRPr="007C763B">
            <w:rPr>
              <w:rFonts w:cs="Arial"/>
              <w:spacing w:val="-3"/>
              <w:szCs w:val="22"/>
            </w:rPr>
            <w:t xml:space="preserve"> 21</w:t>
          </w:r>
          <w:r w:rsidR="00B05256" w:rsidRPr="007C763B">
            <w:rPr>
              <w:rFonts w:cs="Arial"/>
              <w:spacing w:val="-3"/>
              <w:szCs w:val="22"/>
            </w:rPr>
            <w:t>1</w:t>
          </w:r>
          <w:r w:rsidR="00F62F11" w:rsidRPr="007C763B">
            <w:rPr>
              <w:rFonts w:cs="Arial"/>
              <w:spacing w:val="-3"/>
              <w:szCs w:val="22"/>
            </w:rPr>
            <w:t xml:space="preserve"> </w:t>
          </w:r>
          <w:r w:rsidR="00F62F11">
            <w:rPr>
              <w:rFonts w:cs="Arial"/>
              <w:spacing w:val="-3"/>
              <w:szCs w:val="22"/>
            </w:rPr>
            <w:t xml:space="preserve">D. L. </w:t>
          </w:r>
          <w:proofErr w:type="spellStart"/>
          <w:r w:rsidR="00F62F11">
            <w:rPr>
              <w:rFonts w:cs="Arial"/>
              <w:spacing w:val="-3"/>
              <w:szCs w:val="22"/>
            </w:rPr>
            <w:t>Ligon</w:t>
          </w:r>
          <w:proofErr w:type="spellEnd"/>
        </w:sdtContent>
      </w:sdt>
    </w:p>
    <w:p w14:paraId="1D62F6F2" w14:textId="566B8EAD"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A634E">
        <w:rPr>
          <w:rFonts w:cs="Arial"/>
          <w:spacing w:val="-3"/>
          <w:szCs w:val="22"/>
        </w:rPr>
        <w:t>Office hours:</w:t>
      </w:r>
      <w:sdt>
        <w:sdtPr>
          <w:rPr>
            <w:rFonts w:cs="Arial"/>
            <w:spacing w:val="-3"/>
            <w:szCs w:val="22"/>
          </w:rPr>
          <w:id w:val="-1890249736"/>
          <w:placeholder>
            <w:docPart w:val="18A2409356D948EF83C3869AB8558649"/>
          </w:placeholder>
        </w:sdtPr>
        <w:sdtEndPr/>
        <w:sdtContent>
          <w:r w:rsidR="001C638F">
            <w:rPr>
              <w:rFonts w:cs="Arial"/>
              <w:spacing w:val="-3"/>
              <w:szCs w:val="22"/>
            </w:rPr>
            <w:t xml:space="preserve"> </w:t>
          </w:r>
          <w:r w:rsidR="00F62F11">
            <w:rPr>
              <w:rFonts w:cs="Arial"/>
              <w:spacing w:val="-3"/>
              <w:szCs w:val="22"/>
            </w:rPr>
            <w:t>M</w:t>
          </w:r>
          <w:r w:rsidR="00823AC1">
            <w:rPr>
              <w:rFonts w:cs="Arial"/>
              <w:spacing w:val="-3"/>
              <w:szCs w:val="22"/>
            </w:rPr>
            <w:t>, T, TH</w:t>
          </w:r>
          <w:r w:rsidR="005C3E29">
            <w:rPr>
              <w:rFonts w:cs="Arial"/>
              <w:spacing w:val="-3"/>
              <w:szCs w:val="22"/>
            </w:rPr>
            <w:t xml:space="preserve"> 2-3 PM;  M, W,</w:t>
          </w:r>
          <w:r w:rsidR="00823AC1">
            <w:rPr>
              <w:rFonts w:cs="Arial"/>
              <w:spacing w:val="-3"/>
              <w:szCs w:val="22"/>
            </w:rPr>
            <w:t>TH</w:t>
          </w:r>
          <w:r w:rsidR="005C3E29">
            <w:rPr>
              <w:rFonts w:cs="Arial"/>
              <w:spacing w:val="-3"/>
              <w:szCs w:val="22"/>
            </w:rPr>
            <w:t xml:space="preserve"> F, 1</w:t>
          </w:r>
          <w:r w:rsidR="00823AC1">
            <w:rPr>
              <w:rFonts w:cs="Arial"/>
              <w:spacing w:val="-3"/>
              <w:szCs w:val="22"/>
            </w:rPr>
            <w:t>0</w:t>
          </w:r>
          <w:r w:rsidR="005C3E29">
            <w:rPr>
              <w:rFonts w:cs="Arial"/>
              <w:spacing w:val="-3"/>
              <w:szCs w:val="22"/>
            </w:rPr>
            <w:t>-1</w:t>
          </w:r>
          <w:r w:rsidR="00823AC1">
            <w:rPr>
              <w:rFonts w:cs="Arial"/>
              <w:spacing w:val="-3"/>
              <w:szCs w:val="22"/>
            </w:rPr>
            <w:t>1</w:t>
          </w:r>
          <w:r w:rsidR="005C3E29">
            <w:rPr>
              <w:rFonts w:cs="Arial"/>
              <w:spacing w:val="-3"/>
              <w:szCs w:val="22"/>
            </w:rPr>
            <w:t xml:space="preserve"> PM</w:t>
          </w:r>
          <w:r w:rsidR="00A96CA0">
            <w:rPr>
              <w:rFonts w:cs="Arial"/>
              <w:spacing w:val="-3"/>
              <w:szCs w:val="22"/>
            </w:rPr>
            <w:t>, During the COVID19 Pandemic all office hours will be conducted by zoom meetings, please contact the instructor to make an appointment.</w:t>
          </w:r>
        </w:sdtContent>
      </w:sdt>
    </w:p>
    <w:bookmarkEnd w:id="0"/>
    <w:p w14:paraId="78A86618"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 xml:space="preserve">Office phone: </w:t>
      </w:r>
      <w:sdt>
        <w:sdtPr>
          <w:rPr>
            <w:rFonts w:cs="Arial"/>
            <w:spacing w:val="-3"/>
            <w:szCs w:val="22"/>
          </w:rPr>
          <w:id w:val="1497613863"/>
          <w:placeholder>
            <w:docPart w:val="18A2409356D948EF83C3869AB8558649"/>
          </w:placeholder>
        </w:sdtPr>
        <w:sdtEndPr/>
        <w:sdtContent>
          <w:r w:rsidR="0033012F">
            <w:rPr>
              <w:rFonts w:cs="Arial"/>
              <w:spacing w:val="-3"/>
              <w:szCs w:val="22"/>
            </w:rPr>
            <w:t>(940) 397.</w:t>
          </w:r>
          <w:r w:rsidR="005C3E29">
            <w:rPr>
              <w:rFonts w:cs="Arial"/>
              <w:spacing w:val="-3"/>
              <w:szCs w:val="22"/>
            </w:rPr>
            <w:t>4824</w:t>
          </w:r>
        </w:sdtContent>
      </w:sdt>
      <w:r w:rsidRPr="00AA634E">
        <w:rPr>
          <w:rFonts w:cs="Arial"/>
          <w:spacing w:val="-3"/>
          <w:szCs w:val="22"/>
        </w:rPr>
        <w:t xml:space="preserve"> </w:t>
      </w:r>
    </w:p>
    <w:p w14:paraId="6F61B228"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Cell Phone:</w:t>
      </w:r>
      <w:r w:rsidRPr="00AA634E">
        <w:rPr>
          <w:rFonts w:cs="Arial"/>
          <w:spacing w:val="-3"/>
          <w:szCs w:val="22"/>
        </w:rPr>
        <w:tab/>
      </w:r>
      <w:sdt>
        <w:sdtPr>
          <w:rPr>
            <w:rFonts w:cs="Arial"/>
            <w:spacing w:val="-3"/>
            <w:szCs w:val="22"/>
          </w:rPr>
          <w:id w:val="938645181"/>
          <w:placeholder>
            <w:docPart w:val="18A2409356D948EF83C3869AB8558649"/>
          </w:placeholder>
        </w:sdtPr>
        <w:sdtEndPr/>
        <w:sdtContent>
          <w:r w:rsidR="005C3E29">
            <w:rPr>
              <w:rFonts w:cs="Arial"/>
              <w:spacing w:val="-3"/>
              <w:szCs w:val="22"/>
            </w:rPr>
            <w:t>307-760-4363-text preferred</w:t>
          </w:r>
        </w:sdtContent>
      </w:sdt>
    </w:p>
    <w:p w14:paraId="11FCAA16" w14:textId="63AD2E8F" w:rsidR="00CC77A2" w:rsidRDefault="00CC77A2" w:rsidP="00CC77A2">
      <w:pPr>
        <w:tabs>
          <w:tab w:val="left" w:pos="1440"/>
        </w:tabs>
        <w:suppressAutoHyphens/>
        <w:rPr>
          <w:rFonts w:cs="Arial"/>
          <w:spacing w:val="-3"/>
          <w:szCs w:val="22"/>
        </w:rPr>
      </w:pPr>
      <w:r w:rsidRPr="00AA634E">
        <w:rPr>
          <w:rFonts w:cs="Arial"/>
          <w:spacing w:val="-3"/>
          <w:szCs w:val="22"/>
        </w:rPr>
        <w:t>E-mail:</w:t>
      </w:r>
      <w:r w:rsidRPr="00AA634E">
        <w:rPr>
          <w:rFonts w:cs="Arial"/>
          <w:spacing w:val="-3"/>
          <w:szCs w:val="22"/>
        </w:rPr>
        <w:tab/>
      </w:r>
      <w:sdt>
        <w:sdtPr>
          <w:rPr>
            <w:rFonts w:cs="Arial"/>
            <w:spacing w:val="-3"/>
            <w:szCs w:val="22"/>
          </w:rPr>
          <w:id w:val="-1737243568"/>
          <w:placeholder>
            <w:docPart w:val="18A2409356D948EF83C3869AB8558649"/>
          </w:placeholder>
        </w:sdtPr>
        <w:sdtEndPr/>
        <w:sdtContent>
          <w:hyperlink r:id="rId13" w:history="1">
            <w:r w:rsidR="007C763B" w:rsidRPr="008441C0">
              <w:rPr>
                <w:rStyle w:val="Hyperlink"/>
                <w:rFonts w:cs="Arial"/>
                <w:spacing w:val="-3"/>
                <w:szCs w:val="22"/>
              </w:rPr>
              <w:t>william.lyons@msutexas.edu</w:t>
            </w:r>
          </w:hyperlink>
          <w:r w:rsidR="005C3E29">
            <w:rPr>
              <w:rFonts w:cs="Arial"/>
              <w:spacing w:val="-3"/>
              <w:szCs w:val="22"/>
            </w:rPr>
            <w:t xml:space="preserve"> </w:t>
          </w:r>
        </w:sdtContent>
      </w:sdt>
    </w:p>
    <w:p w14:paraId="2515C3B8" w14:textId="77777777" w:rsidR="00DC02AC" w:rsidRPr="00B8767D" w:rsidRDefault="00DC02AC" w:rsidP="00522E55">
      <w:pPr>
        <w:rPr>
          <w:b/>
          <w:bCs/>
          <w:u w:val="single"/>
        </w:rPr>
      </w:pPr>
    </w:p>
    <w:p w14:paraId="4F022663" w14:textId="77777777" w:rsidR="00C7727D" w:rsidRDefault="00C7727D" w:rsidP="0091483D">
      <w:pPr>
        <w:pStyle w:val="Heading2"/>
      </w:pPr>
      <w:r w:rsidRPr="00DB0473">
        <w:t>Course Description</w:t>
      </w:r>
    </w:p>
    <w:p w14:paraId="208774D1" w14:textId="77777777" w:rsidR="00277CBA" w:rsidRDefault="000651BA" w:rsidP="00277CBA">
      <w:pPr>
        <w:tabs>
          <w:tab w:val="center" w:pos="4320"/>
          <w:tab w:val="right" w:pos="8640"/>
        </w:tabs>
        <w:rPr>
          <w:szCs w:val="20"/>
        </w:rPr>
      </w:pPr>
      <w:r w:rsidRPr="000651BA">
        <w:rPr>
          <w:szCs w:val="20"/>
        </w:rPr>
        <w:t>The purpose of this course is to provide a foundation of appropriate rehabilitation principles and techniques based on current rationale.  The scope is inclusive of approaches applicable to common sports medicine problems.  The focus will be made to learn why and when to apply specific exercise techniques.</w:t>
      </w:r>
    </w:p>
    <w:p w14:paraId="07992908" w14:textId="77777777" w:rsidR="00DC02AC" w:rsidRPr="00B8767D" w:rsidRDefault="00325A0F" w:rsidP="00277CBA">
      <w:pPr>
        <w:tabs>
          <w:tab w:val="center" w:pos="4320"/>
          <w:tab w:val="right" w:pos="8640"/>
        </w:tabs>
        <w:rPr>
          <w:b/>
          <w:bCs/>
          <w:u w:val="single"/>
        </w:rPr>
      </w:pPr>
      <w:r w:rsidRPr="00B8767D">
        <w:rPr>
          <w:b/>
          <w:bCs/>
          <w:u w:val="single"/>
        </w:rPr>
        <w:t xml:space="preserve"> </w:t>
      </w:r>
    </w:p>
    <w:p w14:paraId="19C7C6BD" w14:textId="77777777" w:rsidR="00DC02AC" w:rsidRPr="00DB0473" w:rsidRDefault="00D9378D" w:rsidP="0091483D">
      <w:pPr>
        <w:pStyle w:val="Heading2"/>
      </w:pPr>
      <w:r>
        <w:t>General Course Information</w:t>
      </w:r>
      <w:r w:rsidR="000960A0" w:rsidRPr="00DB0473">
        <w:t xml:space="preserve"> </w:t>
      </w:r>
    </w:p>
    <w:sdt>
      <w:sdtPr>
        <w:alias w:val="List any textbooks &amp; materials here"/>
        <w:tag w:val="List any textbooks &amp; materials here"/>
        <w:id w:val="63217755"/>
        <w:placeholder>
          <w:docPart w:val="72A43BFE1804407787F1860A5424785E"/>
        </w:placeholder>
      </w:sdtPr>
      <w:sdtEndPr/>
      <w:sdtContent>
        <w:p w14:paraId="2020084B" w14:textId="77777777" w:rsidR="00277CBA" w:rsidRDefault="00D9378D" w:rsidP="00D9378D">
          <w:pPr>
            <w:tabs>
              <w:tab w:val="center" w:pos="4320"/>
              <w:tab w:val="right" w:pos="8640"/>
            </w:tabs>
          </w:pPr>
          <w:r>
            <w:t>1.  Prerequisites: a.</w:t>
          </w:r>
          <w:r w:rsidR="000651BA">
            <w:t xml:space="preserve"> ATRN Majors </w:t>
          </w:r>
          <w:r>
            <w:t xml:space="preserve">ATRN </w:t>
          </w:r>
          <w:r w:rsidR="000651BA">
            <w:t>3813, EXPH majors EXPH 1983</w:t>
          </w:r>
        </w:p>
        <w:p w14:paraId="07EAF19A" w14:textId="77777777" w:rsidR="00D9378D" w:rsidRDefault="00325A0F" w:rsidP="00D9378D">
          <w:pPr>
            <w:tabs>
              <w:tab w:val="center" w:pos="4320"/>
              <w:tab w:val="right" w:pos="8640"/>
            </w:tabs>
          </w:pPr>
          <w:r>
            <w:t>2</w:t>
          </w:r>
          <w:r w:rsidR="00D9378D">
            <w:t xml:space="preserve">. </w:t>
          </w:r>
          <w:r w:rsidR="000651BA">
            <w:t xml:space="preserve"> </w:t>
          </w:r>
          <w:r w:rsidR="00D9378D">
            <w:t xml:space="preserve">Co-Prerequisite ATRN </w:t>
          </w:r>
          <w:r w:rsidR="000651BA">
            <w:t>3111, EXPH 2901</w:t>
          </w:r>
        </w:p>
        <w:p w14:paraId="5B4357F1" w14:textId="77777777" w:rsidR="00D9378D" w:rsidRDefault="00325A0F" w:rsidP="00D9378D">
          <w:pPr>
            <w:tabs>
              <w:tab w:val="right" w:pos="720"/>
              <w:tab w:val="center" w:pos="4320"/>
            </w:tabs>
          </w:pPr>
          <w:r>
            <w:t>3</w:t>
          </w:r>
          <w:r w:rsidR="00D9378D">
            <w:t>.  Credit: Three semester hours</w:t>
          </w:r>
        </w:p>
        <w:p w14:paraId="41919ED4" w14:textId="77777777" w:rsidR="00D9378D" w:rsidRDefault="00325A0F" w:rsidP="00D9378D">
          <w:pPr>
            <w:tabs>
              <w:tab w:val="center" w:pos="4320"/>
              <w:tab w:val="right" w:pos="8640"/>
            </w:tabs>
          </w:pPr>
          <w:r>
            <w:t>4</w:t>
          </w:r>
          <w:r w:rsidR="00D9378D">
            <w:t>.  Intended Audience:  ATRN</w:t>
          </w:r>
          <w:r w:rsidR="000651BA">
            <w:t>/EXPH</w:t>
          </w:r>
          <w:r w:rsidR="00D9378D">
            <w:t xml:space="preserve"> majors</w:t>
          </w:r>
        </w:p>
        <w:p w14:paraId="0A870289" w14:textId="77777777" w:rsidR="00D9378D" w:rsidRDefault="00325A0F" w:rsidP="00D9378D">
          <w:pPr>
            <w:tabs>
              <w:tab w:val="center" w:pos="4320"/>
              <w:tab w:val="right" w:pos="8640"/>
            </w:tabs>
          </w:pPr>
          <w:r>
            <w:t>5</w:t>
          </w:r>
          <w:r w:rsidR="00D9378D">
            <w:t xml:space="preserve">.  Days, Times, Place:  </w:t>
          </w:r>
          <w:r w:rsidR="000651BA">
            <w:t>TTH</w:t>
          </w:r>
          <w:r w:rsidR="00D9378D">
            <w:t xml:space="preserve"> </w:t>
          </w:r>
          <w:r w:rsidR="000651BA">
            <w:t>8-9:20</w:t>
          </w:r>
          <w:r w:rsidR="00D9378D">
            <w:t xml:space="preserve">,  D.L. </w:t>
          </w:r>
          <w:proofErr w:type="spellStart"/>
          <w:r w:rsidR="00D9378D">
            <w:t>Ligon</w:t>
          </w:r>
          <w:proofErr w:type="spellEnd"/>
          <w:r w:rsidR="00D9378D">
            <w:t xml:space="preserve">, </w:t>
          </w:r>
          <w:r w:rsidR="000651BA">
            <w:t>223</w:t>
          </w:r>
        </w:p>
        <w:p w14:paraId="7878FB3D" w14:textId="77777777" w:rsidR="00D9378D" w:rsidRDefault="00325A0F" w:rsidP="00D9378D">
          <w:pPr>
            <w:tabs>
              <w:tab w:val="center" w:pos="4320"/>
              <w:tab w:val="right" w:pos="8640"/>
            </w:tabs>
          </w:pPr>
          <w:r>
            <w:t>6</w:t>
          </w:r>
          <w:r w:rsidR="00D9378D">
            <w:t>.  Texts:</w:t>
          </w:r>
        </w:p>
        <w:p w14:paraId="544B3936" w14:textId="77777777" w:rsidR="000651BA" w:rsidRDefault="000651BA" w:rsidP="000651BA">
          <w:pPr>
            <w:tabs>
              <w:tab w:val="center" w:pos="4320"/>
              <w:tab w:val="right" w:pos="8640"/>
            </w:tabs>
            <w:rPr>
              <w:b/>
              <w:szCs w:val="20"/>
            </w:rPr>
          </w:pPr>
          <w:r w:rsidRPr="000651BA">
            <w:rPr>
              <w:szCs w:val="20"/>
            </w:rPr>
            <w:t xml:space="preserve">a.  </w:t>
          </w:r>
          <w:r w:rsidRPr="000651BA">
            <w:rPr>
              <w:szCs w:val="20"/>
              <w:u w:val="single"/>
            </w:rPr>
            <w:t>Therapeutic Exercise: From Theory to Practice</w:t>
          </w:r>
          <w:r w:rsidRPr="000651BA">
            <w:rPr>
              <w:szCs w:val="20"/>
            </w:rPr>
            <w:t>, Higgins, Michael, FA</w:t>
          </w:r>
          <w:r w:rsidR="00277CBA">
            <w:rPr>
              <w:szCs w:val="20"/>
            </w:rPr>
            <w:t xml:space="preserve"> </w:t>
          </w:r>
          <w:r w:rsidRPr="000651BA">
            <w:rPr>
              <w:szCs w:val="20"/>
            </w:rPr>
            <w:t xml:space="preserve">Davis, 2011, </w:t>
          </w:r>
          <w:r w:rsidRPr="000651BA">
            <w:rPr>
              <w:b/>
              <w:szCs w:val="20"/>
            </w:rPr>
            <w:t>Required</w:t>
          </w:r>
        </w:p>
        <w:p w14:paraId="64DEB5BD" w14:textId="77777777" w:rsidR="00277CBA" w:rsidRDefault="000651BA" w:rsidP="000651BA">
          <w:pPr>
            <w:tabs>
              <w:tab w:val="center" w:pos="4320"/>
              <w:tab w:val="right" w:pos="8640"/>
            </w:tabs>
            <w:rPr>
              <w:szCs w:val="20"/>
              <w:u w:val="single"/>
            </w:rPr>
          </w:pPr>
          <w:r w:rsidRPr="000651BA">
            <w:rPr>
              <w:szCs w:val="20"/>
            </w:rPr>
            <w:t xml:space="preserve">b.  </w:t>
          </w:r>
          <w:r w:rsidRPr="000651BA">
            <w:rPr>
              <w:szCs w:val="20"/>
              <w:u w:val="single"/>
            </w:rPr>
            <w:t>Rehabilitation Techniques: for Sports Medicine and Athletic Training:</w:t>
          </w:r>
        </w:p>
        <w:p w14:paraId="4EEF0DCB" w14:textId="77777777" w:rsidR="000651BA" w:rsidRPr="000651BA" w:rsidRDefault="000651BA" w:rsidP="000651BA">
          <w:pPr>
            <w:tabs>
              <w:tab w:val="center" w:pos="4320"/>
              <w:tab w:val="right" w:pos="8640"/>
            </w:tabs>
            <w:rPr>
              <w:szCs w:val="20"/>
            </w:rPr>
          </w:pPr>
          <w:r w:rsidRPr="000651BA">
            <w:rPr>
              <w:szCs w:val="20"/>
            </w:rPr>
            <w:t xml:space="preserve">Prentice, William E., Slack Incorporated, 2015, Recommended  </w:t>
          </w:r>
        </w:p>
        <w:p w14:paraId="43F1016F" w14:textId="77777777" w:rsidR="00DC02AC" w:rsidRPr="00B8767D" w:rsidRDefault="00AB097B" w:rsidP="00522E55"/>
      </w:sdtContent>
    </w:sdt>
    <w:p w14:paraId="0FD0CD41" w14:textId="77777777" w:rsidR="00DC02AC" w:rsidRPr="00B8767D" w:rsidRDefault="00DC02AC" w:rsidP="00522E55">
      <w:pPr>
        <w:rPr>
          <w:b/>
          <w:bCs/>
          <w:u w:val="single"/>
        </w:rPr>
      </w:pPr>
    </w:p>
    <w:p w14:paraId="585EE67E" w14:textId="77777777" w:rsidR="00B8767D" w:rsidRPr="00DB0473" w:rsidRDefault="00325A0F" w:rsidP="0091483D">
      <w:pPr>
        <w:pStyle w:val="Heading2"/>
      </w:pPr>
      <w:r>
        <w:t>Course Objectives</w:t>
      </w:r>
      <w:r w:rsidR="00B8767D" w:rsidRPr="00DB0473">
        <w:t xml:space="preserve"> </w:t>
      </w:r>
    </w:p>
    <w:sdt>
      <w:sdtPr>
        <w:rPr>
          <w:rFonts w:ascii="Verdana" w:hAnsi="Verdana"/>
          <w:sz w:val="24"/>
          <w:szCs w:val="24"/>
        </w:rPr>
        <w:id w:val="822705278"/>
        <w:placeholder>
          <w:docPart w:val="DefaultPlaceholder_1081868574"/>
        </w:placeholder>
      </w:sdtPr>
      <w:sdtEndPr/>
      <w:sdtContent>
        <w:p w14:paraId="4BBD4C3C" w14:textId="77777777" w:rsidR="00277CBA" w:rsidRPr="00277CBA" w:rsidRDefault="00277CBA" w:rsidP="00277CBA">
          <w:pPr>
            <w:pStyle w:val="BodyText"/>
            <w:rPr>
              <w:rFonts w:ascii="Verdana" w:hAnsi="Verdana"/>
              <w:sz w:val="24"/>
              <w:szCs w:val="24"/>
            </w:rPr>
          </w:pPr>
          <w:r w:rsidRPr="00277CBA">
            <w:rPr>
              <w:rFonts w:ascii="Verdana" w:hAnsi="Verdana"/>
              <w:sz w:val="24"/>
              <w:szCs w:val="24"/>
            </w:rPr>
            <w:t>Upon completion of this course the student will be able to:</w:t>
          </w:r>
        </w:p>
        <w:p w14:paraId="3822792E" w14:textId="77777777" w:rsidR="00277CBA" w:rsidRPr="00277CBA" w:rsidRDefault="00277CBA" w:rsidP="00277CBA">
          <w:pPr>
            <w:tabs>
              <w:tab w:val="center" w:pos="4320"/>
              <w:tab w:val="right" w:pos="8640"/>
            </w:tabs>
          </w:pPr>
        </w:p>
        <w:p w14:paraId="1D8FBC52" w14:textId="77777777" w:rsidR="00277CBA" w:rsidRPr="00277CBA" w:rsidRDefault="00277CBA" w:rsidP="00277CBA">
          <w:pPr>
            <w:tabs>
              <w:tab w:val="center" w:pos="4320"/>
              <w:tab w:val="right" w:pos="8640"/>
            </w:tabs>
            <w:rPr>
              <w:bCs/>
            </w:rPr>
          </w:pPr>
          <w:r w:rsidRPr="00277CBA">
            <w:rPr>
              <w:bCs/>
            </w:rPr>
            <w:t>1.   Determine the effectiveness and efficacy of an athletic training intervention utilizing evidence-based practice concepts. (EBP-10)</w:t>
          </w:r>
        </w:p>
        <w:p w14:paraId="2E384AC4" w14:textId="77777777" w:rsidR="00277CBA" w:rsidRPr="00277CBA" w:rsidRDefault="00277CBA" w:rsidP="00277CBA">
          <w:pPr>
            <w:rPr>
              <w:bCs/>
            </w:rPr>
          </w:pPr>
        </w:p>
        <w:p w14:paraId="409904CA" w14:textId="77777777" w:rsidR="00277CBA" w:rsidRPr="00277CBA" w:rsidRDefault="00277CBA" w:rsidP="00277CBA">
          <w:pPr>
            <w:rPr>
              <w:bCs/>
            </w:rPr>
          </w:pPr>
          <w:r w:rsidRPr="00277CBA">
            <w:rPr>
              <w:bCs/>
            </w:rPr>
            <w:t>2.   Obtain a thorough medical history that includes the pertinent past medical history, underlying systemic disease, use of medications, the patient’s perceived pain, and the history and course of the present condition.  Differentiate between an initial injury evaluation and follow-up/reassessment as a means to evaluate the efficacy of the patient’s rehabilitation program, and make modifications to the patient’s program as needed. (CE-13-14)</w:t>
          </w:r>
        </w:p>
        <w:p w14:paraId="49598D14" w14:textId="77777777" w:rsidR="00277CBA" w:rsidRPr="00277CBA" w:rsidRDefault="00277CBA" w:rsidP="00277CBA">
          <w:pPr>
            <w:rPr>
              <w:bCs/>
            </w:rPr>
          </w:pPr>
        </w:p>
        <w:p w14:paraId="0B860DFD" w14:textId="77777777" w:rsidR="00277CBA" w:rsidRPr="00277CBA" w:rsidRDefault="00277CBA" w:rsidP="00277CBA">
          <w:pPr>
            <w:tabs>
              <w:tab w:val="center" w:pos="4320"/>
              <w:tab w:val="right" w:pos="8640"/>
            </w:tabs>
            <w:rPr>
              <w:bCs/>
            </w:rPr>
          </w:pPr>
          <w:r w:rsidRPr="00277CBA">
            <w:rPr>
              <w:bCs/>
            </w:rPr>
            <w:t>3.   Understand</w:t>
          </w:r>
          <w:r w:rsidRPr="00277CBA">
            <w:t xml:space="preserve"> and apply basic mechanical and physiological theory and principles as they relate to and impact therapeutic interventions, implementation, and progression. To include; the effects related to: injury response; patient and lifespan impact; impact of surgical and medical intervention variations; impact of immobilization, inactivity, and mobilization;</w:t>
          </w:r>
          <w:r w:rsidRPr="00277CBA">
            <w:rPr>
              <w:bCs/>
            </w:rPr>
            <w:t xml:space="preserve"> (TI-1, 4-6, 8)</w:t>
          </w:r>
        </w:p>
        <w:p w14:paraId="30D34E98" w14:textId="77777777" w:rsidR="00277CBA" w:rsidRPr="00277CBA" w:rsidRDefault="00277CBA" w:rsidP="00277CBA">
          <w:pPr>
            <w:rPr>
              <w:bCs/>
            </w:rPr>
          </w:pPr>
        </w:p>
        <w:p w14:paraId="357AF316" w14:textId="77777777" w:rsidR="00277CBA" w:rsidRPr="00277CBA" w:rsidRDefault="00277CBA" w:rsidP="00277CBA">
          <w:pPr>
            <w:rPr>
              <w:bCs/>
            </w:rPr>
          </w:pPr>
          <w:r w:rsidRPr="00277CBA">
            <w:rPr>
              <w:bCs/>
            </w:rPr>
            <w:t>4.  Describe the laws of physics that form the foundation for the development of therapeutic interventions as they apply to flexibility, leverage, force, stress-strain, (TI-9)</w:t>
          </w:r>
        </w:p>
        <w:p w14:paraId="48CC72FA" w14:textId="77777777" w:rsidR="00277CBA" w:rsidRPr="00277CBA" w:rsidRDefault="00277CBA" w:rsidP="00277CBA">
          <w:pPr>
            <w:rPr>
              <w:bCs/>
            </w:rPr>
          </w:pPr>
        </w:p>
        <w:p w14:paraId="6663AE72" w14:textId="48AF7141" w:rsidR="00277CBA" w:rsidRPr="00277CBA" w:rsidRDefault="00277CBA" w:rsidP="00277CBA">
          <w:pPr>
            <w:tabs>
              <w:tab w:val="center" w:pos="4320"/>
              <w:tab w:val="right" w:pos="8640"/>
            </w:tabs>
            <w:rPr>
              <w:bCs/>
            </w:rPr>
          </w:pPr>
          <w:r w:rsidRPr="00277CBA">
            <w:rPr>
              <w:bCs/>
            </w:rPr>
            <w:t>5.   Interpret the results of medical history and injury assessment and reassessment to determine the impact on planning and implementing therapeutic</w:t>
          </w:r>
          <w:r w:rsidR="00823AC1">
            <w:rPr>
              <w:bCs/>
            </w:rPr>
            <w:t xml:space="preserve"> </w:t>
          </w:r>
          <w:r w:rsidRPr="00277CBA">
            <w:rPr>
              <w:bCs/>
            </w:rPr>
            <w:t>interventions. To include: objective measurements; self-treatment; intervention modifications; functional assessments; and return to activity; (TI-10, 12)</w:t>
          </w:r>
        </w:p>
        <w:p w14:paraId="19282C26" w14:textId="77777777" w:rsidR="00277CBA" w:rsidRPr="00277CBA" w:rsidRDefault="00277CBA" w:rsidP="00277CBA">
          <w:pPr>
            <w:tabs>
              <w:tab w:val="center" w:pos="4320"/>
              <w:tab w:val="right" w:pos="8640"/>
            </w:tabs>
            <w:rPr>
              <w:bCs/>
            </w:rPr>
          </w:pPr>
        </w:p>
        <w:p w14:paraId="35327463" w14:textId="77777777" w:rsidR="00277CBA" w:rsidRPr="00277CBA" w:rsidRDefault="00277CBA" w:rsidP="00277CBA">
          <w:pPr>
            <w:tabs>
              <w:tab w:val="center" w:pos="4320"/>
              <w:tab w:val="right" w:pos="8640"/>
            </w:tabs>
          </w:pPr>
          <w:r w:rsidRPr="00277CBA">
            <w:rPr>
              <w:bCs/>
            </w:rPr>
            <w:t xml:space="preserve">6.  </w:t>
          </w:r>
          <w:r w:rsidRPr="00277CBA">
            <w:t>Design therapeutic interventions to meet specified therapeutic goals including but not limited to indications, contraindications, precautions for the interventions; positioning and patient preparation for the intervention; describe the expected effects and potential adverse reactions to the patient; proper patient instruction; apply the intervention, using parameters appropriate to the intended outcome; reassess the patient to determine the immediate impact of the intervention. (TI-11a-f)</w:t>
          </w:r>
        </w:p>
        <w:p w14:paraId="6BA7D7D9" w14:textId="77777777" w:rsidR="00277CBA" w:rsidRPr="00277CBA" w:rsidRDefault="00277CBA" w:rsidP="00277CBA">
          <w:pPr>
            <w:tabs>
              <w:tab w:val="center" w:pos="4320"/>
              <w:tab w:val="right" w:pos="8640"/>
            </w:tabs>
          </w:pPr>
        </w:p>
        <w:p w14:paraId="21109087" w14:textId="77777777" w:rsidR="00277CBA" w:rsidRPr="00277CBA" w:rsidRDefault="00277CBA" w:rsidP="00277CBA">
          <w:r w:rsidRPr="00277CBA">
            <w:t>7.  Will be able to describe how manual therapies, joint mobilization, therapeutic massage, and muscle energy techniques impact pain reduction and joint mobility and how they are impacted by the use of therapeutic modalities. (TI13-14)</w:t>
          </w:r>
        </w:p>
        <w:p w14:paraId="138545B7" w14:textId="77777777" w:rsidR="00277CBA" w:rsidRPr="00277CBA" w:rsidRDefault="00277CBA" w:rsidP="00277CBA"/>
        <w:p w14:paraId="7AD03992" w14:textId="708256BB" w:rsidR="00277CBA" w:rsidRDefault="00277CBA" w:rsidP="00277CBA">
          <w:pPr>
            <w:rPr>
              <w:bCs/>
            </w:rPr>
          </w:pPr>
          <w:r w:rsidRPr="00277CBA">
            <w:t xml:space="preserve">8.  </w:t>
          </w:r>
          <w:r w:rsidRPr="00277CBA">
            <w:rPr>
              <w:bCs/>
            </w:rPr>
            <w:t xml:space="preserve">Explain the relationship between posture, biomechanics, and </w:t>
          </w:r>
          <w:r w:rsidR="00823AC1" w:rsidRPr="00277CBA">
            <w:rPr>
              <w:bCs/>
            </w:rPr>
            <w:t>ergo dynamics</w:t>
          </w:r>
          <w:r w:rsidRPr="00277CBA">
            <w:rPr>
              <w:bCs/>
            </w:rPr>
            <w:t xml:space="preserve"> and the need to address these components in a therapeutic intervention. (TI-18)</w:t>
          </w:r>
        </w:p>
        <w:p w14:paraId="213D89CE" w14:textId="77777777" w:rsidR="00277CBA" w:rsidRDefault="00277CBA" w:rsidP="00277CBA">
          <w:pPr>
            <w:rPr>
              <w:bCs/>
            </w:rPr>
          </w:pPr>
        </w:p>
        <w:p w14:paraId="50DC6FBD" w14:textId="77777777" w:rsidR="00277CBA" w:rsidRPr="00277CBA" w:rsidRDefault="00277CBA" w:rsidP="00277CBA">
          <w:pPr>
            <w:rPr>
              <w:bCs/>
            </w:rPr>
          </w:pPr>
          <w:r w:rsidRPr="00277CBA">
            <w:t>9.  Provide for patient safety by inspecting therapeutic equipment and treatment environment for hazards, to include identify appropriate recommendations for use, inspection, and maintenance of the rehabilitation equipment. (TI-19-20)</w:t>
          </w:r>
          <w:r w:rsidRPr="00277CBA">
            <w:rPr>
              <w:bCs/>
            </w:rPr>
            <w:t xml:space="preserve"> </w:t>
          </w:r>
        </w:p>
        <w:p w14:paraId="33B77F93" w14:textId="77777777" w:rsidR="00325A0F" w:rsidRPr="00277CBA" w:rsidRDefault="00325A0F" w:rsidP="00277CBA">
          <w:pPr>
            <w:tabs>
              <w:tab w:val="center" w:pos="4320"/>
              <w:tab w:val="right" w:pos="8640"/>
            </w:tabs>
            <w:rPr>
              <w:rFonts w:eastAsia="Calibri"/>
              <w:color w:val="000000"/>
            </w:rPr>
          </w:pPr>
          <w:r w:rsidRPr="00277CBA">
            <w:t>conditions. (CIP-4)</w:t>
          </w:r>
          <w:r w:rsidRPr="00277CBA">
            <w:rPr>
              <w:rFonts w:eastAsia="Calibri"/>
              <w:color w:val="000000"/>
            </w:rPr>
            <w:t xml:space="preserve"> </w:t>
          </w:r>
        </w:p>
        <w:p w14:paraId="21A6030B" w14:textId="77777777" w:rsidR="001C739C" w:rsidRDefault="00AB097B" w:rsidP="00522E55"/>
      </w:sdtContent>
    </w:sdt>
    <w:p w14:paraId="78CF9243" w14:textId="77777777" w:rsidR="009D71C5" w:rsidRDefault="009D71C5" w:rsidP="009D71C5">
      <w:pPr>
        <w:pStyle w:val="Heading2"/>
        <w:jc w:val="left"/>
      </w:pPr>
    </w:p>
    <w:p w14:paraId="4E2B094D" w14:textId="77777777" w:rsidR="00202FA8" w:rsidRPr="00DB0473" w:rsidRDefault="0048245F" w:rsidP="0091483D">
      <w:pPr>
        <w:pStyle w:val="Heading2"/>
      </w:pPr>
      <w:r>
        <w:t>Tentative Course Schedule</w:t>
      </w:r>
    </w:p>
    <w:tbl>
      <w:tblPr>
        <w:tblStyle w:val="TableGrid"/>
        <w:tblW w:w="0" w:type="auto"/>
        <w:tblLook w:val="04A0" w:firstRow="1" w:lastRow="0" w:firstColumn="1" w:lastColumn="0" w:noHBand="0" w:noVBand="1"/>
        <w:tblCaption w:val="Course Schedule"/>
        <w:tblDescription w:val="Course Schedule with Assignments"/>
      </w:tblPr>
      <w:tblGrid>
        <w:gridCol w:w="1165"/>
        <w:gridCol w:w="6300"/>
        <w:gridCol w:w="1620"/>
      </w:tblGrid>
      <w:tr w:rsidR="0048245F" w:rsidRPr="009D71C5" w14:paraId="08C7E998" w14:textId="77777777" w:rsidTr="00CD518B">
        <w:trPr>
          <w:cantSplit/>
          <w:tblHeader/>
        </w:trPr>
        <w:tc>
          <w:tcPr>
            <w:tcW w:w="1165" w:type="dxa"/>
          </w:tcPr>
          <w:p w14:paraId="6410BDA4" w14:textId="77777777" w:rsidR="0048245F" w:rsidRPr="00B51EF1" w:rsidRDefault="0048245F" w:rsidP="005D1B09">
            <w:pPr>
              <w:jc w:val="both"/>
              <w:rPr>
                <w:rFonts w:cs="Arial"/>
                <w:b/>
              </w:rPr>
            </w:pPr>
          </w:p>
          <w:p w14:paraId="71482147" w14:textId="77777777" w:rsidR="0048245F" w:rsidRPr="00B51EF1" w:rsidRDefault="0048245F" w:rsidP="005D1B09">
            <w:pPr>
              <w:jc w:val="center"/>
              <w:rPr>
                <w:rFonts w:cs="Arial"/>
                <w:b/>
              </w:rPr>
            </w:pPr>
            <w:r w:rsidRPr="00B51EF1">
              <w:rPr>
                <w:rFonts w:cs="Arial"/>
                <w:b/>
              </w:rPr>
              <w:t>Class</w:t>
            </w:r>
          </w:p>
        </w:tc>
        <w:tc>
          <w:tcPr>
            <w:tcW w:w="6300" w:type="dxa"/>
          </w:tcPr>
          <w:p w14:paraId="7731A5CA" w14:textId="77777777" w:rsidR="0048245F" w:rsidRPr="00B51EF1" w:rsidRDefault="0048245F" w:rsidP="005D1B09">
            <w:pPr>
              <w:rPr>
                <w:rFonts w:cs="Arial"/>
                <w:b/>
                <w:i/>
              </w:rPr>
            </w:pPr>
          </w:p>
          <w:p w14:paraId="46B2201B" w14:textId="77777777" w:rsidR="0048245F" w:rsidRPr="00B51EF1" w:rsidRDefault="0048245F" w:rsidP="005D1B09">
            <w:pPr>
              <w:jc w:val="center"/>
              <w:rPr>
                <w:rFonts w:cs="Arial"/>
                <w:b/>
              </w:rPr>
            </w:pPr>
            <w:r w:rsidRPr="00B51EF1">
              <w:rPr>
                <w:rFonts w:cs="Arial"/>
                <w:b/>
              </w:rPr>
              <w:t>Topic</w:t>
            </w:r>
          </w:p>
        </w:tc>
        <w:tc>
          <w:tcPr>
            <w:tcW w:w="1620" w:type="dxa"/>
          </w:tcPr>
          <w:p w14:paraId="3A86910A" w14:textId="77777777" w:rsidR="0048245F" w:rsidRPr="00B51EF1" w:rsidRDefault="0048245F" w:rsidP="005D1B09">
            <w:pPr>
              <w:rPr>
                <w:rFonts w:cs="Arial"/>
                <w:b/>
              </w:rPr>
            </w:pPr>
          </w:p>
          <w:p w14:paraId="5776EF51" w14:textId="77777777" w:rsidR="0048245F" w:rsidRPr="00B51EF1" w:rsidRDefault="0048245F" w:rsidP="005D1B09">
            <w:pPr>
              <w:jc w:val="center"/>
              <w:rPr>
                <w:rFonts w:cs="Arial"/>
                <w:b/>
              </w:rPr>
            </w:pPr>
            <w:r w:rsidRPr="00B51EF1">
              <w:rPr>
                <w:rFonts w:cs="Arial"/>
                <w:b/>
              </w:rPr>
              <w:t>Reading</w:t>
            </w:r>
          </w:p>
        </w:tc>
      </w:tr>
      <w:tr w:rsidR="0048245F" w:rsidRPr="0091483D" w14:paraId="7B1FECCD" w14:textId="77777777" w:rsidTr="00CD518B">
        <w:tc>
          <w:tcPr>
            <w:tcW w:w="1165" w:type="dxa"/>
          </w:tcPr>
          <w:p w14:paraId="785926A9" w14:textId="77777777" w:rsidR="0048245F" w:rsidRPr="00B51EF1" w:rsidRDefault="00B43D4F" w:rsidP="005D1B09">
            <w:pPr>
              <w:jc w:val="center"/>
              <w:rPr>
                <w:rFonts w:cs="Arial"/>
              </w:rPr>
            </w:pPr>
            <w:r w:rsidRPr="00B51EF1">
              <w:rPr>
                <w:rFonts w:cs="Arial"/>
              </w:rPr>
              <w:t>1</w:t>
            </w:r>
          </w:p>
        </w:tc>
        <w:tc>
          <w:tcPr>
            <w:tcW w:w="6300" w:type="dxa"/>
          </w:tcPr>
          <w:p w14:paraId="0F2D1550" w14:textId="77777777" w:rsidR="0048245F" w:rsidRPr="00B51EF1" w:rsidRDefault="007247AB" w:rsidP="005D1B09">
            <w:pPr>
              <w:rPr>
                <w:rFonts w:cs="Arial"/>
              </w:rPr>
            </w:pPr>
            <w:r w:rsidRPr="00B51EF1">
              <w:t>Introduction –Designing a Rehabilitation Program</w:t>
            </w:r>
          </w:p>
        </w:tc>
        <w:tc>
          <w:tcPr>
            <w:tcW w:w="1620" w:type="dxa"/>
          </w:tcPr>
          <w:p w14:paraId="4F97518A" w14:textId="77777777" w:rsidR="0048245F" w:rsidRPr="00B51EF1" w:rsidRDefault="0048245F" w:rsidP="005D1B09">
            <w:pPr>
              <w:rPr>
                <w:rFonts w:cs="Arial"/>
              </w:rPr>
            </w:pPr>
            <w:r w:rsidRPr="00B51EF1">
              <w:rPr>
                <w:rFonts w:cs="Arial"/>
              </w:rPr>
              <w:t>Chapter 1</w:t>
            </w:r>
          </w:p>
        </w:tc>
      </w:tr>
      <w:tr w:rsidR="0048245F" w:rsidRPr="0091483D" w14:paraId="106633A8" w14:textId="77777777" w:rsidTr="00CD518B">
        <w:tc>
          <w:tcPr>
            <w:tcW w:w="1165" w:type="dxa"/>
          </w:tcPr>
          <w:p w14:paraId="12CC743A" w14:textId="77777777" w:rsidR="0048245F" w:rsidRPr="00B51EF1" w:rsidRDefault="00B43D4F" w:rsidP="005D1B09">
            <w:pPr>
              <w:jc w:val="center"/>
              <w:rPr>
                <w:rFonts w:cs="Arial"/>
              </w:rPr>
            </w:pPr>
            <w:r w:rsidRPr="00B51EF1">
              <w:rPr>
                <w:rFonts w:cs="Arial"/>
              </w:rPr>
              <w:t>2</w:t>
            </w:r>
          </w:p>
        </w:tc>
        <w:tc>
          <w:tcPr>
            <w:tcW w:w="6300" w:type="dxa"/>
          </w:tcPr>
          <w:p w14:paraId="4893A35F" w14:textId="77777777" w:rsidR="0048245F" w:rsidRPr="00B51EF1" w:rsidRDefault="007247AB" w:rsidP="005D1B09">
            <w:pPr>
              <w:rPr>
                <w:rFonts w:cs="Arial"/>
              </w:rPr>
            </w:pPr>
            <w:r w:rsidRPr="00B51EF1">
              <w:t>Introduction –Designing a Rehabilitation Program</w:t>
            </w:r>
          </w:p>
        </w:tc>
        <w:tc>
          <w:tcPr>
            <w:tcW w:w="1620" w:type="dxa"/>
          </w:tcPr>
          <w:p w14:paraId="62EF463B" w14:textId="77777777" w:rsidR="0048245F" w:rsidRPr="00B51EF1" w:rsidRDefault="0048245F" w:rsidP="005D1B09">
            <w:pPr>
              <w:rPr>
                <w:rFonts w:cs="Arial"/>
              </w:rPr>
            </w:pPr>
            <w:r w:rsidRPr="00B51EF1">
              <w:rPr>
                <w:rFonts w:cs="Arial"/>
              </w:rPr>
              <w:t>Chapter 1</w:t>
            </w:r>
          </w:p>
        </w:tc>
      </w:tr>
      <w:tr w:rsidR="0048245F" w:rsidRPr="0091483D" w14:paraId="40EDD537" w14:textId="77777777" w:rsidTr="00CD518B">
        <w:tc>
          <w:tcPr>
            <w:tcW w:w="1165" w:type="dxa"/>
          </w:tcPr>
          <w:p w14:paraId="3BD86EED" w14:textId="77777777" w:rsidR="0048245F" w:rsidRPr="00B51EF1" w:rsidRDefault="00B43D4F" w:rsidP="005D1B09">
            <w:pPr>
              <w:jc w:val="center"/>
              <w:rPr>
                <w:rFonts w:cs="Arial"/>
              </w:rPr>
            </w:pPr>
            <w:r w:rsidRPr="00B51EF1">
              <w:rPr>
                <w:rFonts w:cs="Arial"/>
              </w:rPr>
              <w:t>3</w:t>
            </w:r>
          </w:p>
        </w:tc>
        <w:tc>
          <w:tcPr>
            <w:tcW w:w="6300" w:type="dxa"/>
          </w:tcPr>
          <w:p w14:paraId="79244B18" w14:textId="77777777" w:rsidR="0048245F" w:rsidRPr="00B51EF1" w:rsidRDefault="007247AB" w:rsidP="005D1B09">
            <w:pPr>
              <w:rPr>
                <w:rFonts w:cs="Arial"/>
              </w:rPr>
            </w:pPr>
            <w:r w:rsidRPr="00B51EF1">
              <w:t>Tissue Healing—</w:t>
            </w:r>
            <w:r w:rsidRPr="00B51EF1">
              <w:rPr>
                <w:b/>
              </w:rPr>
              <w:t>Weekly Quiz</w:t>
            </w:r>
          </w:p>
        </w:tc>
        <w:tc>
          <w:tcPr>
            <w:tcW w:w="1620" w:type="dxa"/>
          </w:tcPr>
          <w:p w14:paraId="0061BF20" w14:textId="77777777" w:rsidR="0048245F" w:rsidRPr="00B51EF1" w:rsidRDefault="0048245F" w:rsidP="005D1B09">
            <w:pPr>
              <w:rPr>
                <w:rFonts w:cs="Arial"/>
              </w:rPr>
            </w:pPr>
            <w:r w:rsidRPr="00B51EF1">
              <w:rPr>
                <w:rFonts w:cs="Arial"/>
              </w:rPr>
              <w:t>Chapter 2</w:t>
            </w:r>
          </w:p>
        </w:tc>
      </w:tr>
      <w:tr w:rsidR="0048245F" w:rsidRPr="0091483D" w14:paraId="5983F355" w14:textId="77777777" w:rsidTr="00CD518B">
        <w:tc>
          <w:tcPr>
            <w:tcW w:w="1165" w:type="dxa"/>
          </w:tcPr>
          <w:p w14:paraId="7F19675C" w14:textId="77777777" w:rsidR="0048245F" w:rsidRPr="00B51EF1" w:rsidRDefault="00B43D4F" w:rsidP="005D1B09">
            <w:pPr>
              <w:jc w:val="center"/>
              <w:rPr>
                <w:rFonts w:cs="Arial"/>
              </w:rPr>
            </w:pPr>
            <w:r w:rsidRPr="00B51EF1">
              <w:rPr>
                <w:rFonts w:cs="Arial"/>
              </w:rPr>
              <w:t>4</w:t>
            </w:r>
          </w:p>
        </w:tc>
        <w:tc>
          <w:tcPr>
            <w:tcW w:w="6300" w:type="dxa"/>
          </w:tcPr>
          <w:p w14:paraId="0C9F2E7C" w14:textId="77777777" w:rsidR="0048245F" w:rsidRPr="00B51EF1" w:rsidRDefault="007247AB" w:rsidP="005D1B09">
            <w:pPr>
              <w:rPr>
                <w:rFonts w:cs="Arial"/>
              </w:rPr>
            </w:pPr>
            <w:r w:rsidRPr="00B51EF1">
              <w:t>Tissue Healing</w:t>
            </w:r>
          </w:p>
        </w:tc>
        <w:tc>
          <w:tcPr>
            <w:tcW w:w="1620" w:type="dxa"/>
          </w:tcPr>
          <w:p w14:paraId="51C6FA7A" w14:textId="77777777" w:rsidR="0048245F" w:rsidRPr="00B51EF1" w:rsidRDefault="0048245F" w:rsidP="005D1B09">
            <w:pPr>
              <w:rPr>
                <w:rFonts w:cs="Arial"/>
              </w:rPr>
            </w:pPr>
            <w:r w:rsidRPr="00B51EF1">
              <w:rPr>
                <w:rFonts w:cs="Arial"/>
              </w:rPr>
              <w:t>Chapter 2</w:t>
            </w:r>
          </w:p>
        </w:tc>
      </w:tr>
      <w:tr w:rsidR="0048245F" w:rsidRPr="0091483D" w14:paraId="7501E21C" w14:textId="77777777" w:rsidTr="00CD518B">
        <w:tc>
          <w:tcPr>
            <w:tcW w:w="1165" w:type="dxa"/>
          </w:tcPr>
          <w:p w14:paraId="361AFBFD" w14:textId="77777777" w:rsidR="0048245F" w:rsidRPr="00B51EF1" w:rsidRDefault="00B43D4F" w:rsidP="005D1B09">
            <w:pPr>
              <w:jc w:val="center"/>
              <w:rPr>
                <w:rFonts w:cs="Arial"/>
              </w:rPr>
            </w:pPr>
            <w:r w:rsidRPr="00B51EF1">
              <w:rPr>
                <w:rFonts w:cs="Arial"/>
              </w:rPr>
              <w:t>5</w:t>
            </w:r>
          </w:p>
        </w:tc>
        <w:tc>
          <w:tcPr>
            <w:tcW w:w="6300" w:type="dxa"/>
          </w:tcPr>
          <w:p w14:paraId="4441F945" w14:textId="77777777" w:rsidR="0048245F" w:rsidRPr="00B51EF1" w:rsidRDefault="007247AB" w:rsidP="005D1B09">
            <w:pPr>
              <w:rPr>
                <w:rFonts w:cs="Arial"/>
              </w:rPr>
            </w:pPr>
            <w:r w:rsidRPr="00B51EF1">
              <w:t>Psychological Aspect of Rehabilitation—</w:t>
            </w:r>
            <w:r w:rsidRPr="00B51EF1">
              <w:rPr>
                <w:b/>
              </w:rPr>
              <w:t>Weekly Quiz</w:t>
            </w:r>
          </w:p>
        </w:tc>
        <w:tc>
          <w:tcPr>
            <w:tcW w:w="1620" w:type="dxa"/>
          </w:tcPr>
          <w:p w14:paraId="3204962C" w14:textId="77777777" w:rsidR="0048245F" w:rsidRPr="00B51EF1" w:rsidRDefault="0048245F" w:rsidP="00555196">
            <w:pPr>
              <w:rPr>
                <w:rFonts w:cs="Arial"/>
              </w:rPr>
            </w:pPr>
            <w:r w:rsidRPr="00B51EF1">
              <w:rPr>
                <w:rFonts w:cs="Arial"/>
              </w:rPr>
              <w:t xml:space="preserve">Chapter </w:t>
            </w:r>
            <w:r w:rsidR="00555196" w:rsidRPr="00B51EF1">
              <w:rPr>
                <w:rFonts w:cs="Arial"/>
              </w:rPr>
              <w:t>3</w:t>
            </w:r>
          </w:p>
        </w:tc>
      </w:tr>
      <w:tr w:rsidR="00CD518B" w:rsidRPr="0091483D" w14:paraId="4B937453" w14:textId="77777777" w:rsidTr="00CD518B">
        <w:tc>
          <w:tcPr>
            <w:tcW w:w="1165" w:type="dxa"/>
          </w:tcPr>
          <w:p w14:paraId="644C3AFD" w14:textId="77777777" w:rsidR="00CD518B" w:rsidRPr="00B51EF1" w:rsidRDefault="00B43D4F" w:rsidP="00CD518B">
            <w:pPr>
              <w:jc w:val="center"/>
              <w:rPr>
                <w:rFonts w:cs="Arial"/>
              </w:rPr>
            </w:pPr>
            <w:r w:rsidRPr="00B51EF1">
              <w:rPr>
                <w:rFonts w:cs="Arial"/>
              </w:rPr>
              <w:t>6</w:t>
            </w:r>
          </w:p>
        </w:tc>
        <w:tc>
          <w:tcPr>
            <w:tcW w:w="6300" w:type="dxa"/>
          </w:tcPr>
          <w:p w14:paraId="5B7FEEA0" w14:textId="77777777" w:rsidR="00CD518B" w:rsidRPr="00B51EF1" w:rsidRDefault="007247AB" w:rsidP="00CD518B">
            <w:r w:rsidRPr="00B51EF1">
              <w:t>Range of Motion</w:t>
            </w:r>
          </w:p>
        </w:tc>
        <w:tc>
          <w:tcPr>
            <w:tcW w:w="1620" w:type="dxa"/>
          </w:tcPr>
          <w:p w14:paraId="55F24D7C" w14:textId="77777777" w:rsidR="00CD518B" w:rsidRPr="00B51EF1" w:rsidRDefault="00555196" w:rsidP="00CD518B">
            <w:pPr>
              <w:rPr>
                <w:rFonts w:cs="Arial"/>
              </w:rPr>
            </w:pPr>
            <w:r w:rsidRPr="00B51EF1">
              <w:rPr>
                <w:rFonts w:cs="Arial"/>
              </w:rPr>
              <w:t>Chapter 4</w:t>
            </w:r>
          </w:p>
        </w:tc>
      </w:tr>
      <w:tr w:rsidR="007247AB" w:rsidRPr="0091483D" w14:paraId="24A6FB39" w14:textId="77777777" w:rsidTr="00CD518B">
        <w:tc>
          <w:tcPr>
            <w:tcW w:w="1165" w:type="dxa"/>
          </w:tcPr>
          <w:p w14:paraId="72E26BAA" w14:textId="77777777" w:rsidR="007247AB" w:rsidRPr="00B51EF1" w:rsidRDefault="007247AB" w:rsidP="007247AB">
            <w:pPr>
              <w:jc w:val="center"/>
              <w:rPr>
                <w:rFonts w:cs="Arial"/>
              </w:rPr>
            </w:pPr>
            <w:r w:rsidRPr="00B51EF1">
              <w:rPr>
                <w:rFonts w:cs="Arial"/>
              </w:rPr>
              <w:t>7</w:t>
            </w:r>
          </w:p>
        </w:tc>
        <w:tc>
          <w:tcPr>
            <w:tcW w:w="6300" w:type="dxa"/>
          </w:tcPr>
          <w:p w14:paraId="73495EF4" w14:textId="77777777" w:rsidR="007247AB" w:rsidRPr="00B51EF1" w:rsidRDefault="007247AB" w:rsidP="007247AB">
            <w:pPr>
              <w:rPr>
                <w:b/>
                <w:bCs/>
                <w:color w:val="000000"/>
              </w:rPr>
            </w:pPr>
            <w:r w:rsidRPr="00B51EF1">
              <w:t>ROM—</w:t>
            </w:r>
            <w:r w:rsidRPr="00B51EF1">
              <w:rPr>
                <w:b/>
              </w:rPr>
              <w:t>Weekly Quiz</w:t>
            </w:r>
          </w:p>
        </w:tc>
        <w:tc>
          <w:tcPr>
            <w:tcW w:w="1620" w:type="dxa"/>
          </w:tcPr>
          <w:p w14:paraId="60CC9CC4" w14:textId="77777777" w:rsidR="007247AB" w:rsidRPr="00B51EF1" w:rsidRDefault="007247AB" w:rsidP="007247AB">
            <w:pPr>
              <w:rPr>
                <w:rFonts w:cs="Arial"/>
              </w:rPr>
            </w:pPr>
            <w:r w:rsidRPr="00B51EF1">
              <w:rPr>
                <w:rFonts w:cs="Arial"/>
              </w:rPr>
              <w:t>Chapter 4</w:t>
            </w:r>
          </w:p>
        </w:tc>
      </w:tr>
      <w:tr w:rsidR="00B51EF1" w:rsidRPr="0091483D" w14:paraId="6D7ECC7F" w14:textId="77777777" w:rsidTr="00CD518B">
        <w:tc>
          <w:tcPr>
            <w:tcW w:w="1165" w:type="dxa"/>
          </w:tcPr>
          <w:p w14:paraId="0AC97080" w14:textId="77777777" w:rsidR="00B51EF1" w:rsidRPr="00CD518B" w:rsidRDefault="00B51EF1" w:rsidP="00B51EF1">
            <w:pPr>
              <w:jc w:val="center"/>
              <w:rPr>
                <w:rFonts w:cs="Arial"/>
                <w:sz w:val="20"/>
                <w:szCs w:val="20"/>
              </w:rPr>
            </w:pPr>
            <w:r>
              <w:rPr>
                <w:rFonts w:cs="Arial"/>
                <w:sz w:val="20"/>
                <w:szCs w:val="20"/>
              </w:rPr>
              <w:t>8</w:t>
            </w:r>
          </w:p>
        </w:tc>
        <w:tc>
          <w:tcPr>
            <w:tcW w:w="6300" w:type="dxa"/>
          </w:tcPr>
          <w:p w14:paraId="6CED8409" w14:textId="77777777" w:rsidR="00B51EF1" w:rsidRPr="00891F33" w:rsidRDefault="00B51EF1" w:rsidP="00B51EF1">
            <w:pPr>
              <w:rPr>
                <w:b/>
                <w:bCs/>
                <w:color w:val="000000"/>
              </w:rPr>
            </w:pPr>
            <w:r>
              <w:t>Stretching</w:t>
            </w:r>
          </w:p>
        </w:tc>
        <w:tc>
          <w:tcPr>
            <w:tcW w:w="1620" w:type="dxa"/>
          </w:tcPr>
          <w:p w14:paraId="6EEF4D8B" w14:textId="17623E0F" w:rsidR="00B51EF1" w:rsidRPr="00762796" w:rsidRDefault="00762796" w:rsidP="00B51EF1">
            <w:pPr>
              <w:rPr>
                <w:rFonts w:cs="Arial"/>
              </w:rPr>
            </w:pPr>
            <w:r w:rsidRPr="00762796">
              <w:rPr>
                <w:rFonts w:cs="Arial"/>
              </w:rPr>
              <w:t>Chapter 5</w:t>
            </w:r>
          </w:p>
        </w:tc>
      </w:tr>
      <w:tr w:rsidR="008C4CB6" w:rsidRPr="0091483D" w14:paraId="60E4CACE" w14:textId="77777777" w:rsidTr="00CD518B">
        <w:tc>
          <w:tcPr>
            <w:tcW w:w="1165" w:type="dxa"/>
          </w:tcPr>
          <w:p w14:paraId="47E9585D" w14:textId="1AF2F873" w:rsidR="008C4CB6" w:rsidRDefault="008C4CB6" w:rsidP="00B51EF1">
            <w:pPr>
              <w:jc w:val="center"/>
              <w:rPr>
                <w:rFonts w:cs="Arial"/>
                <w:sz w:val="20"/>
                <w:szCs w:val="20"/>
              </w:rPr>
            </w:pPr>
            <w:r w:rsidRPr="00B51EF1">
              <w:rPr>
                <w:b/>
              </w:rPr>
              <w:t>EXAM</w:t>
            </w:r>
          </w:p>
        </w:tc>
        <w:tc>
          <w:tcPr>
            <w:tcW w:w="6300" w:type="dxa"/>
          </w:tcPr>
          <w:p w14:paraId="5DEFB722" w14:textId="1BBC7E56" w:rsidR="008C4CB6" w:rsidRDefault="008C4CB6" w:rsidP="00B51EF1">
            <w:r w:rsidRPr="00D10093">
              <w:rPr>
                <w:b/>
              </w:rPr>
              <w:t>Exam Unit 1 (</w:t>
            </w:r>
            <w:proofErr w:type="spellStart"/>
            <w:r w:rsidRPr="00D10093">
              <w:rPr>
                <w:b/>
              </w:rPr>
              <w:t>Chapts</w:t>
            </w:r>
            <w:proofErr w:type="spellEnd"/>
            <w:r w:rsidRPr="00D10093">
              <w:rPr>
                <w:b/>
              </w:rPr>
              <w:t xml:space="preserve"> 1-4) Opens 6:00 AM 09/2</w:t>
            </w:r>
            <w:r w:rsidR="00762796">
              <w:rPr>
                <w:b/>
              </w:rPr>
              <w:t>0</w:t>
            </w:r>
            <w:r w:rsidRPr="00D10093">
              <w:rPr>
                <w:b/>
              </w:rPr>
              <w:t>/</w:t>
            </w:r>
            <w:r w:rsidR="00762796">
              <w:rPr>
                <w:b/>
              </w:rPr>
              <w:t>20</w:t>
            </w:r>
            <w:r w:rsidRPr="00D10093">
              <w:rPr>
                <w:b/>
              </w:rPr>
              <w:t xml:space="preserve"> Closes 11:00 PM 09/23/</w:t>
            </w:r>
            <w:r w:rsidR="00AF644E">
              <w:rPr>
                <w:b/>
              </w:rPr>
              <w:t>20</w:t>
            </w:r>
          </w:p>
        </w:tc>
        <w:tc>
          <w:tcPr>
            <w:tcW w:w="1620" w:type="dxa"/>
          </w:tcPr>
          <w:p w14:paraId="50517AE7" w14:textId="77777777" w:rsidR="008C4CB6" w:rsidRPr="00762796" w:rsidRDefault="008C4CB6" w:rsidP="00B51EF1">
            <w:pPr>
              <w:rPr>
                <w:rFonts w:cs="Arial"/>
              </w:rPr>
            </w:pPr>
          </w:p>
        </w:tc>
      </w:tr>
      <w:tr w:rsidR="00B51EF1" w:rsidRPr="0091483D" w14:paraId="6902872C" w14:textId="77777777" w:rsidTr="00CD518B">
        <w:tc>
          <w:tcPr>
            <w:tcW w:w="1165" w:type="dxa"/>
          </w:tcPr>
          <w:p w14:paraId="34781FD8" w14:textId="77777777" w:rsidR="00B51EF1" w:rsidRPr="00CD518B" w:rsidRDefault="00B51EF1" w:rsidP="00B51EF1">
            <w:pPr>
              <w:jc w:val="center"/>
              <w:rPr>
                <w:rFonts w:cs="Arial"/>
                <w:sz w:val="20"/>
                <w:szCs w:val="20"/>
              </w:rPr>
            </w:pPr>
            <w:r>
              <w:rPr>
                <w:rFonts w:cs="Arial"/>
                <w:sz w:val="20"/>
                <w:szCs w:val="20"/>
              </w:rPr>
              <w:t>9</w:t>
            </w:r>
          </w:p>
        </w:tc>
        <w:tc>
          <w:tcPr>
            <w:tcW w:w="6300" w:type="dxa"/>
          </w:tcPr>
          <w:p w14:paraId="7F6A771C" w14:textId="77777777" w:rsidR="00B51EF1" w:rsidRPr="00891F33" w:rsidRDefault="00B51EF1" w:rsidP="00B51EF1">
            <w:pPr>
              <w:rPr>
                <w:b/>
                <w:bCs/>
                <w:color w:val="000000"/>
              </w:rPr>
            </w:pPr>
            <w:r>
              <w:t>Stretching</w:t>
            </w:r>
            <w:r w:rsidRPr="00891F33">
              <w:t>—</w:t>
            </w:r>
            <w:r w:rsidRPr="00891F33">
              <w:rPr>
                <w:b/>
              </w:rPr>
              <w:t>Weekly Quiz</w:t>
            </w:r>
          </w:p>
        </w:tc>
        <w:tc>
          <w:tcPr>
            <w:tcW w:w="1620" w:type="dxa"/>
          </w:tcPr>
          <w:p w14:paraId="32685E9D" w14:textId="391AA676" w:rsidR="00B51EF1" w:rsidRPr="00762796" w:rsidRDefault="00762796" w:rsidP="00B51EF1">
            <w:pPr>
              <w:rPr>
                <w:rFonts w:cs="Arial"/>
              </w:rPr>
            </w:pPr>
            <w:r w:rsidRPr="00762796">
              <w:rPr>
                <w:rFonts w:cs="Arial"/>
              </w:rPr>
              <w:t>Chapter 5</w:t>
            </w:r>
          </w:p>
        </w:tc>
      </w:tr>
      <w:tr w:rsidR="00B51EF1" w:rsidRPr="0091483D" w14:paraId="462BE90C" w14:textId="77777777" w:rsidTr="00CD518B">
        <w:tc>
          <w:tcPr>
            <w:tcW w:w="1165" w:type="dxa"/>
          </w:tcPr>
          <w:p w14:paraId="21089088" w14:textId="77777777" w:rsidR="00B51EF1" w:rsidRPr="00CD518B" w:rsidRDefault="00B51EF1" w:rsidP="00B51EF1">
            <w:pPr>
              <w:jc w:val="center"/>
              <w:rPr>
                <w:rFonts w:cs="Arial"/>
                <w:sz w:val="20"/>
                <w:szCs w:val="20"/>
              </w:rPr>
            </w:pPr>
            <w:r>
              <w:rPr>
                <w:rFonts w:cs="Arial"/>
                <w:sz w:val="20"/>
                <w:szCs w:val="20"/>
              </w:rPr>
              <w:t>10</w:t>
            </w:r>
          </w:p>
        </w:tc>
        <w:tc>
          <w:tcPr>
            <w:tcW w:w="6300" w:type="dxa"/>
          </w:tcPr>
          <w:p w14:paraId="609D7A4F" w14:textId="77777777" w:rsidR="00B51EF1" w:rsidRPr="00C12860" w:rsidRDefault="00883228" w:rsidP="00B51EF1">
            <w:pPr>
              <w:rPr>
                <w:rFonts w:cs="Arial"/>
                <w:sz w:val="20"/>
                <w:szCs w:val="20"/>
              </w:rPr>
            </w:pPr>
            <w:r>
              <w:t>Joint mobs</w:t>
            </w:r>
          </w:p>
        </w:tc>
        <w:tc>
          <w:tcPr>
            <w:tcW w:w="1620" w:type="dxa"/>
          </w:tcPr>
          <w:p w14:paraId="146A1ECA" w14:textId="3F90C572" w:rsidR="00B51EF1" w:rsidRPr="00762796" w:rsidRDefault="00762796" w:rsidP="00B51EF1">
            <w:pPr>
              <w:rPr>
                <w:rFonts w:cs="Arial"/>
              </w:rPr>
            </w:pPr>
            <w:r w:rsidRPr="00762796">
              <w:rPr>
                <w:rFonts w:cs="Arial"/>
              </w:rPr>
              <w:t>Chapter 6</w:t>
            </w:r>
          </w:p>
        </w:tc>
      </w:tr>
      <w:tr w:rsidR="00B51EF1" w:rsidRPr="0091483D" w14:paraId="7FC22E7D" w14:textId="77777777" w:rsidTr="00CD518B">
        <w:tc>
          <w:tcPr>
            <w:tcW w:w="1165" w:type="dxa"/>
          </w:tcPr>
          <w:p w14:paraId="1D985E02" w14:textId="77777777" w:rsidR="00B51EF1" w:rsidRPr="00CD518B" w:rsidRDefault="00B51EF1" w:rsidP="00B51EF1">
            <w:pPr>
              <w:jc w:val="center"/>
              <w:rPr>
                <w:rFonts w:cs="Arial"/>
                <w:sz w:val="20"/>
                <w:szCs w:val="20"/>
              </w:rPr>
            </w:pPr>
            <w:r>
              <w:rPr>
                <w:rFonts w:cs="Arial"/>
                <w:sz w:val="20"/>
                <w:szCs w:val="20"/>
              </w:rPr>
              <w:t>11</w:t>
            </w:r>
          </w:p>
        </w:tc>
        <w:tc>
          <w:tcPr>
            <w:tcW w:w="6300" w:type="dxa"/>
          </w:tcPr>
          <w:p w14:paraId="795B34BC" w14:textId="77777777" w:rsidR="00B51EF1" w:rsidRPr="00C12860" w:rsidRDefault="00883228" w:rsidP="00B51EF1">
            <w:pPr>
              <w:rPr>
                <w:rFonts w:cs="Arial"/>
                <w:sz w:val="20"/>
                <w:szCs w:val="20"/>
              </w:rPr>
            </w:pPr>
            <w:r>
              <w:t>Joint mobs</w:t>
            </w:r>
            <w:r w:rsidRPr="00891F33">
              <w:t>—</w:t>
            </w:r>
            <w:r w:rsidRPr="00891F33">
              <w:rPr>
                <w:b/>
              </w:rPr>
              <w:t>Weekly Quiz</w:t>
            </w:r>
          </w:p>
        </w:tc>
        <w:tc>
          <w:tcPr>
            <w:tcW w:w="1620" w:type="dxa"/>
          </w:tcPr>
          <w:p w14:paraId="3B031179" w14:textId="5AA66920" w:rsidR="00B51EF1" w:rsidRPr="00762796" w:rsidRDefault="00762796" w:rsidP="00B51EF1">
            <w:pPr>
              <w:rPr>
                <w:rFonts w:cs="Arial"/>
              </w:rPr>
            </w:pPr>
            <w:r w:rsidRPr="00762796">
              <w:rPr>
                <w:rFonts w:cs="Arial"/>
              </w:rPr>
              <w:t>Chapter 6</w:t>
            </w:r>
          </w:p>
        </w:tc>
      </w:tr>
      <w:tr w:rsidR="00B51EF1" w:rsidRPr="0091483D" w14:paraId="000E7513" w14:textId="77777777" w:rsidTr="00CD518B">
        <w:tc>
          <w:tcPr>
            <w:tcW w:w="1165" w:type="dxa"/>
          </w:tcPr>
          <w:p w14:paraId="577E61F4" w14:textId="77777777" w:rsidR="00B51EF1" w:rsidRPr="00CD518B" w:rsidRDefault="00B51EF1" w:rsidP="00B51EF1">
            <w:pPr>
              <w:jc w:val="center"/>
              <w:rPr>
                <w:rFonts w:cs="Arial"/>
                <w:sz w:val="20"/>
                <w:szCs w:val="20"/>
              </w:rPr>
            </w:pPr>
            <w:r>
              <w:rPr>
                <w:rFonts w:cs="Arial"/>
                <w:sz w:val="20"/>
                <w:szCs w:val="20"/>
              </w:rPr>
              <w:t>12</w:t>
            </w:r>
          </w:p>
        </w:tc>
        <w:tc>
          <w:tcPr>
            <w:tcW w:w="6300" w:type="dxa"/>
          </w:tcPr>
          <w:p w14:paraId="2680A0E3" w14:textId="77777777" w:rsidR="00B51EF1" w:rsidRPr="0069243B" w:rsidRDefault="00883228" w:rsidP="00B51EF1">
            <w:pPr>
              <w:rPr>
                <w:rFonts w:cs="Arial"/>
                <w:sz w:val="20"/>
                <w:szCs w:val="20"/>
              </w:rPr>
            </w:pPr>
            <w:r>
              <w:t>Strengthening</w:t>
            </w:r>
          </w:p>
        </w:tc>
        <w:tc>
          <w:tcPr>
            <w:tcW w:w="1620" w:type="dxa"/>
          </w:tcPr>
          <w:p w14:paraId="2FA8F6BD" w14:textId="305AE75E" w:rsidR="00B51EF1" w:rsidRPr="00762796" w:rsidRDefault="00762796" w:rsidP="00B51EF1">
            <w:pPr>
              <w:rPr>
                <w:rFonts w:cs="Arial"/>
              </w:rPr>
            </w:pPr>
            <w:r w:rsidRPr="00762796">
              <w:rPr>
                <w:rFonts w:cs="Arial"/>
              </w:rPr>
              <w:t>Chapter 7</w:t>
            </w:r>
          </w:p>
        </w:tc>
      </w:tr>
      <w:tr w:rsidR="00B51EF1" w:rsidRPr="0091483D" w14:paraId="30476E21" w14:textId="77777777" w:rsidTr="00CD518B">
        <w:tc>
          <w:tcPr>
            <w:tcW w:w="1165" w:type="dxa"/>
          </w:tcPr>
          <w:p w14:paraId="45AE0729" w14:textId="77777777" w:rsidR="00B51EF1" w:rsidRPr="00CD518B" w:rsidRDefault="00B51EF1" w:rsidP="00B51EF1">
            <w:pPr>
              <w:jc w:val="center"/>
              <w:rPr>
                <w:rFonts w:cs="Arial"/>
                <w:sz w:val="20"/>
                <w:szCs w:val="20"/>
              </w:rPr>
            </w:pPr>
            <w:r>
              <w:rPr>
                <w:rFonts w:cs="Arial"/>
                <w:sz w:val="20"/>
                <w:szCs w:val="20"/>
              </w:rPr>
              <w:t>13</w:t>
            </w:r>
          </w:p>
        </w:tc>
        <w:tc>
          <w:tcPr>
            <w:tcW w:w="6300" w:type="dxa"/>
          </w:tcPr>
          <w:p w14:paraId="40557EA5" w14:textId="77777777" w:rsidR="00B51EF1" w:rsidRPr="0069243B" w:rsidRDefault="00883228" w:rsidP="00B51EF1">
            <w:pPr>
              <w:rPr>
                <w:rFonts w:cs="Arial"/>
                <w:sz w:val="20"/>
                <w:szCs w:val="20"/>
              </w:rPr>
            </w:pPr>
            <w:r>
              <w:t>Strengthening</w:t>
            </w:r>
            <w:r w:rsidRPr="00891F33">
              <w:t>—</w:t>
            </w:r>
            <w:r w:rsidRPr="00891F33">
              <w:rPr>
                <w:b/>
              </w:rPr>
              <w:t>Weekly Quiz</w:t>
            </w:r>
          </w:p>
        </w:tc>
        <w:tc>
          <w:tcPr>
            <w:tcW w:w="1620" w:type="dxa"/>
          </w:tcPr>
          <w:p w14:paraId="2AE863BF" w14:textId="4F4479B5" w:rsidR="00B51EF1" w:rsidRPr="00762796" w:rsidRDefault="00762796" w:rsidP="00B51EF1">
            <w:pPr>
              <w:rPr>
                <w:rFonts w:cs="Arial"/>
              </w:rPr>
            </w:pPr>
            <w:r w:rsidRPr="00762796">
              <w:rPr>
                <w:rFonts w:cs="Arial"/>
              </w:rPr>
              <w:t>Chapter 7</w:t>
            </w:r>
          </w:p>
        </w:tc>
      </w:tr>
      <w:tr w:rsidR="00B51EF1" w:rsidRPr="0091483D" w14:paraId="2376B5B8" w14:textId="77777777" w:rsidTr="00CD518B">
        <w:tc>
          <w:tcPr>
            <w:tcW w:w="1165" w:type="dxa"/>
          </w:tcPr>
          <w:p w14:paraId="3F58B65D" w14:textId="77777777" w:rsidR="00B51EF1" w:rsidRPr="00CD518B" w:rsidRDefault="00B51EF1" w:rsidP="00B51EF1">
            <w:pPr>
              <w:jc w:val="center"/>
              <w:rPr>
                <w:rFonts w:cs="Arial"/>
                <w:sz w:val="20"/>
                <w:szCs w:val="20"/>
              </w:rPr>
            </w:pPr>
            <w:r>
              <w:rPr>
                <w:rFonts w:cs="Arial"/>
                <w:sz w:val="20"/>
                <w:szCs w:val="20"/>
              </w:rPr>
              <w:t>14</w:t>
            </w:r>
          </w:p>
        </w:tc>
        <w:tc>
          <w:tcPr>
            <w:tcW w:w="6300" w:type="dxa"/>
          </w:tcPr>
          <w:p w14:paraId="4958E779" w14:textId="77777777" w:rsidR="00B51EF1" w:rsidRPr="0069243B" w:rsidRDefault="00883228" w:rsidP="00B51EF1">
            <w:pPr>
              <w:rPr>
                <w:rFonts w:cs="Arial"/>
                <w:sz w:val="20"/>
                <w:szCs w:val="20"/>
              </w:rPr>
            </w:pPr>
            <w:r>
              <w:t>Plyometrics</w:t>
            </w:r>
          </w:p>
        </w:tc>
        <w:tc>
          <w:tcPr>
            <w:tcW w:w="1620" w:type="dxa"/>
          </w:tcPr>
          <w:p w14:paraId="72B4F70D" w14:textId="21A3FD1D" w:rsidR="00B51EF1" w:rsidRPr="00762796" w:rsidRDefault="00762796" w:rsidP="00B51EF1">
            <w:pPr>
              <w:rPr>
                <w:rFonts w:cs="Arial"/>
              </w:rPr>
            </w:pPr>
            <w:r w:rsidRPr="00762796">
              <w:rPr>
                <w:rFonts w:cs="Arial"/>
              </w:rPr>
              <w:t>Chapter 9</w:t>
            </w:r>
          </w:p>
        </w:tc>
      </w:tr>
      <w:tr w:rsidR="00B51EF1" w:rsidRPr="0091483D" w14:paraId="31D3B7D6" w14:textId="77777777" w:rsidTr="00CD518B">
        <w:tc>
          <w:tcPr>
            <w:tcW w:w="1165" w:type="dxa"/>
          </w:tcPr>
          <w:p w14:paraId="2E39EB00" w14:textId="77777777" w:rsidR="00B51EF1" w:rsidRPr="00CD518B" w:rsidRDefault="00B51EF1" w:rsidP="00B51EF1">
            <w:pPr>
              <w:jc w:val="center"/>
              <w:rPr>
                <w:rFonts w:cs="Arial"/>
                <w:sz w:val="20"/>
                <w:szCs w:val="20"/>
              </w:rPr>
            </w:pPr>
            <w:r>
              <w:rPr>
                <w:rFonts w:cs="Arial"/>
                <w:sz w:val="20"/>
                <w:szCs w:val="20"/>
              </w:rPr>
              <w:t>15</w:t>
            </w:r>
          </w:p>
        </w:tc>
        <w:tc>
          <w:tcPr>
            <w:tcW w:w="6300" w:type="dxa"/>
          </w:tcPr>
          <w:p w14:paraId="7EF93131" w14:textId="77777777" w:rsidR="00B51EF1" w:rsidRPr="0069243B" w:rsidRDefault="00883228" w:rsidP="00B51EF1">
            <w:pPr>
              <w:rPr>
                <w:rFonts w:cs="Arial"/>
                <w:sz w:val="20"/>
                <w:szCs w:val="20"/>
              </w:rPr>
            </w:pPr>
            <w:r>
              <w:t>Isokinetics</w:t>
            </w:r>
            <w:r w:rsidRPr="00891F33">
              <w:t>—</w:t>
            </w:r>
            <w:r w:rsidRPr="00891F33">
              <w:rPr>
                <w:b/>
              </w:rPr>
              <w:t>Weekly Quiz</w:t>
            </w:r>
          </w:p>
        </w:tc>
        <w:tc>
          <w:tcPr>
            <w:tcW w:w="1620" w:type="dxa"/>
          </w:tcPr>
          <w:p w14:paraId="38E12EF8" w14:textId="77777777" w:rsidR="00B51EF1" w:rsidRPr="00762796" w:rsidRDefault="00B51EF1" w:rsidP="00883228">
            <w:pPr>
              <w:rPr>
                <w:rFonts w:cs="Arial"/>
              </w:rPr>
            </w:pPr>
            <w:r w:rsidRPr="00762796">
              <w:rPr>
                <w:rFonts w:cs="Arial"/>
              </w:rPr>
              <w:t xml:space="preserve">Chapter </w:t>
            </w:r>
            <w:r w:rsidR="00883228" w:rsidRPr="00762796">
              <w:rPr>
                <w:rFonts w:cs="Arial"/>
              </w:rPr>
              <w:t>10</w:t>
            </w:r>
          </w:p>
        </w:tc>
      </w:tr>
      <w:tr w:rsidR="00B51EF1" w:rsidRPr="0091483D" w14:paraId="61C6B57C" w14:textId="77777777" w:rsidTr="00CD518B">
        <w:tc>
          <w:tcPr>
            <w:tcW w:w="1165" w:type="dxa"/>
          </w:tcPr>
          <w:p w14:paraId="22405B1F" w14:textId="77777777" w:rsidR="00B51EF1" w:rsidRPr="00CD518B" w:rsidRDefault="00B51EF1" w:rsidP="00B51EF1">
            <w:pPr>
              <w:jc w:val="center"/>
              <w:rPr>
                <w:rFonts w:cs="Arial"/>
                <w:sz w:val="20"/>
                <w:szCs w:val="20"/>
              </w:rPr>
            </w:pPr>
            <w:r>
              <w:rPr>
                <w:rFonts w:cs="Arial"/>
                <w:sz w:val="20"/>
                <w:szCs w:val="20"/>
              </w:rPr>
              <w:t>16</w:t>
            </w:r>
          </w:p>
        </w:tc>
        <w:tc>
          <w:tcPr>
            <w:tcW w:w="6300" w:type="dxa"/>
          </w:tcPr>
          <w:p w14:paraId="19F46797" w14:textId="77777777" w:rsidR="00B51EF1" w:rsidRPr="0069243B" w:rsidRDefault="00883228" w:rsidP="00B51EF1">
            <w:pPr>
              <w:rPr>
                <w:rFonts w:cs="Arial"/>
                <w:sz w:val="20"/>
                <w:szCs w:val="20"/>
              </w:rPr>
            </w:pPr>
            <w:r>
              <w:t>Proprioception</w:t>
            </w:r>
          </w:p>
        </w:tc>
        <w:tc>
          <w:tcPr>
            <w:tcW w:w="1620" w:type="dxa"/>
          </w:tcPr>
          <w:p w14:paraId="5036CF97" w14:textId="77777777" w:rsidR="00B51EF1" w:rsidRPr="00762796" w:rsidRDefault="00B51EF1" w:rsidP="00883228">
            <w:r w:rsidRPr="00762796">
              <w:rPr>
                <w:rFonts w:cs="Arial"/>
              </w:rPr>
              <w:t>Chapter</w:t>
            </w:r>
            <w:r w:rsidR="00883228" w:rsidRPr="00762796">
              <w:rPr>
                <w:rFonts w:cs="Arial"/>
              </w:rPr>
              <w:t xml:space="preserve"> 13</w:t>
            </w:r>
          </w:p>
        </w:tc>
      </w:tr>
      <w:tr w:rsidR="008C4CB6" w:rsidRPr="0091483D" w14:paraId="42315F7F" w14:textId="77777777" w:rsidTr="00CD518B">
        <w:tc>
          <w:tcPr>
            <w:tcW w:w="1165" w:type="dxa"/>
          </w:tcPr>
          <w:p w14:paraId="394C6A90" w14:textId="32411EDC" w:rsidR="008C4CB6" w:rsidRDefault="008C4CB6" w:rsidP="008C4CB6">
            <w:pPr>
              <w:jc w:val="center"/>
              <w:rPr>
                <w:rFonts w:cs="Arial"/>
                <w:sz w:val="20"/>
                <w:szCs w:val="20"/>
              </w:rPr>
            </w:pPr>
            <w:r w:rsidRPr="00487F9D">
              <w:rPr>
                <w:b/>
              </w:rPr>
              <w:t>EXAM</w:t>
            </w:r>
          </w:p>
        </w:tc>
        <w:tc>
          <w:tcPr>
            <w:tcW w:w="6300" w:type="dxa"/>
          </w:tcPr>
          <w:p w14:paraId="43A0F4F2" w14:textId="14846E9B" w:rsidR="008C4CB6" w:rsidRDefault="008C4CB6" w:rsidP="008C4CB6">
            <w:r w:rsidRPr="00D10093">
              <w:rPr>
                <w:b/>
              </w:rPr>
              <w:t>Exam Unit 2 (</w:t>
            </w:r>
            <w:proofErr w:type="spellStart"/>
            <w:r w:rsidRPr="00D10093">
              <w:rPr>
                <w:b/>
              </w:rPr>
              <w:t>Chapts</w:t>
            </w:r>
            <w:proofErr w:type="spellEnd"/>
            <w:r w:rsidRPr="00D10093">
              <w:rPr>
                <w:b/>
              </w:rPr>
              <w:t xml:space="preserve"> 5-7) Opens 6:00 AM 10/1</w:t>
            </w:r>
            <w:r w:rsidR="00AF644E">
              <w:rPr>
                <w:b/>
              </w:rPr>
              <w:t>1</w:t>
            </w:r>
            <w:r w:rsidRPr="00D10093">
              <w:rPr>
                <w:b/>
              </w:rPr>
              <w:t>/</w:t>
            </w:r>
            <w:r w:rsidR="00AF644E">
              <w:rPr>
                <w:b/>
              </w:rPr>
              <w:t>20</w:t>
            </w:r>
            <w:r w:rsidRPr="00D10093">
              <w:rPr>
                <w:b/>
              </w:rPr>
              <w:t xml:space="preserve"> Closes 11:00 PM 10/14/</w:t>
            </w:r>
            <w:r w:rsidR="00AF644E">
              <w:rPr>
                <w:b/>
              </w:rPr>
              <w:t>20</w:t>
            </w:r>
          </w:p>
        </w:tc>
        <w:tc>
          <w:tcPr>
            <w:tcW w:w="1620" w:type="dxa"/>
          </w:tcPr>
          <w:p w14:paraId="10E1D191" w14:textId="77777777" w:rsidR="008C4CB6" w:rsidRDefault="008C4CB6" w:rsidP="008C4CB6">
            <w:pPr>
              <w:rPr>
                <w:rFonts w:cs="Arial"/>
                <w:sz w:val="20"/>
                <w:szCs w:val="20"/>
              </w:rPr>
            </w:pPr>
          </w:p>
        </w:tc>
      </w:tr>
      <w:tr w:rsidR="008C4CB6" w:rsidRPr="0091483D" w14:paraId="54023965" w14:textId="77777777" w:rsidTr="00CD518B">
        <w:tc>
          <w:tcPr>
            <w:tcW w:w="1165" w:type="dxa"/>
          </w:tcPr>
          <w:p w14:paraId="1F2D49E3" w14:textId="77777777" w:rsidR="008C4CB6" w:rsidRPr="00CD518B" w:rsidRDefault="008C4CB6" w:rsidP="008C4CB6">
            <w:pPr>
              <w:jc w:val="center"/>
              <w:rPr>
                <w:rFonts w:cs="Arial"/>
                <w:sz w:val="20"/>
                <w:szCs w:val="20"/>
              </w:rPr>
            </w:pPr>
            <w:r>
              <w:rPr>
                <w:rFonts w:cs="Arial"/>
                <w:sz w:val="20"/>
                <w:szCs w:val="20"/>
              </w:rPr>
              <w:t>17</w:t>
            </w:r>
          </w:p>
        </w:tc>
        <w:tc>
          <w:tcPr>
            <w:tcW w:w="6300" w:type="dxa"/>
          </w:tcPr>
          <w:p w14:paraId="27785C43" w14:textId="77777777" w:rsidR="008C4CB6" w:rsidRPr="0069243B" w:rsidRDefault="008C4CB6" w:rsidP="008C4CB6">
            <w:pPr>
              <w:rPr>
                <w:rFonts w:cs="Arial"/>
                <w:sz w:val="20"/>
                <w:szCs w:val="20"/>
              </w:rPr>
            </w:pPr>
            <w:r w:rsidRPr="00891F33">
              <w:t>Proprioception—</w:t>
            </w:r>
            <w:r w:rsidRPr="00891F33">
              <w:rPr>
                <w:b/>
              </w:rPr>
              <w:t>Weekly Quiz</w:t>
            </w:r>
          </w:p>
        </w:tc>
        <w:tc>
          <w:tcPr>
            <w:tcW w:w="1620" w:type="dxa"/>
          </w:tcPr>
          <w:p w14:paraId="4F78452A" w14:textId="77777777" w:rsidR="008C4CB6" w:rsidRPr="00762796" w:rsidRDefault="008C4CB6" w:rsidP="008C4CB6">
            <w:r w:rsidRPr="00762796">
              <w:rPr>
                <w:rFonts w:cs="Arial"/>
              </w:rPr>
              <w:t>Chapter 13</w:t>
            </w:r>
          </w:p>
        </w:tc>
      </w:tr>
      <w:tr w:rsidR="008C4CB6" w:rsidRPr="0091483D" w14:paraId="652E6C36" w14:textId="77777777" w:rsidTr="00CD518B">
        <w:tc>
          <w:tcPr>
            <w:tcW w:w="1165" w:type="dxa"/>
          </w:tcPr>
          <w:p w14:paraId="7460A910" w14:textId="77777777" w:rsidR="008C4CB6" w:rsidRPr="00CD518B" w:rsidRDefault="008C4CB6" w:rsidP="008C4CB6">
            <w:pPr>
              <w:jc w:val="center"/>
              <w:rPr>
                <w:rFonts w:cs="Arial"/>
                <w:sz w:val="20"/>
                <w:szCs w:val="20"/>
              </w:rPr>
            </w:pPr>
            <w:r>
              <w:rPr>
                <w:rFonts w:cs="Arial"/>
                <w:sz w:val="20"/>
                <w:szCs w:val="20"/>
              </w:rPr>
              <w:t>18</w:t>
            </w:r>
          </w:p>
        </w:tc>
        <w:tc>
          <w:tcPr>
            <w:tcW w:w="6300" w:type="dxa"/>
          </w:tcPr>
          <w:p w14:paraId="3B42AEB1" w14:textId="77777777" w:rsidR="008C4CB6" w:rsidRPr="0069243B" w:rsidRDefault="008C4CB6" w:rsidP="008C4CB6">
            <w:pPr>
              <w:rPr>
                <w:rFonts w:cs="Arial"/>
                <w:sz w:val="20"/>
                <w:szCs w:val="20"/>
              </w:rPr>
            </w:pPr>
            <w:r w:rsidRPr="00891F33">
              <w:t>Rehabilitation of the Foot and Ankle Complex</w:t>
            </w:r>
          </w:p>
        </w:tc>
        <w:tc>
          <w:tcPr>
            <w:tcW w:w="1620" w:type="dxa"/>
          </w:tcPr>
          <w:p w14:paraId="08349B17" w14:textId="77777777" w:rsidR="008C4CB6" w:rsidRPr="00762796" w:rsidRDefault="008C4CB6" w:rsidP="008C4CB6">
            <w:r w:rsidRPr="00762796">
              <w:rPr>
                <w:rFonts w:cs="Arial"/>
              </w:rPr>
              <w:t>Chapter 14</w:t>
            </w:r>
          </w:p>
        </w:tc>
      </w:tr>
      <w:tr w:rsidR="008C4CB6" w:rsidRPr="0091483D" w14:paraId="286E25AC" w14:textId="77777777" w:rsidTr="00CD518B">
        <w:tc>
          <w:tcPr>
            <w:tcW w:w="1165" w:type="dxa"/>
          </w:tcPr>
          <w:p w14:paraId="1F007BF5" w14:textId="77777777" w:rsidR="008C4CB6" w:rsidRPr="00CD518B" w:rsidRDefault="008C4CB6" w:rsidP="008C4CB6">
            <w:pPr>
              <w:jc w:val="center"/>
              <w:rPr>
                <w:rFonts w:cs="Arial"/>
                <w:sz w:val="20"/>
                <w:szCs w:val="20"/>
              </w:rPr>
            </w:pPr>
            <w:r>
              <w:rPr>
                <w:rFonts w:cs="Arial"/>
                <w:sz w:val="20"/>
                <w:szCs w:val="20"/>
              </w:rPr>
              <w:t>19</w:t>
            </w:r>
          </w:p>
        </w:tc>
        <w:tc>
          <w:tcPr>
            <w:tcW w:w="6300" w:type="dxa"/>
          </w:tcPr>
          <w:p w14:paraId="70A02F5B" w14:textId="77777777" w:rsidR="008C4CB6" w:rsidRPr="00CD518B" w:rsidRDefault="008C4CB6" w:rsidP="008C4CB6">
            <w:pPr>
              <w:rPr>
                <w:rFonts w:cs="Arial"/>
                <w:sz w:val="20"/>
                <w:szCs w:val="20"/>
              </w:rPr>
            </w:pPr>
            <w:r w:rsidRPr="00891F33">
              <w:t>Rehabilitation of the Foot and Ankle Complex</w:t>
            </w:r>
          </w:p>
        </w:tc>
        <w:tc>
          <w:tcPr>
            <w:tcW w:w="1620" w:type="dxa"/>
          </w:tcPr>
          <w:p w14:paraId="4C45AF98" w14:textId="77777777" w:rsidR="008C4CB6" w:rsidRPr="00762796" w:rsidRDefault="008C4CB6" w:rsidP="008C4CB6">
            <w:r w:rsidRPr="00762796">
              <w:rPr>
                <w:rFonts w:cs="Arial"/>
              </w:rPr>
              <w:t>Chapter 14</w:t>
            </w:r>
          </w:p>
        </w:tc>
      </w:tr>
      <w:tr w:rsidR="008C4CB6" w:rsidRPr="0091483D" w14:paraId="71FD5118" w14:textId="77777777" w:rsidTr="00CD518B">
        <w:tc>
          <w:tcPr>
            <w:tcW w:w="1165" w:type="dxa"/>
          </w:tcPr>
          <w:p w14:paraId="24A80DF4" w14:textId="77777777" w:rsidR="008C4CB6" w:rsidRPr="00CD518B" w:rsidRDefault="008C4CB6" w:rsidP="008C4CB6">
            <w:pPr>
              <w:jc w:val="center"/>
              <w:rPr>
                <w:rFonts w:cs="Arial"/>
                <w:sz w:val="20"/>
                <w:szCs w:val="20"/>
              </w:rPr>
            </w:pPr>
            <w:r>
              <w:rPr>
                <w:rFonts w:cs="Arial"/>
                <w:sz w:val="20"/>
                <w:szCs w:val="20"/>
              </w:rPr>
              <w:t>20</w:t>
            </w:r>
          </w:p>
        </w:tc>
        <w:tc>
          <w:tcPr>
            <w:tcW w:w="6300" w:type="dxa"/>
          </w:tcPr>
          <w:p w14:paraId="5E2C14A4" w14:textId="77777777" w:rsidR="008C4CB6" w:rsidRPr="004766AF" w:rsidRDefault="008C4CB6" w:rsidP="008C4CB6">
            <w:pPr>
              <w:rPr>
                <w:rFonts w:cs="Arial"/>
                <w:sz w:val="20"/>
                <w:szCs w:val="20"/>
              </w:rPr>
            </w:pPr>
            <w:r w:rsidRPr="00891F33">
              <w:t>Rehabilitation of the Tibiofemoral Joint/Patellofemoral joint</w:t>
            </w:r>
          </w:p>
        </w:tc>
        <w:tc>
          <w:tcPr>
            <w:tcW w:w="1620" w:type="dxa"/>
          </w:tcPr>
          <w:p w14:paraId="5C20D0F6" w14:textId="77777777" w:rsidR="008C4CB6" w:rsidRPr="00762796" w:rsidRDefault="008C4CB6" w:rsidP="008C4CB6">
            <w:r w:rsidRPr="00762796">
              <w:rPr>
                <w:rFonts w:cs="Arial"/>
              </w:rPr>
              <w:t>Chapter 15/16</w:t>
            </w:r>
          </w:p>
        </w:tc>
      </w:tr>
      <w:tr w:rsidR="008C4CB6" w:rsidRPr="0091483D" w14:paraId="585DA474" w14:textId="77777777" w:rsidTr="00CD518B">
        <w:tc>
          <w:tcPr>
            <w:tcW w:w="1165" w:type="dxa"/>
          </w:tcPr>
          <w:p w14:paraId="1E1CFCDB" w14:textId="77777777" w:rsidR="008C4CB6" w:rsidRPr="00CD518B" w:rsidRDefault="008C4CB6" w:rsidP="008C4CB6">
            <w:pPr>
              <w:jc w:val="center"/>
              <w:rPr>
                <w:rFonts w:cs="Arial"/>
                <w:sz w:val="20"/>
                <w:szCs w:val="20"/>
              </w:rPr>
            </w:pPr>
            <w:r>
              <w:rPr>
                <w:rFonts w:cs="Arial"/>
                <w:sz w:val="20"/>
                <w:szCs w:val="20"/>
              </w:rPr>
              <w:t>21</w:t>
            </w:r>
          </w:p>
        </w:tc>
        <w:tc>
          <w:tcPr>
            <w:tcW w:w="6300" w:type="dxa"/>
          </w:tcPr>
          <w:p w14:paraId="591D3034" w14:textId="77777777" w:rsidR="008C4CB6" w:rsidRPr="00883228" w:rsidRDefault="008C4CB6" w:rsidP="008C4CB6">
            <w:pPr>
              <w:rPr>
                <w:rFonts w:cs="Arial"/>
                <w:b/>
                <w:sz w:val="20"/>
                <w:szCs w:val="20"/>
              </w:rPr>
            </w:pPr>
            <w:r w:rsidRPr="00891F33">
              <w:t>Rehabilitation of the Tibiofemoral Joint/Patellofemoral joint</w:t>
            </w:r>
            <w:r>
              <w:t xml:space="preserve">  </w:t>
            </w:r>
            <w:r>
              <w:rPr>
                <w:b/>
              </w:rPr>
              <w:t>Weekly Quiz</w:t>
            </w:r>
          </w:p>
        </w:tc>
        <w:tc>
          <w:tcPr>
            <w:tcW w:w="1620" w:type="dxa"/>
          </w:tcPr>
          <w:p w14:paraId="4FCF2224" w14:textId="77777777" w:rsidR="008C4CB6" w:rsidRPr="00762796" w:rsidRDefault="008C4CB6" w:rsidP="008C4CB6">
            <w:r w:rsidRPr="00762796">
              <w:rPr>
                <w:rFonts w:cs="Arial"/>
              </w:rPr>
              <w:t xml:space="preserve">Chapter 15/16 </w:t>
            </w:r>
          </w:p>
        </w:tc>
      </w:tr>
      <w:tr w:rsidR="008C4CB6" w:rsidRPr="0091483D" w14:paraId="04E64262" w14:textId="77777777" w:rsidTr="00CD518B">
        <w:tc>
          <w:tcPr>
            <w:tcW w:w="1165" w:type="dxa"/>
          </w:tcPr>
          <w:p w14:paraId="1B7AED21" w14:textId="77777777" w:rsidR="008C4CB6" w:rsidRPr="00CD518B" w:rsidRDefault="008C4CB6" w:rsidP="008C4CB6">
            <w:pPr>
              <w:jc w:val="center"/>
              <w:rPr>
                <w:rFonts w:cs="Arial"/>
                <w:sz w:val="20"/>
                <w:szCs w:val="20"/>
              </w:rPr>
            </w:pPr>
            <w:r>
              <w:rPr>
                <w:rFonts w:cs="Arial"/>
                <w:sz w:val="20"/>
                <w:szCs w:val="20"/>
              </w:rPr>
              <w:t>22</w:t>
            </w:r>
          </w:p>
        </w:tc>
        <w:tc>
          <w:tcPr>
            <w:tcW w:w="6300" w:type="dxa"/>
          </w:tcPr>
          <w:p w14:paraId="55E7CF8C" w14:textId="77777777" w:rsidR="008C4CB6" w:rsidRPr="00891F33" w:rsidRDefault="008C4CB6" w:rsidP="008C4CB6">
            <w:pPr>
              <w:rPr>
                <w:bCs/>
                <w:color w:val="000000"/>
              </w:rPr>
            </w:pPr>
            <w:r w:rsidRPr="00891F33">
              <w:t>Rehabilitation of the lumbar spin</w:t>
            </w:r>
            <w:r>
              <w:t>e</w:t>
            </w:r>
          </w:p>
        </w:tc>
        <w:tc>
          <w:tcPr>
            <w:tcW w:w="1620" w:type="dxa"/>
          </w:tcPr>
          <w:p w14:paraId="39120F6B" w14:textId="77777777" w:rsidR="008C4CB6" w:rsidRPr="00762796" w:rsidRDefault="008C4CB6" w:rsidP="008C4CB6">
            <w:r w:rsidRPr="00762796">
              <w:rPr>
                <w:rFonts w:cs="Arial"/>
              </w:rPr>
              <w:t>Chapter 19</w:t>
            </w:r>
          </w:p>
        </w:tc>
      </w:tr>
      <w:tr w:rsidR="008C4CB6" w:rsidRPr="0091483D" w14:paraId="40837515" w14:textId="77777777" w:rsidTr="00CD518B">
        <w:tc>
          <w:tcPr>
            <w:tcW w:w="1165" w:type="dxa"/>
          </w:tcPr>
          <w:p w14:paraId="108D5A29" w14:textId="77777777" w:rsidR="008C4CB6" w:rsidRPr="00CD518B" w:rsidRDefault="008C4CB6" w:rsidP="008C4CB6">
            <w:pPr>
              <w:jc w:val="center"/>
              <w:rPr>
                <w:rFonts w:cs="Arial"/>
                <w:sz w:val="20"/>
                <w:szCs w:val="20"/>
              </w:rPr>
            </w:pPr>
            <w:r>
              <w:rPr>
                <w:rFonts w:cs="Arial"/>
                <w:sz w:val="20"/>
                <w:szCs w:val="20"/>
              </w:rPr>
              <w:t>23</w:t>
            </w:r>
          </w:p>
        </w:tc>
        <w:tc>
          <w:tcPr>
            <w:tcW w:w="6300" w:type="dxa"/>
          </w:tcPr>
          <w:p w14:paraId="19C87EFC" w14:textId="77777777" w:rsidR="008C4CB6" w:rsidRPr="00C45AE8" w:rsidRDefault="008C4CB6" w:rsidP="008C4CB6">
            <w:pPr>
              <w:rPr>
                <w:b/>
                <w:bCs/>
                <w:color w:val="000000"/>
              </w:rPr>
            </w:pPr>
            <w:r w:rsidRPr="00891F33">
              <w:t>Rehabilitation of the lumbar spin</w:t>
            </w:r>
            <w:r>
              <w:t xml:space="preserve">e </w:t>
            </w:r>
            <w:r>
              <w:rPr>
                <w:b/>
              </w:rPr>
              <w:t>Weekly Quiz</w:t>
            </w:r>
          </w:p>
        </w:tc>
        <w:tc>
          <w:tcPr>
            <w:tcW w:w="1620" w:type="dxa"/>
          </w:tcPr>
          <w:p w14:paraId="3BBC43D7" w14:textId="77777777" w:rsidR="008C4CB6" w:rsidRPr="00762796" w:rsidRDefault="008C4CB6" w:rsidP="008C4CB6">
            <w:r w:rsidRPr="00762796">
              <w:rPr>
                <w:rFonts w:cs="Arial"/>
              </w:rPr>
              <w:t>Chapter 19</w:t>
            </w:r>
          </w:p>
        </w:tc>
      </w:tr>
      <w:tr w:rsidR="008C4CB6" w:rsidRPr="0091483D" w14:paraId="23DEA40C" w14:textId="77777777" w:rsidTr="00CD518B">
        <w:tc>
          <w:tcPr>
            <w:tcW w:w="1165" w:type="dxa"/>
          </w:tcPr>
          <w:p w14:paraId="0E2F88A3" w14:textId="77777777" w:rsidR="008C4CB6" w:rsidRPr="00CD518B" w:rsidRDefault="008C4CB6" w:rsidP="008C4CB6">
            <w:pPr>
              <w:jc w:val="center"/>
              <w:rPr>
                <w:rFonts w:cs="Arial"/>
                <w:sz w:val="20"/>
                <w:szCs w:val="20"/>
              </w:rPr>
            </w:pPr>
            <w:r>
              <w:rPr>
                <w:rFonts w:cs="Arial"/>
                <w:sz w:val="20"/>
                <w:szCs w:val="20"/>
              </w:rPr>
              <w:t>24</w:t>
            </w:r>
          </w:p>
        </w:tc>
        <w:tc>
          <w:tcPr>
            <w:tcW w:w="6300" w:type="dxa"/>
          </w:tcPr>
          <w:p w14:paraId="50999F2B" w14:textId="77777777" w:rsidR="008C4CB6" w:rsidRPr="00891F33" w:rsidRDefault="008C4CB6" w:rsidP="008C4CB6">
            <w:pPr>
              <w:rPr>
                <w:bCs/>
                <w:color w:val="000000"/>
              </w:rPr>
            </w:pPr>
            <w:r w:rsidRPr="00891F33">
              <w:t>Rehabilitation of the Shoulder</w:t>
            </w:r>
          </w:p>
        </w:tc>
        <w:tc>
          <w:tcPr>
            <w:tcW w:w="1620" w:type="dxa"/>
          </w:tcPr>
          <w:p w14:paraId="307C192D" w14:textId="77777777" w:rsidR="008C4CB6" w:rsidRPr="00762796" w:rsidRDefault="008C4CB6" w:rsidP="008C4CB6">
            <w:r w:rsidRPr="00762796">
              <w:rPr>
                <w:rFonts w:cs="Arial"/>
              </w:rPr>
              <w:t>Chapter 21</w:t>
            </w:r>
          </w:p>
        </w:tc>
      </w:tr>
      <w:tr w:rsidR="008C4CB6" w:rsidRPr="0091483D" w14:paraId="16276005" w14:textId="77777777" w:rsidTr="00CD518B">
        <w:tc>
          <w:tcPr>
            <w:tcW w:w="1165" w:type="dxa"/>
          </w:tcPr>
          <w:p w14:paraId="2F482BE3" w14:textId="77777777" w:rsidR="008C4CB6" w:rsidRDefault="008C4CB6" w:rsidP="008C4CB6">
            <w:pPr>
              <w:jc w:val="center"/>
              <w:rPr>
                <w:rFonts w:cs="Arial"/>
                <w:sz w:val="20"/>
                <w:szCs w:val="20"/>
              </w:rPr>
            </w:pPr>
            <w:r w:rsidRPr="00487F9D">
              <w:rPr>
                <w:b/>
              </w:rPr>
              <w:t>EXAM</w:t>
            </w:r>
          </w:p>
        </w:tc>
        <w:tc>
          <w:tcPr>
            <w:tcW w:w="6300" w:type="dxa"/>
          </w:tcPr>
          <w:p w14:paraId="7EC880E6" w14:textId="4EABE771" w:rsidR="008C4CB6" w:rsidRPr="00891F33" w:rsidRDefault="00485460" w:rsidP="00485460">
            <w:r w:rsidRPr="00D10093">
              <w:rPr>
                <w:b/>
              </w:rPr>
              <w:t>Exam Unit 3 (</w:t>
            </w:r>
            <w:proofErr w:type="spellStart"/>
            <w:r w:rsidRPr="00D10093">
              <w:rPr>
                <w:b/>
              </w:rPr>
              <w:t>Chapts</w:t>
            </w:r>
            <w:proofErr w:type="spellEnd"/>
            <w:r w:rsidRPr="00D10093">
              <w:rPr>
                <w:b/>
              </w:rPr>
              <w:t xml:space="preserve"> 9, 10, 13,14) Opens 6:00 AM 11/1</w:t>
            </w:r>
            <w:r w:rsidR="00AF644E">
              <w:rPr>
                <w:b/>
              </w:rPr>
              <w:t>5</w:t>
            </w:r>
            <w:r w:rsidRPr="00D10093">
              <w:rPr>
                <w:b/>
              </w:rPr>
              <w:t>/</w:t>
            </w:r>
            <w:r w:rsidR="00AF644E">
              <w:rPr>
                <w:b/>
              </w:rPr>
              <w:t>20</w:t>
            </w:r>
            <w:r w:rsidRPr="00D10093">
              <w:rPr>
                <w:b/>
              </w:rPr>
              <w:t xml:space="preserve">  Closes 11:00 PM 11/18/</w:t>
            </w:r>
            <w:r w:rsidR="00AF644E">
              <w:rPr>
                <w:b/>
              </w:rPr>
              <w:t>20</w:t>
            </w:r>
          </w:p>
        </w:tc>
        <w:tc>
          <w:tcPr>
            <w:tcW w:w="1620" w:type="dxa"/>
          </w:tcPr>
          <w:p w14:paraId="6D05E4CC" w14:textId="77777777" w:rsidR="008C4CB6" w:rsidRPr="00CD518B" w:rsidRDefault="008C4CB6" w:rsidP="008C4CB6">
            <w:pPr>
              <w:rPr>
                <w:rFonts w:cs="Arial"/>
                <w:sz w:val="20"/>
                <w:szCs w:val="20"/>
              </w:rPr>
            </w:pPr>
          </w:p>
        </w:tc>
      </w:tr>
      <w:tr w:rsidR="008C4CB6" w:rsidRPr="0091483D" w14:paraId="59346AF5" w14:textId="77777777" w:rsidTr="00CD518B">
        <w:tc>
          <w:tcPr>
            <w:tcW w:w="1165" w:type="dxa"/>
          </w:tcPr>
          <w:p w14:paraId="7F9B67AB" w14:textId="77777777" w:rsidR="008C4CB6" w:rsidRPr="00CD518B" w:rsidRDefault="008C4CB6" w:rsidP="008C4CB6">
            <w:pPr>
              <w:jc w:val="center"/>
              <w:rPr>
                <w:rFonts w:cs="Arial"/>
                <w:sz w:val="20"/>
                <w:szCs w:val="20"/>
              </w:rPr>
            </w:pPr>
            <w:r>
              <w:rPr>
                <w:rFonts w:cs="Arial"/>
                <w:sz w:val="20"/>
                <w:szCs w:val="20"/>
              </w:rPr>
              <w:t>25</w:t>
            </w:r>
          </w:p>
        </w:tc>
        <w:tc>
          <w:tcPr>
            <w:tcW w:w="6300" w:type="dxa"/>
          </w:tcPr>
          <w:p w14:paraId="07E512BF" w14:textId="77777777" w:rsidR="008C4CB6" w:rsidRPr="00CD518B" w:rsidRDefault="008C4CB6" w:rsidP="008C4CB6">
            <w:pPr>
              <w:rPr>
                <w:sz w:val="20"/>
                <w:szCs w:val="20"/>
              </w:rPr>
            </w:pPr>
            <w:r w:rsidRPr="00891F33">
              <w:t>Rehabilitation of the Shoulder</w:t>
            </w:r>
          </w:p>
        </w:tc>
        <w:tc>
          <w:tcPr>
            <w:tcW w:w="1620" w:type="dxa"/>
          </w:tcPr>
          <w:p w14:paraId="7A0CD42B" w14:textId="77777777" w:rsidR="008C4CB6" w:rsidRPr="00762796" w:rsidRDefault="008C4CB6" w:rsidP="008C4CB6">
            <w:r w:rsidRPr="00762796">
              <w:rPr>
                <w:rFonts w:cs="Arial"/>
              </w:rPr>
              <w:t>Chapter 21</w:t>
            </w:r>
          </w:p>
        </w:tc>
      </w:tr>
      <w:tr w:rsidR="008C4CB6" w:rsidRPr="0091483D" w14:paraId="40EF08DC" w14:textId="77777777" w:rsidTr="00CD518B">
        <w:tc>
          <w:tcPr>
            <w:tcW w:w="1165" w:type="dxa"/>
          </w:tcPr>
          <w:p w14:paraId="4AF8243A" w14:textId="77777777" w:rsidR="008C4CB6" w:rsidRPr="00CD518B" w:rsidRDefault="008C4CB6" w:rsidP="008C4CB6">
            <w:pPr>
              <w:jc w:val="center"/>
              <w:rPr>
                <w:rFonts w:cs="Arial"/>
                <w:sz w:val="20"/>
                <w:szCs w:val="20"/>
              </w:rPr>
            </w:pPr>
            <w:r>
              <w:rPr>
                <w:rFonts w:cs="Arial"/>
                <w:sz w:val="20"/>
                <w:szCs w:val="20"/>
              </w:rPr>
              <w:t>26</w:t>
            </w:r>
          </w:p>
        </w:tc>
        <w:tc>
          <w:tcPr>
            <w:tcW w:w="6300" w:type="dxa"/>
          </w:tcPr>
          <w:p w14:paraId="2C929C23" w14:textId="6E8419BB" w:rsidR="008C4CB6" w:rsidRPr="00CD518B" w:rsidRDefault="008C4CB6" w:rsidP="008C4CB6">
            <w:pPr>
              <w:rPr>
                <w:sz w:val="20"/>
                <w:szCs w:val="20"/>
              </w:rPr>
            </w:pPr>
            <w:r w:rsidRPr="00891F33">
              <w:t>Rehabilitation of the Elbow and Forearm</w:t>
            </w:r>
          </w:p>
        </w:tc>
        <w:tc>
          <w:tcPr>
            <w:tcW w:w="1620" w:type="dxa"/>
          </w:tcPr>
          <w:p w14:paraId="0F7CC71B" w14:textId="4D9390E9" w:rsidR="008C4CB6" w:rsidRPr="00762796" w:rsidRDefault="00485460" w:rsidP="008C4CB6">
            <w:r w:rsidRPr="00762796">
              <w:rPr>
                <w:rFonts w:cs="Arial"/>
              </w:rPr>
              <w:t>Chapter 22</w:t>
            </w:r>
          </w:p>
        </w:tc>
      </w:tr>
      <w:tr w:rsidR="008C4CB6" w:rsidRPr="0091483D" w14:paraId="184F174A" w14:textId="77777777" w:rsidTr="00CD518B">
        <w:tc>
          <w:tcPr>
            <w:tcW w:w="1165" w:type="dxa"/>
          </w:tcPr>
          <w:p w14:paraId="2D33C6A6" w14:textId="77777777" w:rsidR="008C4CB6" w:rsidRPr="00CD518B" w:rsidRDefault="008C4CB6" w:rsidP="008C4CB6">
            <w:pPr>
              <w:jc w:val="center"/>
              <w:rPr>
                <w:rFonts w:cs="Arial"/>
                <w:sz w:val="20"/>
                <w:szCs w:val="20"/>
              </w:rPr>
            </w:pPr>
            <w:r>
              <w:rPr>
                <w:rFonts w:cs="Arial"/>
                <w:sz w:val="20"/>
                <w:szCs w:val="20"/>
              </w:rPr>
              <w:t>27</w:t>
            </w:r>
          </w:p>
        </w:tc>
        <w:tc>
          <w:tcPr>
            <w:tcW w:w="6300" w:type="dxa"/>
          </w:tcPr>
          <w:p w14:paraId="3658A945" w14:textId="77777777" w:rsidR="008C4CB6" w:rsidRPr="00891F33" w:rsidRDefault="008C4CB6" w:rsidP="008C4CB6">
            <w:r w:rsidRPr="00891F33">
              <w:t>Rehabilitation of the Elbow and Forearm</w:t>
            </w:r>
          </w:p>
        </w:tc>
        <w:tc>
          <w:tcPr>
            <w:tcW w:w="1620" w:type="dxa"/>
          </w:tcPr>
          <w:p w14:paraId="0262832D" w14:textId="77777777" w:rsidR="008C4CB6" w:rsidRPr="00762796" w:rsidRDefault="008C4CB6" w:rsidP="008C4CB6">
            <w:r w:rsidRPr="00762796">
              <w:rPr>
                <w:rFonts w:cs="Arial"/>
              </w:rPr>
              <w:t>Chapter 22</w:t>
            </w:r>
          </w:p>
        </w:tc>
      </w:tr>
      <w:tr w:rsidR="008C4CB6" w:rsidRPr="0091483D" w14:paraId="4EFAC29C" w14:textId="77777777" w:rsidTr="00CD518B">
        <w:tc>
          <w:tcPr>
            <w:tcW w:w="1165" w:type="dxa"/>
          </w:tcPr>
          <w:p w14:paraId="2D3D1F5E" w14:textId="77777777" w:rsidR="008C4CB6" w:rsidRPr="00CD518B" w:rsidRDefault="008C4CB6" w:rsidP="008C4CB6">
            <w:pPr>
              <w:jc w:val="center"/>
              <w:rPr>
                <w:rFonts w:cs="Arial"/>
                <w:sz w:val="20"/>
                <w:szCs w:val="20"/>
              </w:rPr>
            </w:pPr>
            <w:r>
              <w:rPr>
                <w:rFonts w:cs="Arial"/>
                <w:sz w:val="20"/>
                <w:szCs w:val="20"/>
              </w:rPr>
              <w:t>28</w:t>
            </w:r>
          </w:p>
        </w:tc>
        <w:tc>
          <w:tcPr>
            <w:tcW w:w="6300" w:type="dxa"/>
          </w:tcPr>
          <w:p w14:paraId="1CE92D72" w14:textId="649B694F" w:rsidR="008C4CB6" w:rsidRPr="004766AF" w:rsidRDefault="008C4CB6" w:rsidP="008C4CB6">
            <w:pPr>
              <w:rPr>
                <w:rFonts w:cs="Arial"/>
                <w:sz w:val="20"/>
                <w:szCs w:val="20"/>
              </w:rPr>
            </w:pPr>
            <w:r w:rsidRPr="00891F33">
              <w:rPr>
                <w:b/>
                <w:color w:val="000000"/>
              </w:rPr>
              <w:t>NO CLASS THANKSGIVING BREAK</w:t>
            </w:r>
          </w:p>
        </w:tc>
        <w:tc>
          <w:tcPr>
            <w:tcW w:w="1620" w:type="dxa"/>
          </w:tcPr>
          <w:p w14:paraId="38812F27" w14:textId="77777777" w:rsidR="008C4CB6" w:rsidRPr="00762796" w:rsidRDefault="008C4CB6" w:rsidP="008C4CB6">
            <w:r w:rsidRPr="00762796">
              <w:rPr>
                <w:rFonts w:cs="Arial"/>
              </w:rPr>
              <w:t>Chapter 22</w:t>
            </w:r>
          </w:p>
        </w:tc>
      </w:tr>
      <w:tr w:rsidR="008C4CB6" w:rsidRPr="0091483D" w14:paraId="7D780785" w14:textId="77777777" w:rsidTr="00CD518B">
        <w:tc>
          <w:tcPr>
            <w:tcW w:w="1165" w:type="dxa"/>
          </w:tcPr>
          <w:p w14:paraId="0508B38A" w14:textId="77777777" w:rsidR="008C4CB6" w:rsidRPr="004766AF" w:rsidRDefault="008C4CB6" w:rsidP="008C4CB6">
            <w:pPr>
              <w:jc w:val="center"/>
              <w:rPr>
                <w:rFonts w:cs="Arial"/>
                <w:sz w:val="20"/>
                <w:szCs w:val="20"/>
              </w:rPr>
            </w:pPr>
            <w:r>
              <w:rPr>
                <w:rFonts w:cs="Arial"/>
                <w:sz w:val="20"/>
                <w:szCs w:val="20"/>
              </w:rPr>
              <w:t>29</w:t>
            </w:r>
          </w:p>
        </w:tc>
        <w:tc>
          <w:tcPr>
            <w:tcW w:w="6300" w:type="dxa"/>
          </w:tcPr>
          <w:p w14:paraId="39DC78F2" w14:textId="77777777" w:rsidR="008C4CB6" w:rsidRPr="004766AF" w:rsidRDefault="008C4CB6" w:rsidP="008C4CB6">
            <w:pPr>
              <w:rPr>
                <w:rFonts w:cs="Arial"/>
                <w:sz w:val="20"/>
                <w:szCs w:val="20"/>
              </w:rPr>
            </w:pPr>
            <w:r w:rsidRPr="00891F33">
              <w:t>Rehabilitation of the hand and wrist</w:t>
            </w:r>
          </w:p>
        </w:tc>
        <w:tc>
          <w:tcPr>
            <w:tcW w:w="1620" w:type="dxa"/>
          </w:tcPr>
          <w:p w14:paraId="5A189E26" w14:textId="77777777" w:rsidR="008C4CB6" w:rsidRPr="00762796" w:rsidRDefault="008C4CB6" w:rsidP="008C4CB6">
            <w:r w:rsidRPr="00762796">
              <w:rPr>
                <w:rFonts w:cs="Arial"/>
              </w:rPr>
              <w:t>Chapter 24</w:t>
            </w:r>
          </w:p>
        </w:tc>
      </w:tr>
      <w:tr w:rsidR="008C4CB6" w:rsidRPr="0091483D" w14:paraId="3C9C806F" w14:textId="77777777" w:rsidTr="00CD518B">
        <w:tc>
          <w:tcPr>
            <w:tcW w:w="1165" w:type="dxa"/>
          </w:tcPr>
          <w:p w14:paraId="00C572DB" w14:textId="77777777" w:rsidR="008C4CB6" w:rsidRPr="004766AF" w:rsidRDefault="008C4CB6" w:rsidP="008C4CB6">
            <w:pPr>
              <w:jc w:val="center"/>
              <w:rPr>
                <w:rFonts w:cs="Arial"/>
                <w:sz w:val="20"/>
                <w:szCs w:val="20"/>
              </w:rPr>
            </w:pPr>
            <w:r>
              <w:rPr>
                <w:rFonts w:cs="Arial"/>
                <w:sz w:val="20"/>
                <w:szCs w:val="20"/>
              </w:rPr>
              <w:t>30</w:t>
            </w:r>
          </w:p>
        </w:tc>
        <w:tc>
          <w:tcPr>
            <w:tcW w:w="6300" w:type="dxa"/>
          </w:tcPr>
          <w:p w14:paraId="31D3E0A6" w14:textId="77777777" w:rsidR="008C4CB6" w:rsidRPr="004766AF" w:rsidRDefault="008C4CB6" w:rsidP="008C4CB6">
            <w:pPr>
              <w:rPr>
                <w:rFonts w:cs="Arial"/>
                <w:sz w:val="20"/>
                <w:szCs w:val="20"/>
              </w:rPr>
            </w:pPr>
            <w:r w:rsidRPr="00891F33">
              <w:t>Rehabilitation of the hand and wrist</w:t>
            </w:r>
          </w:p>
        </w:tc>
        <w:tc>
          <w:tcPr>
            <w:tcW w:w="1620" w:type="dxa"/>
          </w:tcPr>
          <w:p w14:paraId="285E16C6" w14:textId="77777777" w:rsidR="008C4CB6" w:rsidRPr="00762796" w:rsidRDefault="008C4CB6" w:rsidP="008C4CB6">
            <w:r w:rsidRPr="00762796">
              <w:rPr>
                <w:rFonts w:cs="Arial"/>
              </w:rPr>
              <w:t>Chapter 24</w:t>
            </w:r>
          </w:p>
        </w:tc>
      </w:tr>
      <w:tr w:rsidR="008C4CB6" w:rsidRPr="0091483D" w14:paraId="0A2780BE" w14:textId="77777777" w:rsidTr="00CD518B">
        <w:tc>
          <w:tcPr>
            <w:tcW w:w="1165" w:type="dxa"/>
          </w:tcPr>
          <w:p w14:paraId="5AF803FE" w14:textId="77777777" w:rsidR="008C4CB6" w:rsidRPr="004766AF" w:rsidRDefault="008C4CB6" w:rsidP="008C4CB6">
            <w:pPr>
              <w:jc w:val="center"/>
              <w:rPr>
                <w:rFonts w:cs="Arial"/>
                <w:sz w:val="20"/>
                <w:szCs w:val="20"/>
              </w:rPr>
            </w:pPr>
            <w:r>
              <w:rPr>
                <w:rFonts w:cs="Arial"/>
                <w:sz w:val="20"/>
                <w:szCs w:val="20"/>
              </w:rPr>
              <w:lastRenderedPageBreak/>
              <w:t>31</w:t>
            </w:r>
          </w:p>
        </w:tc>
        <w:tc>
          <w:tcPr>
            <w:tcW w:w="6300" w:type="dxa"/>
          </w:tcPr>
          <w:p w14:paraId="77BE0B60" w14:textId="334377D0" w:rsidR="008C4CB6" w:rsidRPr="00D43E23" w:rsidRDefault="008C4CB6" w:rsidP="00FA0857">
            <w:pPr>
              <w:rPr>
                <w:rFonts w:cs="Arial"/>
                <w:sz w:val="20"/>
                <w:szCs w:val="20"/>
              </w:rPr>
            </w:pPr>
            <w:r w:rsidRPr="00485460">
              <w:rPr>
                <w:b/>
              </w:rPr>
              <w:t>Final Exam:  Will cover frequently missed questions from the previous exams as well as chapters not previously examined. It will be open from 12/0</w:t>
            </w:r>
            <w:r w:rsidR="00AF644E">
              <w:rPr>
                <w:b/>
              </w:rPr>
              <w:t>5</w:t>
            </w:r>
            <w:r w:rsidRPr="00485460">
              <w:rPr>
                <w:b/>
              </w:rPr>
              <w:t>/</w:t>
            </w:r>
            <w:r w:rsidR="00AF644E">
              <w:rPr>
                <w:b/>
              </w:rPr>
              <w:t>20</w:t>
            </w:r>
            <w:r w:rsidRPr="00485460">
              <w:rPr>
                <w:b/>
              </w:rPr>
              <w:t xml:space="preserve"> 6:00 AM and close 12/</w:t>
            </w:r>
            <w:r w:rsidR="00AF644E">
              <w:rPr>
                <w:b/>
              </w:rPr>
              <w:t>08</w:t>
            </w:r>
            <w:r w:rsidRPr="00485460">
              <w:rPr>
                <w:b/>
              </w:rPr>
              <w:t>/</w:t>
            </w:r>
            <w:r w:rsidR="00AF644E">
              <w:rPr>
                <w:b/>
              </w:rPr>
              <w:t>20</w:t>
            </w:r>
            <w:r w:rsidRPr="00485460">
              <w:rPr>
                <w:b/>
              </w:rPr>
              <w:t xml:space="preserve"> 11PM.  </w:t>
            </w:r>
          </w:p>
        </w:tc>
        <w:tc>
          <w:tcPr>
            <w:tcW w:w="1620" w:type="dxa"/>
          </w:tcPr>
          <w:p w14:paraId="50C7557D" w14:textId="77777777" w:rsidR="008C4CB6" w:rsidRPr="004766AF" w:rsidRDefault="008C4CB6" w:rsidP="008C4CB6">
            <w:pPr>
              <w:rPr>
                <w:sz w:val="20"/>
                <w:szCs w:val="20"/>
              </w:rPr>
            </w:pPr>
            <w:r>
              <w:rPr>
                <w:rFonts w:cs="Arial"/>
                <w:sz w:val="20"/>
                <w:szCs w:val="20"/>
              </w:rPr>
              <w:t xml:space="preserve"> TBA</w:t>
            </w:r>
          </w:p>
        </w:tc>
      </w:tr>
    </w:tbl>
    <w:p w14:paraId="2882B4D1" w14:textId="77777777" w:rsidR="0048245F" w:rsidRPr="004D2CE0" w:rsidRDefault="00736E39" w:rsidP="0048245F">
      <w:r>
        <w:t xml:space="preserve"> </w:t>
      </w:r>
    </w:p>
    <w:p w14:paraId="395F8DD1" w14:textId="77777777" w:rsidR="00996ECB" w:rsidRPr="00DB0473" w:rsidRDefault="00685ACF" w:rsidP="0091483D">
      <w:pPr>
        <w:pStyle w:val="Heading2"/>
      </w:pPr>
      <w:r>
        <w:t>Course Evaluation</w:t>
      </w:r>
    </w:p>
    <w:p w14:paraId="21D0673D" w14:textId="77777777" w:rsidR="00C30176" w:rsidRPr="00C30176" w:rsidRDefault="00C30176" w:rsidP="00C30176">
      <w:pPr>
        <w:tabs>
          <w:tab w:val="center" w:pos="4320"/>
          <w:tab w:val="right" w:pos="8640"/>
        </w:tabs>
        <w:rPr>
          <w:rFonts w:ascii="Times New Roman" w:hAnsi="Times New Roman"/>
          <w:b/>
          <w:bCs/>
          <w:szCs w:val="20"/>
          <w:u w:val="single"/>
        </w:rPr>
      </w:pPr>
      <w:r w:rsidRPr="00C30176">
        <w:rPr>
          <w:rFonts w:ascii="Times New Roman" w:hAnsi="Times New Roman"/>
          <w:b/>
          <w:bCs/>
          <w:szCs w:val="20"/>
          <w:u w:val="single"/>
        </w:rPr>
        <w:t>1.</w:t>
      </w:r>
      <w:r>
        <w:rPr>
          <w:rFonts w:ascii="Times New Roman" w:hAnsi="Times New Roman"/>
          <w:b/>
          <w:bCs/>
          <w:szCs w:val="20"/>
          <w:u w:val="single"/>
        </w:rPr>
        <w:t xml:space="preserve">  </w:t>
      </w:r>
      <w:r w:rsidRPr="00C30176">
        <w:rPr>
          <w:rFonts w:ascii="Times New Roman" w:hAnsi="Times New Roman"/>
          <w:b/>
          <w:bCs/>
          <w:szCs w:val="20"/>
          <w:u w:val="single"/>
        </w:rPr>
        <w:t>Course Requirements:</w:t>
      </w:r>
    </w:p>
    <w:p w14:paraId="5315609B" w14:textId="77777777" w:rsidR="00C30176" w:rsidRPr="00C30176" w:rsidRDefault="00C30176" w:rsidP="00C30176"/>
    <w:p w14:paraId="76280527" w14:textId="77777777" w:rsidR="00C30176" w:rsidRDefault="00C30176" w:rsidP="00C30176">
      <w:pPr>
        <w:tabs>
          <w:tab w:val="center" w:pos="4320"/>
          <w:tab w:val="right" w:pos="8640"/>
        </w:tabs>
        <w:rPr>
          <w:rFonts w:ascii="Times New Roman" w:hAnsi="Times New Roman"/>
          <w:bCs/>
          <w:szCs w:val="20"/>
        </w:rPr>
      </w:pPr>
      <w:r w:rsidRPr="00C30176">
        <w:rPr>
          <w:rFonts w:ascii="Times New Roman" w:hAnsi="Times New Roman"/>
          <w:bCs/>
          <w:szCs w:val="20"/>
        </w:rPr>
        <w:t xml:space="preserve"> a. </w:t>
      </w:r>
      <w:r w:rsidRPr="00C30176">
        <w:rPr>
          <w:rFonts w:ascii="Times New Roman" w:hAnsi="Times New Roman"/>
          <w:b/>
          <w:bCs/>
          <w:szCs w:val="20"/>
          <w:u w:val="single"/>
        </w:rPr>
        <w:t>Completion of written exams</w:t>
      </w:r>
      <w:r w:rsidRPr="00C30176">
        <w:rPr>
          <w:rFonts w:ascii="Times New Roman" w:hAnsi="Times New Roman"/>
          <w:bCs/>
          <w:szCs w:val="20"/>
        </w:rPr>
        <w:t>.  Unit exams will be given on D2L it is the student’s responsibility to make sure they have appropriated internet access to be able to successfully complete the exams.  Unit exams are timed, there will be a penalty for going past the allotted time.</w:t>
      </w:r>
    </w:p>
    <w:p w14:paraId="785AAA1E" w14:textId="18ADD4BF" w:rsidR="00C30176" w:rsidRPr="00C30176" w:rsidRDefault="00C30176" w:rsidP="00C30176">
      <w:pPr>
        <w:tabs>
          <w:tab w:val="center" w:pos="4320"/>
          <w:tab w:val="right" w:pos="8640"/>
        </w:tabs>
        <w:rPr>
          <w:rFonts w:ascii="Times New Roman" w:hAnsi="Times New Roman"/>
          <w:b/>
          <w:bCs/>
          <w:szCs w:val="20"/>
        </w:rPr>
      </w:pPr>
      <w:r w:rsidRPr="00C30176">
        <w:rPr>
          <w:rFonts w:ascii="Times New Roman" w:hAnsi="Times New Roman"/>
          <w:bCs/>
          <w:szCs w:val="20"/>
        </w:rPr>
        <w:t xml:space="preserve">b. </w:t>
      </w:r>
      <w:r w:rsidRPr="00C30176">
        <w:rPr>
          <w:rFonts w:ascii="Times New Roman" w:hAnsi="Times New Roman"/>
          <w:b/>
          <w:bCs/>
          <w:szCs w:val="20"/>
          <w:u w:val="single"/>
        </w:rPr>
        <w:t>Completion of weekly quizzes</w:t>
      </w:r>
      <w:r w:rsidRPr="00C30176">
        <w:rPr>
          <w:rFonts w:ascii="Times New Roman" w:hAnsi="Times New Roman"/>
          <w:bCs/>
          <w:szCs w:val="20"/>
        </w:rPr>
        <w:t xml:space="preserve">.  Each week (Tuesday) there will be a short quiz of 10-15 points over the previous </w:t>
      </w:r>
      <w:r w:rsidR="008C4CB6" w:rsidRPr="00C30176">
        <w:rPr>
          <w:rFonts w:ascii="Times New Roman" w:hAnsi="Times New Roman"/>
          <w:bCs/>
          <w:szCs w:val="20"/>
        </w:rPr>
        <w:t>week’s</w:t>
      </w:r>
      <w:r w:rsidRPr="00C30176">
        <w:rPr>
          <w:rFonts w:ascii="Times New Roman" w:hAnsi="Times New Roman"/>
          <w:bCs/>
          <w:szCs w:val="20"/>
        </w:rPr>
        <w:t xml:space="preserve"> materials.  These quizzes are given in class and mandatory.  Missed quizzes cannot be made up without an appropriate university excuse or a written note from an MD on their Rx pad.  These quizzes will come from the assigned readings.  </w:t>
      </w:r>
      <w:r w:rsidRPr="00C30176">
        <w:rPr>
          <w:rFonts w:ascii="Times New Roman" w:hAnsi="Times New Roman"/>
          <w:b/>
          <w:bCs/>
          <w:szCs w:val="20"/>
          <w:u w:val="single"/>
        </w:rPr>
        <w:t>You must read the text in order to pass these quizzes.</w:t>
      </w:r>
    </w:p>
    <w:p w14:paraId="493D31F7" w14:textId="182292BA" w:rsidR="00C30176" w:rsidRDefault="00C30176" w:rsidP="00C30176">
      <w:pPr>
        <w:tabs>
          <w:tab w:val="center" w:pos="4320"/>
          <w:tab w:val="right" w:pos="8640"/>
        </w:tabs>
        <w:rPr>
          <w:rFonts w:ascii="Times New Roman" w:hAnsi="Times New Roman"/>
          <w:bCs/>
          <w:szCs w:val="20"/>
        </w:rPr>
      </w:pPr>
      <w:r w:rsidRPr="00C30176">
        <w:rPr>
          <w:rFonts w:ascii="Times New Roman" w:hAnsi="Times New Roman"/>
          <w:bCs/>
          <w:szCs w:val="20"/>
        </w:rPr>
        <w:t xml:space="preserve">c. </w:t>
      </w:r>
      <w:r w:rsidRPr="00C30176">
        <w:rPr>
          <w:rFonts w:ascii="Times New Roman" w:hAnsi="Times New Roman"/>
          <w:b/>
          <w:bCs/>
          <w:szCs w:val="20"/>
          <w:u w:val="single"/>
        </w:rPr>
        <w:t>Completion of the comprehensive final exam</w:t>
      </w:r>
      <w:r w:rsidRPr="00C30176">
        <w:rPr>
          <w:rFonts w:ascii="Times New Roman" w:hAnsi="Times New Roman"/>
          <w:bCs/>
          <w:szCs w:val="20"/>
        </w:rPr>
        <w:t xml:space="preserve">.  This exam </w:t>
      </w:r>
      <w:r w:rsidR="00485460">
        <w:rPr>
          <w:rFonts w:ascii="Times New Roman" w:hAnsi="Times New Roman"/>
          <w:bCs/>
          <w:szCs w:val="20"/>
        </w:rPr>
        <w:t>will cover frequently missed questions from the previous exams as well as chapters not previously examined.</w:t>
      </w:r>
    </w:p>
    <w:p w14:paraId="4BB2AE51" w14:textId="77777777" w:rsidR="00C30176" w:rsidRPr="00C30176" w:rsidRDefault="00C30176" w:rsidP="00C30176">
      <w:pPr>
        <w:tabs>
          <w:tab w:val="center" w:pos="4320"/>
          <w:tab w:val="right" w:pos="8640"/>
        </w:tabs>
        <w:rPr>
          <w:rFonts w:ascii="Times New Roman" w:hAnsi="Times New Roman"/>
          <w:bCs/>
          <w:szCs w:val="20"/>
        </w:rPr>
      </w:pPr>
      <w:r w:rsidRPr="00C30176">
        <w:rPr>
          <w:rFonts w:ascii="Times New Roman" w:hAnsi="Times New Roman"/>
          <w:bCs/>
          <w:szCs w:val="20"/>
        </w:rPr>
        <w:t xml:space="preserve">d. </w:t>
      </w:r>
      <w:r w:rsidRPr="00C30176">
        <w:rPr>
          <w:rFonts w:ascii="Times New Roman" w:hAnsi="Times New Roman"/>
          <w:b/>
          <w:bCs/>
          <w:szCs w:val="20"/>
          <w:u w:val="single"/>
        </w:rPr>
        <w:t>Class attendance</w:t>
      </w:r>
      <w:r w:rsidRPr="00C30176">
        <w:rPr>
          <w:rFonts w:ascii="Times New Roman" w:hAnsi="Times New Roman"/>
          <w:b/>
          <w:bCs/>
          <w:szCs w:val="20"/>
        </w:rPr>
        <w:t>:</w:t>
      </w:r>
      <w:r w:rsidRPr="00C30176">
        <w:rPr>
          <w:rFonts w:ascii="Times New Roman" w:hAnsi="Times New Roman"/>
          <w:bCs/>
          <w:szCs w:val="20"/>
        </w:rPr>
        <w:t xml:space="preserve"> See attendance policy below.</w:t>
      </w:r>
    </w:p>
    <w:p w14:paraId="20D62E3F" w14:textId="77777777" w:rsidR="00736E39" w:rsidRDefault="00736E39" w:rsidP="002D162B">
      <w:pPr>
        <w:rPr>
          <w:rStyle w:val="Heading3Char"/>
        </w:rPr>
      </w:pPr>
    </w:p>
    <w:p w14:paraId="53B8F20A" w14:textId="77777777" w:rsidR="00DB0473" w:rsidRDefault="00736E39" w:rsidP="002D162B">
      <w:pPr>
        <w:rPr>
          <w:rStyle w:val="Heading3Char"/>
        </w:rPr>
      </w:pPr>
      <w:r>
        <w:rPr>
          <w:rStyle w:val="Heading3Char"/>
        </w:rPr>
        <w:t>2. Grading</w:t>
      </w:r>
      <w:r w:rsidR="00DB0473" w:rsidRPr="0091483D">
        <w:rPr>
          <w:rStyle w:val="Heading3Char"/>
        </w:rPr>
        <w:t xml:space="preserve">: </w:t>
      </w:r>
    </w:p>
    <w:p w14:paraId="792A4A96" w14:textId="77777777" w:rsidR="00736E39" w:rsidRPr="00DB0473" w:rsidRDefault="00736E39" w:rsidP="002D162B">
      <w:pPr>
        <w:rPr>
          <w:rFonts w:eastAsiaTheme="minorEastAsia"/>
        </w:rPr>
      </w:pPr>
    </w:p>
    <w:tbl>
      <w:tblPr>
        <w:tblStyle w:val="TableGrid"/>
        <w:tblW w:w="6787" w:type="dxa"/>
        <w:tblLayout w:type="fixed"/>
        <w:tblLook w:val="06A0" w:firstRow="1" w:lastRow="0" w:firstColumn="1" w:lastColumn="0" w:noHBand="1" w:noVBand="1"/>
        <w:tblCaption w:val="Assignments"/>
      </w:tblPr>
      <w:tblGrid>
        <w:gridCol w:w="4987"/>
        <w:gridCol w:w="1800"/>
      </w:tblGrid>
      <w:tr w:rsidR="00DB0473" w:rsidRPr="00DB0473" w14:paraId="3AC6B819" w14:textId="77777777" w:rsidTr="002A0C00">
        <w:trPr>
          <w:trHeight w:val="432"/>
          <w:tblHeader/>
        </w:trPr>
        <w:tc>
          <w:tcPr>
            <w:tcW w:w="4987" w:type="dxa"/>
          </w:tcPr>
          <w:p w14:paraId="667C5E57" w14:textId="77777777" w:rsidR="00DB0473" w:rsidRPr="00DB0473" w:rsidRDefault="00DB0473" w:rsidP="002D162B">
            <w:pPr>
              <w:rPr>
                <w:rFonts w:eastAsiaTheme="minorEastAsia"/>
              </w:rPr>
            </w:pPr>
            <w:r>
              <w:rPr>
                <w:rFonts w:eastAsiaTheme="minorEastAsia"/>
              </w:rPr>
              <w:t>Assignments</w:t>
            </w:r>
          </w:p>
        </w:tc>
        <w:tc>
          <w:tcPr>
            <w:tcW w:w="1800" w:type="dxa"/>
          </w:tcPr>
          <w:p w14:paraId="4C3C2791" w14:textId="77777777" w:rsidR="00DB0473" w:rsidRPr="00DB0473" w:rsidRDefault="00DB0473" w:rsidP="002D162B">
            <w:pPr>
              <w:rPr>
                <w:rFonts w:eastAsiaTheme="minorEastAsia"/>
              </w:rPr>
            </w:pPr>
            <w:r w:rsidRPr="00DB0473">
              <w:rPr>
                <w:rFonts w:eastAsiaTheme="minorEastAsia"/>
              </w:rPr>
              <w:t>Points</w:t>
            </w:r>
          </w:p>
        </w:tc>
      </w:tr>
      <w:tr w:rsidR="00DB0473" w:rsidRPr="00DB0473" w14:paraId="04F71542" w14:textId="77777777" w:rsidTr="002A0C00">
        <w:tc>
          <w:tcPr>
            <w:tcW w:w="4987" w:type="dxa"/>
          </w:tcPr>
          <w:p w14:paraId="7491696D" w14:textId="77777777" w:rsidR="00DB0473" w:rsidRPr="00DB0473" w:rsidRDefault="00736E39" w:rsidP="00C30176">
            <w:pPr>
              <w:rPr>
                <w:rFonts w:eastAsiaTheme="minorEastAsia"/>
              </w:rPr>
            </w:pPr>
            <w:r>
              <w:rPr>
                <w:rFonts w:eastAsiaTheme="minorEastAsia"/>
              </w:rPr>
              <w:t>Chapter Quiz’s (</w:t>
            </w:r>
            <w:r w:rsidR="00C30176">
              <w:rPr>
                <w:rFonts w:eastAsiaTheme="minorEastAsia"/>
              </w:rPr>
              <w:t>10-</w:t>
            </w:r>
            <w:r>
              <w:rPr>
                <w:rFonts w:eastAsiaTheme="minorEastAsia"/>
              </w:rPr>
              <w:t>15 pts each)</w:t>
            </w:r>
          </w:p>
        </w:tc>
        <w:tc>
          <w:tcPr>
            <w:tcW w:w="1800" w:type="dxa"/>
          </w:tcPr>
          <w:p w14:paraId="09866C58" w14:textId="77777777" w:rsidR="00DB0473" w:rsidRPr="00DB0473" w:rsidRDefault="00C30176" w:rsidP="00C30176">
            <w:pPr>
              <w:rPr>
                <w:rFonts w:eastAsiaTheme="minorEastAsia"/>
              </w:rPr>
            </w:pPr>
            <w:r>
              <w:rPr>
                <w:rFonts w:eastAsiaTheme="minorEastAsia"/>
              </w:rPr>
              <w:t>130</w:t>
            </w:r>
            <w:r w:rsidR="00736E39">
              <w:rPr>
                <w:rFonts w:eastAsiaTheme="minorEastAsia"/>
              </w:rPr>
              <w:t xml:space="preserve"> to 1</w:t>
            </w:r>
            <w:r>
              <w:rPr>
                <w:rFonts w:eastAsiaTheme="minorEastAsia"/>
              </w:rPr>
              <w:t>5</w:t>
            </w:r>
            <w:r w:rsidR="00736E39">
              <w:rPr>
                <w:rFonts w:eastAsiaTheme="minorEastAsia"/>
              </w:rPr>
              <w:t>0</w:t>
            </w:r>
          </w:p>
        </w:tc>
      </w:tr>
      <w:tr w:rsidR="00DB0473" w:rsidRPr="00DB0473" w14:paraId="01FD4D41" w14:textId="77777777" w:rsidTr="002A0C00">
        <w:tc>
          <w:tcPr>
            <w:tcW w:w="4987" w:type="dxa"/>
          </w:tcPr>
          <w:p w14:paraId="15F73BAD" w14:textId="0C14E122" w:rsidR="00DB0473" w:rsidRPr="00DB0473" w:rsidRDefault="00736E39" w:rsidP="008C4CB6">
            <w:pPr>
              <w:rPr>
                <w:rFonts w:eastAsiaTheme="minorEastAsia"/>
              </w:rPr>
            </w:pPr>
            <w:r>
              <w:rPr>
                <w:rFonts w:eastAsiaTheme="minorEastAsia"/>
              </w:rPr>
              <w:t>Unit Exams 75 Pts each (</w:t>
            </w:r>
            <w:r w:rsidR="008C4CB6">
              <w:rPr>
                <w:rFonts w:eastAsiaTheme="minorEastAsia"/>
              </w:rPr>
              <w:t>3</w:t>
            </w:r>
            <w:r>
              <w:rPr>
                <w:rFonts w:eastAsiaTheme="minorEastAsia"/>
              </w:rPr>
              <w:t xml:space="preserve"> x 75)</w:t>
            </w:r>
          </w:p>
        </w:tc>
        <w:tc>
          <w:tcPr>
            <w:tcW w:w="1800" w:type="dxa"/>
          </w:tcPr>
          <w:p w14:paraId="48B92640" w14:textId="516D1D38" w:rsidR="00DB0473" w:rsidRPr="00DB0473" w:rsidRDefault="008C4CB6" w:rsidP="002D162B">
            <w:pPr>
              <w:rPr>
                <w:rFonts w:eastAsiaTheme="minorEastAsia"/>
              </w:rPr>
            </w:pPr>
            <w:r>
              <w:rPr>
                <w:rFonts w:eastAsiaTheme="minorEastAsia"/>
              </w:rPr>
              <w:t>225</w:t>
            </w:r>
          </w:p>
        </w:tc>
      </w:tr>
      <w:tr w:rsidR="00DB0473" w:rsidRPr="00DB0473" w14:paraId="3CB5BC73" w14:textId="77777777" w:rsidTr="002A0C00">
        <w:tc>
          <w:tcPr>
            <w:tcW w:w="4987" w:type="dxa"/>
          </w:tcPr>
          <w:p w14:paraId="6D896E95" w14:textId="77777777" w:rsidR="00DB0473" w:rsidRPr="00DB0473" w:rsidRDefault="00DB0473" w:rsidP="002D162B">
            <w:pPr>
              <w:rPr>
                <w:rFonts w:eastAsiaTheme="minorEastAsia"/>
              </w:rPr>
            </w:pPr>
            <w:r>
              <w:rPr>
                <w:rFonts w:eastAsiaTheme="minorEastAsia"/>
              </w:rPr>
              <w:t>Final Exam</w:t>
            </w:r>
          </w:p>
        </w:tc>
        <w:tc>
          <w:tcPr>
            <w:tcW w:w="1800" w:type="dxa"/>
          </w:tcPr>
          <w:p w14:paraId="4C643E45" w14:textId="77777777" w:rsidR="00DB0473" w:rsidRPr="00DB0473" w:rsidRDefault="00736E39" w:rsidP="002D162B">
            <w:pPr>
              <w:rPr>
                <w:rFonts w:eastAsiaTheme="minorEastAsia"/>
              </w:rPr>
            </w:pPr>
            <w:r>
              <w:rPr>
                <w:rFonts w:eastAsiaTheme="minorEastAsia"/>
              </w:rPr>
              <w:t>100</w:t>
            </w:r>
          </w:p>
        </w:tc>
      </w:tr>
      <w:tr w:rsidR="00DB0473" w:rsidRPr="00DB0473" w14:paraId="11E63D24" w14:textId="77777777" w:rsidTr="002A0C00">
        <w:tc>
          <w:tcPr>
            <w:tcW w:w="4987" w:type="dxa"/>
          </w:tcPr>
          <w:p w14:paraId="230B6A63" w14:textId="77777777" w:rsidR="00DB0473" w:rsidRPr="00DB0473" w:rsidRDefault="00DB0473" w:rsidP="002D162B">
            <w:pPr>
              <w:rPr>
                <w:rFonts w:eastAsiaTheme="minorEastAsia"/>
              </w:rPr>
            </w:pPr>
            <w:r w:rsidRPr="00DB0473">
              <w:rPr>
                <w:rFonts w:eastAsiaTheme="minorEastAsia"/>
              </w:rPr>
              <w:t>Total Points</w:t>
            </w:r>
          </w:p>
        </w:tc>
        <w:tc>
          <w:tcPr>
            <w:tcW w:w="1800" w:type="dxa"/>
          </w:tcPr>
          <w:p w14:paraId="07FD0CF1" w14:textId="392D39B1" w:rsidR="00DB0473" w:rsidRPr="00DB0473" w:rsidRDefault="008C4CB6" w:rsidP="008C4CB6">
            <w:pPr>
              <w:rPr>
                <w:rFonts w:eastAsiaTheme="minorEastAsia"/>
              </w:rPr>
            </w:pPr>
            <w:r>
              <w:rPr>
                <w:rFonts w:eastAsiaTheme="minorEastAsia"/>
              </w:rPr>
              <w:t>455</w:t>
            </w:r>
            <w:r w:rsidR="00736E39">
              <w:rPr>
                <w:rFonts w:eastAsiaTheme="minorEastAsia"/>
              </w:rPr>
              <w:t xml:space="preserve"> to </w:t>
            </w:r>
            <w:r>
              <w:rPr>
                <w:rFonts w:eastAsiaTheme="minorEastAsia"/>
              </w:rPr>
              <w:t>475</w:t>
            </w:r>
          </w:p>
        </w:tc>
      </w:tr>
    </w:tbl>
    <w:p w14:paraId="48C43B69" w14:textId="77777777" w:rsidR="00621585" w:rsidRDefault="00621585" w:rsidP="002D162B"/>
    <w:p w14:paraId="2B2800DD" w14:textId="77777777" w:rsidR="00B06907" w:rsidRPr="00DB0473" w:rsidRDefault="00F31EF3" w:rsidP="002D162B">
      <w:r>
        <w:t>3. Grading Scale</w:t>
      </w:r>
      <w:r w:rsidR="00DB0473" w:rsidRPr="00DB0473">
        <w:t xml:space="preserve">: </w:t>
      </w:r>
    </w:p>
    <w:p w14:paraId="38B5F055" w14:textId="77777777" w:rsidR="00DB0473" w:rsidRDefault="00DB0473" w:rsidP="002D162B">
      <w:pPr>
        <w:rPr>
          <w:b/>
          <w:bCs/>
          <w:u w:val="single"/>
        </w:rPr>
      </w:pPr>
    </w:p>
    <w:tbl>
      <w:tblPr>
        <w:tblStyle w:val="TableGrid"/>
        <w:tblW w:w="5077" w:type="dxa"/>
        <w:tblLayout w:type="fixed"/>
        <w:tblLook w:val="06A0" w:firstRow="1" w:lastRow="0" w:firstColumn="1" w:lastColumn="0" w:noHBand="1" w:noVBand="1"/>
        <w:tblCaption w:val="Grading Scale"/>
      </w:tblPr>
      <w:tblGrid>
        <w:gridCol w:w="995"/>
        <w:gridCol w:w="4082"/>
      </w:tblGrid>
      <w:tr w:rsidR="00F307FE" w:rsidRPr="00F307FE" w14:paraId="46F37F23" w14:textId="77777777" w:rsidTr="002A0C00">
        <w:trPr>
          <w:tblHeader/>
        </w:trPr>
        <w:tc>
          <w:tcPr>
            <w:tcW w:w="995" w:type="dxa"/>
          </w:tcPr>
          <w:p w14:paraId="36D1C2BF" w14:textId="77777777" w:rsidR="00F307FE" w:rsidRPr="00F307FE" w:rsidRDefault="00F307FE" w:rsidP="002D162B">
            <w:pPr>
              <w:rPr>
                <w:rFonts w:eastAsiaTheme="minorEastAsia" w:cs="Arial"/>
              </w:rPr>
            </w:pPr>
            <w:r w:rsidRPr="00F307FE">
              <w:rPr>
                <w:rFonts w:eastAsiaTheme="minorEastAsia" w:cs="Arial"/>
              </w:rPr>
              <w:t>Grade</w:t>
            </w:r>
          </w:p>
        </w:tc>
        <w:tc>
          <w:tcPr>
            <w:tcW w:w="4082" w:type="dxa"/>
          </w:tcPr>
          <w:p w14:paraId="2828F95F" w14:textId="77777777" w:rsidR="00F307FE" w:rsidRPr="00F307FE" w:rsidRDefault="00F307FE" w:rsidP="002D162B">
            <w:pPr>
              <w:rPr>
                <w:rFonts w:eastAsiaTheme="minorEastAsia" w:cs="Arial"/>
              </w:rPr>
            </w:pPr>
            <w:r w:rsidRPr="00F307FE">
              <w:rPr>
                <w:rFonts w:eastAsiaTheme="minorEastAsia" w:cs="Arial"/>
              </w:rPr>
              <w:t>Points</w:t>
            </w:r>
          </w:p>
        </w:tc>
      </w:tr>
      <w:tr w:rsidR="00F307FE" w:rsidRPr="00F307FE" w14:paraId="7764334E" w14:textId="77777777" w:rsidTr="002A0C00">
        <w:tc>
          <w:tcPr>
            <w:tcW w:w="995" w:type="dxa"/>
          </w:tcPr>
          <w:p w14:paraId="06614273" w14:textId="77777777" w:rsidR="00F307FE" w:rsidRPr="00F307FE" w:rsidRDefault="00F307FE" w:rsidP="002D162B">
            <w:pPr>
              <w:rPr>
                <w:rFonts w:eastAsiaTheme="minorEastAsia" w:cs="Arial"/>
              </w:rPr>
            </w:pPr>
            <w:r w:rsidRPr="00F307FE">
              <w:rPr>
                <w:rFonts w:eastAsiaTheme="minorEastAsia" w:cs="Arial"/>
              </w:rPr>
              <w:t>A</w:t>
            </w:r>
          </w:p>
        </w:tc>
        <w:tc>
          <w:tcPr>
            <w:tcW w:w="4082" w:type="dxa"/>
          </w:tcPr>
          <w:p w14:paraId="5C3EFC5C" w14:textId="668D2998" w:rsidR="00F31EF3" w:rsidRPr="00F307FE" w:rsidRDefault="00F31EF3" w:rsidP="002D162B">
            <w:pPr>
              <w:rPr>
                <w:rFonts w:eastAsiaTheme="minorEastAsia" w:cs="Arial"/>
              </w:rPr>
            </w:pPr>
            <w:r>
              <w:rPr>
                <w:rFonts w:eastAsiaTheme="minorEastAsia" w:cs="Arial"/>
              </w:rPr>
              <w:t>9</w:t>
            </w:r>
            <w:r w:rsidR="000D6F23">
              <w:rPr>
                <w:rFonts w:eastAsiaTheme="minorEastAsia" w:cs="Arial"/>
              </w:rPr>
              <w:t>2</w:t>
            </w:r>
            <w:r>
              <w:rPr>
                <w:rFonts w:eastAsiaTheme="minorEastAsia" w:cs="Arial"/>
              </w:rPr>
              <w:t xml:space="preserve"> to100% of total points</w:t>
            </w:r>
          </w:p>
        </w:tc>
      </w:tr>
      <w:tr w:rsidR="00F307FE" w:rsidRPr="00F307FE" w14:paraId="3A606ADC" w14:textId="77777777" w:rsidTr="002A0C00">
        <w:tc>
          <w:tcPr>
            <w:tcW w:w="995" w:type="dxa"/>
          </w:tcPr>
          <w:p w14:paraId="5A112807" w14:textId="77777777" w:rsidR="00F307FE" w:rsidRPr="00F307FE" w:rsidRDefault="00F307FE" w:rsidP="002D162B">
            <w:pPr>
              <w:rPr>
                <w:rFonts w:eastAsiaTheme="minorEastAsia" w:cs="Arial"/>
              </w:rPr>
            </w:pPr>
            <w:r w:rsidRPr="00F307FE">
              <w:rPr>
                <w:rFonts w:eastAsiaTheme="minorEastAsia" w:cs="Arial"/>
              </w:rPr>
              <w:t>B</w:t>
            </w:r>
          </w:p>
        </w:tc>
        <w:tc>
          <w:tcPr>
            <w:tcW w:w="4082" w:type="dxa"/>
          </w:tcPr>
          <w:p w14:paraId="5F397593" w14:textId="059F5C84" w:rsidR="00F307FE" w:rsidRPr="00F307FE" w:rsidRDefault="00F31EF3" w:rsidP="002D162B">
            <w:pPr>
              <w:rPr>
                <w:rFonts w:eastAsiaTheme="minorEastAsia" w:cs="Arial"/>
              </w:rPr>
            </w:pPr>
            <w:r>
              <w:rPr>
                <w:rFonts w:eastAsiaTheme="minorEastAsia" w:cs="Arial"/>
              </w:rPr>
              <w:t>8</w:t>
            </w:r>
            <w:r w:rsidR="000D6F23">
              <w:rPr>
                <w:rFonts w:eastAsiaTheme="minorEastAsia" w:cs="Arial"/>
              </w:rPr>
              <w:t>4</w:t>
            </w:r>
            <w:r>
              <w:rPr>
                <w:rFonts w:eastAsiaTheme="minorEastAsia" w:cs="Arial"/>
              </w:rPr>
              <w:t xml:space="preserve"> to </w:t>
            </w:r>
            <w:r w:rsidR="000D6F23">
              <w:rPr>
                <w:rFonts w:eastAsiaTheme="minorEastAsia" w:cs="Arial"/>
              </w:rPr>
              <w:t>91</w:t>
            </w:r>
            <w:r>
              <w:rPr>
                <w:rFonts w:eastAsiaTheme="minorEastAsia" w:cs="Arial"/>
              </w:rPr>
              <w:t>% of total points</w:t>
            </w:r>
          </w:p>
        </w:tc>
      </w:tr>
      <w:tr w:rsidR="00F307FE" w:rsidRPr="00F307FE" w14:paraId="23319E22" w14:textId="77777777" w:rsidTr="002A0C00">
        <w:tc>
          <w:tcPr>
            <w:tcW w:w="995" w:type="dxa"/>
          </w:tcPr>
          <w:p w14:paraId="1FF04753" w14:textId="77777777" w:rsidR="00F307FE" w:rsidRPr="00F307FE" w:rsidRDefault="00F307FE" w:rsidP="002D162B">
            <w:pPr>
              <w:rPr>
                <w:rFonts w:eastAsiaTheme="minorEastAsia" w:cs="Arial"/>
              </w:rPr>
            </w:pPr>
            <w:r w:rsidRPr="00F307FE">
              <w:rPr>
                <w:rFonts w:eastAsiaTheme="minorEastAsia" w:cs="Arial"/>
              </w:rPr>
              <w:t>C</w:t>
            </w:r>
          </w:p>
        </w:tc>
        <w:tc>
          <w:tcPr>
            <w:tcW w:w="4082" w:type="dxa"/>
          </w:tcPr>
          <w:p w14:paraId="5FED06FA" w14:textId="0BC5FEDE" w:rsidR="00F307FE" w:rsidRPr="00F307FE" w:rsidRDefault="00F31EF3" w:rsidP="002D162B">
            <w:pPr>
              <w:rPr>
                <w:rFonts w:eastAsiaTheme="minorEastAsia" w:cs="Arial"/>
              </w:rPr>
            </w:pPr>
            <w:r>
              <w:rPr>
                <w:rFonts w:eastAsiaTheme="minorEastAsia" w:cs="Arial"/>
              </w:rPr>
              <w:t>7</w:t>
            </w:r>
            <w:r w:rsidR="0027388C">
              <w:rPr>
                <w:rFonts w:eastAsiaTheme="minorEastAsia" w:cs="Arial"/>
              </w:rPr>
              <w:t>6</w:t>
            </w:r>
            <w:r>
              <w:rPr>
                <w:rFonts w:eastAsiaTheme="minorEastAsia" w:cs="Arial"/>
              </w:rPr>
              <w:t xml:space="preserve"> to </w:t>
            </w:r>
            <w:r w:rsidR="0027388C">
              <w:rPr>
                <w:rFonts w:eastAsiaTheme="minorEastAsia" w:cs="Arial"/>
              </w:rPr>
              <w:t>83</w:t>
            </w:r>
            <w:r>
              <w:rPr>
                <w:rFonts w:eastAsiaTheme="minorEastAsia" w:cs="Arial"/>
              </w:rPr>
              <w:t>% of total points</w:t>
            </w:r>
          </w:p>
        </w:tc>
      </w:tr>
      <w:tr w:rsidR="00F307FE" w:rsidRPr="00F307FE" w14:paraId="6B97520F" w14:textId="77777777" w:rsidTr="002A0C00">
        <w:tc>
          <w:tcPr>
            <w:tcW w:w="995" w:type="dxa"/>
          </w:tcPr>
          <w:p w14:paraId="418C34C0" w14:textId="77777777" w:rsidR="00F307FE" w:rsidRPr="00F307FE" w:rsidRDefault="00F307FE" w:rsidP="002D162B">
            <w:pPr>
              <w:rPr>
                <w:rFonts w:eastAsiaTheme="minorEastAsia" w:cs="Arial"/>
              </w:rPr>
            </w:pPr>
            <w:r w:rsidRPr="00F307FE">
              <w:rPr>
                <w:rFonts w:eastAsiaTheme="minorEastAsia" w:cs="Arial"/>
              </w:rPr>
              <w:t>D</w:t>
            </w:r>
          </w:p>
        </w:tc>
        <w:tc>
          <w:tcPr>
            <w:tcW w:w="4082" w:type="dxa"/>
          </w:tcPr>
          <w:p w14:paraId="3AD07EA5" w14:textId="623760F6" w:rsidR="00F307FE" w:rsidRPr="00F307FE" w:rsidRDefault="002D162B" w:rsidP="00F31EF3">
            <w:pPr>
              <w:rPr>
                <w:rFonts w:eastAsiaTheme="minorEastAsia" w:cs="Arial"/>
              </w:rPr>
            </w:pPr>
            <w:r>
              <w:rPr>
                <w:rFonts w:eastAsiaTheme="minorEastAsia" w:cs="Arial"/>
              </w:rPr>
              <w:t>6</w:t>
            </w:r>
            <w:r w:rsidR="0027388C">
              <w:rPr>
                <w:rFonts w:eastAsiaTheme="minorEastAsia" w:cs="Arial"/>
              </w:rPr>
              <w:t>8</w:t>
            </w:r>
            <w:r>
              <w:rPr>
                <w:rFonts w:eastAsiaTheme="minorEastAsia" w:cs="Arial"/>
              </w:rPr>
              <w:t xml:space="preserve"> to </w:t>
            </w:r>
            <w:r w:rsidR="0027388C">
              <w:rPr>
                <w:rFonts w:eastAsiaTheme="minorEastAsia" w:cs="Arial"/>
              </w:rPr>
              <w:t>75</w:t>
            </w:r>
            <w:r w:rsidR="00F31EF3">
              <w:rPr>
                <w:rFonts w:eastAsiaTheme="minorEastAsia" w:cs="Arial"/>
              </w:rPr>
              <w:t>% of total points</w:t>
            </w:r>
          </w:p>
        </w:tc>
      </w:tr>
      <w:tr w:rsidR="00F307FE" w:rsidRPr="00F307FE" w14:paraId="3A6CD77E" w14:textId="77777777" w:rsidTr="002A0C00">
        <w:tc>
          <w:tcPr>
            <w:tcW w:w="995" w:type="dxa"/>
          </w:tcPr>
          <w:p w14:paraId="27340CA7" w14:textId="77777777" w:rsidR="00F307FE" w:rsidRPr="00F307FE" w:rsidRDefault="00F307FE" w:rsidP="002D162B">
            <w:pPr>
              <w:rPr>
                <w:rFonts w:eastAsiaTheme="minorEastAsia" w:cs="Arial"/>
              </w:rPr>
            </w:pPr>
            <w:r w:rsidRPr="00F307FE">
              <w:rPr>
                <w:rFonts w:eastAsiaTheme="minorEastAsia" w:cs="Arial"/>
              </w:rPr>
              <w:t>F</w:t>
            </w:r>
          </w:p>
        </w:tc>
        <w:tc>
          <w:tcPr>
            <w:tcW w:w="4082" w:type="dxa"/>
          </w:tcPr>
          <w:p w14:paraId="12D6183F" w14:textId="7F0722A2" w:rsidR="00F307FE" w:rsidRPr="00F307FE" w:rsidRDefault="00F31EF3" w:rsidP="002D162B">
            <w:pPr>
              <w:rPr>
                <w:rFonts w:eastAsiaTheme="minorEastAsia" w:cs="Arial"/>
              </w:rPr>
            </w:pPr>
            <w:r>
              <w:rPr>
                <w:rFonts w:eastAsiaTheme="minorEastAsia" w:cs="Arial"/>
              </w:rPr>
              <w:t>Less than 6</w:t>
            </w:r>
            <w:r w:rsidR="0027388C">
              <w:rPr>
                <w:rFonts w:eastAsiaTheme="minorEastAsia" w:cs="Arial"/>
              </w:rPr>
              <w:t>7</w:t>
            </w:r>
            <w:r>
              <w:rPr>
                <w:rFonts w:eastAsiaTheme="minorEastAsia" w:cs="Arial"/>
              </w:rPr>
              <w:t xml:space="preserve"> % of total points</w:t>
            </w:r>
          </w:p>
        </w:tc>
      </w:tr>
    </w:tbl>
    <w:p w14:paraId="7C93D5DC" w14:textId="77777777" w:rsidR="00C30176" w:rsidRDefault="00C30176" w:rsidP="0091483D">
      <w:pPr>
        <w:pStyle w:val="Heading2"/>
      </w:pPr>
    </w:p>
    <w:p w14:paraId="4E805800" w14:textId="77777777" w:rsidR="00B06907" w:rsidRPr="00DB0473" w:rsidRDefault="0017060B" w:rsidP="0091483D">
      <w:pPr>
        <w:pStyle w:val="Heading2"/>
        <w:rPr>
          <w:bCs/>
        </w:rPr>
      </w:pPr>
      <w:r>
        <w:t>Chapter Quizzes</w:t>
      </w:r>
      <w:r w:rsidR="00B06907" w:rsidRPr="00DB0473">
        <w:t xml:space="preserve"> </w:t>
      </w:r>
    </w:p>
    <w:p w14:paraId="2CBCD43D" w14:textId="77777777" w:rsidR="00B06907" w:rsidRDefault="0017060B" w:rsidP="00522E55">
      <w:r w:rsidRPr="00BD0FB4">
        <w:t xml:space="preserve">There will be </w:t>
      </w:r>
      <w:r>
        <w:t xml:space="preserve">an in class quiz the next class period after the completion the lectures on that chapter. Each quiz will be from </w:t>
      </w:r>
      <w:r w:rsidR="00C30176">
        <w:t>10</w:t>
      </w:r>
      <w:r>
        <w:t>-15 points in length.  All material for the quizzes will come entirely from assigned readings</w:t>
      </w:r>
    </w:p>
    <w:p w14:paraId="6326F2A3" w14:textId="77777777" w:rsidR="0017060B" w:rsidRPr="00B8767D" w:rsidRDefault="0017060B" w:rsidP="00522E55">
      <w:pPr>
        <w:rPr>
          <w:b/>
          <w:bCs/>
          <w:u w:val="single"/>
        </w:rPr>
      </w:pPr>
    </w:p>
    <w:p w14:paraId="6837462E" w14:textId="77777777" w:rsidR="00B06907" w:rsidRPr="00DB0473" w:rsidRDefault="00B06907" w:rsidP="0091483D">
      <w:pPr>
        <w:pStyle w:val="Heading2"/>
      </w:pPr>
      <w:r w:rsidRPr="00DB0473">
        <w:lastRenderedPageBreak/>
        <w:t>Exams</w:t>
      </w:r>
    </w:p>
    <w:sdt>
      <w:sdtPr>
        <w:id w:val="12301765"/>
        <w:placeholder>
          <w:docPart w:val="DefaultPlaceholder_22675703"/>
        </w:placeholder>
      </w:sdtPr>
      <w:sdtEndPr/>
      <w:sdtContent>
        <w:sdt>
          <w:sdtPr>
            <w:id w:val="142703227"/>
            <w:placeholder>
              <w:docPart w:val="38A3689DAC1844299ACCEF255048D1FD"/>
            </w:placeholder>
          </w:sdtPr>
          <w:sdtEndPr/>
          <w:sdtContent>
            <w:p w14:paraId="0E3C49F0" w14:textId="6821340D" w:rsidR="00A96CA0" w:rsidRPr="00B8767D" w:rsidRDefault="00A96CA0" w:rsidP="00A96CA0">
              <w:r>
                <w:t xml:space="preserve">There will be </w:t>
              </w:r>
              <w:r w:rsidR="00F87D6E">
                <w:t>three unit</w:t>
              </w:r>
              <w:r>
                <w:t xml:space="preserve"> exams as listed on the course syllabus.  These exams will be given through D2L learning platform and are timed. The exams will cover the specific material from readings, power points, and course materials related to each unit. The exams are multiple choice, true false type of questions, multiple select questions.</w:t>
              </w:r>
              <w:r w:rsidRPr="00591806">
                <w:t xml:space="preserve"> </w:t>
              </w:r>
              <w:r>
                <w:rPr>
                  <w:b/>
                  <w:bCs/>
                </w:rPr>
                <w:t xml:space="preserve">Please Note all exams will be given through the lock down browser in </w:t>
              </w:r>
              <w:r w:rsidR="00F87D6E">
                <w:rPr>
                  <w:b/>
                  <w:bCs/>
                </w:rPr>
                <w:t>D2L and</w:t>
              </w:r>
              <w:r>
                <w:rPr>
                  <w:b/>
                  <w:bCs/>
                </w:rPr>
                <w:t xml:space="preserve"> will require the Respondus LockDown Browser and webcam.  Please note: Chrome books do not work with D2L. You will need to find an appropriate alternative to take exams. Please read the instruction sheet on lock down browser before starting a quiz (located in the syllabus tab).</w:t>
              </w:r>
            </w:p>
          </w:sdtContent>
        </w:sdt>
        <w:p w14:paraId="41640C09" w14:textId="39ED3CB4" w:rsidR="00B06907" w:rsidRPr="00B8767D" w:rsidRDefault="00AB097B" w:rsidP="00522E55">
          <w:pPr>
            <w:rPr>
              <w:b/>
              <w:bCs/>
              <w:u w:val="single"/>
            </w:rPr>
          </w:pPr>
        </w:p>
      </w:sdtContent>
    </w:sdt>
    <w:p w14:paraId="362E7A0E" w14:textId="77777777" w:rsidR="00B06907" w:rsidRPr="004D2CE0" w:rsidRDefault="00B06907" w:rsidP="0091483D">
      <w:pPr>
        <w:pStyle w:val="Heading2"/>
      </w:pPr>
      <w:r w:rsidRPr="004D2CE0">
        <w:t>Final Exam</w:t>
      </w:r>
    </w:p>
    <w:sdt>
      <w:sdtPr>
        <w:id w:val="12301767"/>
        <w:placeholder>
          <w:docPart w:val="DefaultPlaceholder_22675703"/>
        </w:placeholder>
      </w:sdtPr>
      <w:sdtEndPr/>
      <w:sdtContent>
        <w:p w14:paraId="300D3B30" w14:textId="787EA6C0" w:rsidR="00B06907" w:rsidRPr="004D2CE0" w:rsidRDefault="001C638F" w:rsidP="00522E55">
          <w:r>
            <w:t xml:space="preserve">The final exam is a </w:t>
          </w:r>
          <w:r w:rsidR="00C30176">
            <w:t xml:space="preserve">semi </w:t>
          </w:r>
          <w:r>
            <w:t>comprehensive exam</w:t>
          </w:r>
          <w:r w:rsidR="00C30176">
            <w:t>. It will cover frequently missed questions from exams 1-</w:t>
          </w:r>
          <w:r w:rsidR="008C4CB6">
            <w:t>3</w:t>
          </w:r>
          <w:r w:rsidR="00C30176">
            <w:t xml:space="preserve"> and chapters not examined past exam </w:t>
          </w:r>
          <w:r w:rsidR="00485460">
            <w:t>3</w:t>
          </w:r>
          <w:r w:rsidR="00823AC1">
            <w:t>.</w:t>
          </w:r>
          <w:r w:rsidR="00823AC1">
            <w:rPr>
              <w:b/>
              <w:bCs/>
            </w:rPr>
            <w:t xml:space="preserve"> </w:t>
          </w:r>
          <w:r w:rsidR="00A96CA0">
            <w:rPr>
              <w:b/>
              <w:bCs/>
            </w:rPr>
            <w:t>Please Note the final exam will be given through the lock down browser in D2L and will require the Respondus LockDown Browser and webcam. Please note: Chrome books do not work with D2L.  You will need to find an appropriate alternative to take exams. Please read the instruction sheet on lock down browser before starting a quiz (located in the syllabus tab).</w:t>
          </w:r>
        </w:p>
      </w:sdtContent>
    </w:sdt>
    <w:p w14:paraId="06A45A96" w14:textId="77777777" w:rsidR="00B06907" w:rsidRPr="004D2CE0" w:rsidRDefault="001C638F" w:rsidP="0091483D">
      <w:pPr>
        <w:pStyle w:val="Heading2"/>
      </w:pPr>
      <w:r>
        <w:t>Attendance Policy</w:t>
      </w:r>
      <w:r w:rsidR="00B06907" w:rsidRPr="004D2CE0">
        <w:t xml:space="preserve"> </w:t>
      </w:r>
    </w:p>
    <w:sdt>
      <w:sdtPr>
        <w:rPr>
          <w:rFonts w:ascii="Verdana" w:hAnsi="Verdana"/>
          <w:sz w:val="24"/>
          <w:szCs w:val="24"/>
        </w:rPr>
        <w:id w:val="12301768"/>
        <w:placeholder>
          <w:docPart w:val="DefaultPlaceholder_22675703"/>
        </w:placeholder>
      </w:sdtPr>
      <w:sdtEndPr/>
      <w:sdtContent>
        <w:p w14:paraId="6A33DE2B" w14:textId="77777777" w:rsidR="001C638F" w:rsidRPr="001C638F" w:rsidRDefault="001C638F" w:rsidP="001C638F">
          <w:pPr>
            <w:pStyle w:val="BodyText"/>
            <w:rPr>
              <w:rFonts w:ascii="Verdana" w:hAnsi="Verdana"/>
            </w:rPr>
          </w:pPr>
          <w:r w:rsidRPr="001C638F">
            <w:rPr>
              <w:rFonts w:ascii="Verdana" w:hAnsi="Verdana"/>
            </w:rPr>
            <w:t>Class attendance is mandatory.  More than two (2) une</w:t>
          </w:r>
          <w:r w:rsidR="00C30176">
            <w:rPr>
              <w:rFonts w:ascii="Verdana" w:hAnsi="Verdana"/>
            </w:rPr>
            <w:t>xcused absences from lecture</w:t>
          </w:r>
          <w:r w:rsidRPr="001C638F">
            <w:rPr>
              <w:rFonts w:ascii="Verdana" w:hAnsi="Verdana"/>
            </w:rPr>
            <w:t xml:space="preserve"> periods will serve to lower a student’s grade one letter.  Attendance at written examinations is mandatory.  Absence without prior approval will result in a grade of zero being recorded for the exam.  Medical excuses for illness are allowed. However all medical excuses for missed class must be written, dated, and signed by the attending MD on the appropriate stationary or Rx pad.  The medical excuse must state that you were not to attend class and </w:t>
          </w:r>
          <w:r w:rsidRPr="001C638F">
            <w:rPr>
              <w:rFonts w:ascii="Verdana" w:hAnsi="Verdana"/>
              <w:b/>
              <w:bCs/>
              <w:u w:val="single"/>
            </w:rPr>
            <w:t>with the specific dates of absences noted.</w:t>
          </w:r>
          <w:r w:rsidRPr="001C638F">
            <w:rPr>
              <w:rFonts w:ascii="Verdana" w:hAnsi="Verdana"/>
              <w:b/>
              <w:bCs/>
            </w:rPr>
            <w:t xml:space="preserve">  </w:t>
          </w:r>
          <w:r w:rsidRPr="001C638F">
            <w:rPr>
              <w:rFonts w:ascii="Verdana" w:hAnsi="Verdana"/>
            </w:rPr>
            <w:t>All medical excuses not received on the second day after you return to class will not be allowed.</w:t>
          </w:r>
        </w:p>
        <w:p w14:paraId="62DF01DE" w14:textId="77777777" w:rsidR="00B06907" w:rsidRPr="004D2CE0" w:rsidRDefault="00AB097B" w:rsidP="00522E55"/>
      </w:sdtContent>
    </w:sdt>
    <w:p w14:paraId="318816D9" w14:textId="77777777" w:rsidR="00A96CA0" w:rsidRPr="004D2CE0" w:rsidRDefault="00A96CA0" w:rsidP="00A96CA0">
      <w:pPr>
        <w:pStyle w:val="Heading2"/>
      </w:pPr>
      <w:r>
        <w:t>ZOOM Classroom Policy</w:t>
      </w:r>
    </w:p>
    <w:sdt>
      <w:sdtPr>
        <w:rPr>
          <w:rFonts w:ascii="Verdana" w:hAnsi="Verdana"/>
          <w:sz w:val="24"/>
          <w:szCs w:val="24"/>
        </w:rPr>
        <w:id w:val="388925237"/>
        <w:placeholder>
          <w:docPart w:val="B18311D1FECB4D109EBAE331A2B13A42"/>
        </w:placeholder>
      </w:sdtPr>
      <w:sdtEndPr>
        <w:rPr>
          <w:rFonts w:ascii="Times New Roman" w:hAnsi="Times New Roman"/>
          <w:sz w:val="22"/>
          <w:szCs w:val="22"/>
        </w:rPr>
      </w:sdtEndPr>
      <w:sdtContent>
        <w:p w14:paraId="491BB78D" w14:textId="677D8BE0" w:rsidR="00A96CA0" w:rsidRDefault="00A96CA0" w:rsidP="00A96CA0">
          <w:pPr>
            <w:pStyle w:val="BodyText"/>
          </w:pPr>
          <w:r w:rsidRPr="001C638F">
            <w:rPr>
              <w:rFonts w:ascii="Verdana" w:hAnsi="Verdana"/>
            </w:rPr>
            <w:t xml:space="preserve">Class attendance </w:t>
          </w:r>
          <w:r>
            <w:rPr>
              <w:rFonts w:ascii="Verdana" w:hAnsi="Verdana"/>
            </w:rPr>
            <w:t xml:space="preserve">during zoom streaming sessions </w:t>
          </w:r>
          <w:r w:rsidRPr="001C638F">
            <w:rPr>
              <w:rFonts w:ascii="Verdana" w:hAnsi="Verdana"/>
            </w:rPr>
            <w:t xml:space="preserve">is mandatory.  </w:t>
          </w:r>
          <w:r>
            <w:rPr>
              <w:rFonts w:ascii="Verdana" w:hAnsi="Verdana"/>
            </w:rPr>
            <w:t xml:space="preserve">When participating in a Zoom class a student must have their webcam on and point towards themselves (not at the ceiling, floor, dog etc.  Zoom class are conducted just as if you were in a classroom. You are not in your pajamas, you pets are not an issue, you are in an isolated, quiet setting so you can participate in class. No hats, sunglasses or other distracting materials. All Zoom class sessions will be conducted during normally scheduled class times. </w:t>
          </w:r>
          <w:r w:rsidRPr="001C638F">
            <w:rPr>
              <w:rFonts w:ascii="Verdana" w:hAnsi="Verdana"/>
            </w:rPr>
            <w:t xml:space="preserve">More than two (2) unexcused absences from lecture/lab periods will serve to lower a student’s grade one letter.  Attendance at written examinations is mandatory.  Absence without prior approval will result in a grade of zero being recorded for the exam.  Medical excuses for illness are allowed. </w:t>
          </w:r>
          <w:r w:rsidR="00F87D6E" w:rsidRPr="001C638F">
            <w:rPr>
              <w:rFonts w:ascii="Verdana" w:hAnsi="Verdana"/>
            </w:rPr>
            <w:t>However,</w:t>
          </w:r>
          <w:r w:rsidRPr="001C638F">
            <w:rPr>
              <w:rFonts w:ascii="Verdana" w:hAnsi="Verdana"/>
            </w:rPr>
            <w:t xml:space="preserve"> all medical excuses for missed class must be written, dated, and signed by the attending MD on the appropriate stationary or Rx pad.  The medical excuse must state that you were not to attend class and </w:t>
          </w:r>
          <w:r w:rsidRPr="001C638F">
            <w:rPr>
              <w:rFonts w:ascii="Verdana" w:hAnsi="Verdana"/>
              <w:b/>
              <w:bCs/>
              <w:u w:val="single"/>
            </w:rPr>
            <w:t>with the specific dates of absences noted.</w:t>
          </w:r>
          <w:r w:rsidRPr="001C638F">
            <w:rPr>
              <w:rFonts w:ascii="Verdana" w:hAnsi="Verdana"/>
              <w:b/>
              <w:bCs/>
            </w:rPr>
            <w:t xml:space="preserve">  </w:t>
          </w:r>
          <w:r w:rsidRPr="001C638F">
            <w:rPr>
              <w:rFonts w:ascii="Verdana" w:hAnsi="Verdana"/>
            </w:rPr>
            <w:t>All medical excuses not received on the second day after you return to class will not be allowed.</w:t>
          </w:r>
        </w:p>
      </w:sdtContent>
    </w:sdt>
    <w:p w14:paraId="20579138" w14:textId="4410871A" w:rsidR="00D00429" w:rsidRPr="004D2CE0" w:rsidRDefault="001C638F" w:rsidP="0091483D">
      <w:pPr>
        <w:pStyle w:val="Heading2"/>
      </w:pPr>
      <w:r>
        <w:lastRenderedPageBreak/>
        <w:t>Classroom Etiquette</w:t>
      </w:r>
      <w:r w:rsidR="00D00429" w:rsidRPr="004D2CE0">
        <w:t xml:space="preserve">  </w:t>
      </w:r>
    </w:p>
    <w:p w14:paraId="64458A6F" w14:textId="77777777" w:rsidR="00A96CA0" w:rsidRPr="005609D3" w:rsidRDefault="00A96CA0" w:rsidP="00A96CA0">
      <w:r w:rsidRPr="005609D3">
        <w:t>Student &amp; professor agree that class time will be dedicated to mutual respect and focus. For example, to avoid distraction cell/mobile phones will be on ‘vibrate’ mode and placed away (e.g., in backpack) so students and professor can focus on class activities/instruction. (This applies to all electronic devices).</w:t>
      </w:r>
    </w:p>
    <w:p w14:paraId="5ADCBC5C" w14:textId="77777777" w:rsidR="00A96CA0" w:rsidRPr="005609D3" w:rsidRDefault="00A96CA0" w:rsidP="00A96CA0">
      <w:pPr>
        <w:rPr>
          <w:b/>
        </w:rPr>
      </w:pPr>
      <w:r w:rsidRPr="005609D3">
        <w:rPr>
          <w:b/>
        </w:rPr>
        <w:t>What I expect from you:</w:t>
      </w:r>
    </w:p>
    <w:p w14:paraId="6132EECF" w14:textId="77777777" w:rsidR="00A96CA0" w:rsidRPr="005609D3" w:rsidRDefault="00A96CA0" w:rsidP="00A96CA0">
      <w:pPr>
        <w:numPr>
          <w:ilvl w:val="0"/>
          <w:numId w:val="16"/>
        </w:numPr>
      </w:pPr>
      <w:r w:rsidRPr="005609D3">
        <w:t>Attend every class meeting</w:t>
      </w:r>
    </w:p>
    <w:p w14:paraId="7A006FC9" w14:textId="77777777" w:rsidR="00A96CA0" w:rsidRPr="005609D3" w:rsidRDefault="00A96CA0" w:rsidP="00A96CA0">
      <w:pPr>
        <w:numPr>
          <w:ilvl w:val="0"/>
          <w:numId w:val="16"/>
        </w:numPr>
      </w:pPr>
      <w:r w:rsidRPr="005609D3">
        <w:t>Come to each class prepared, having done the assigned reading</w:t>
      </w:r>
    </w:p>
    <w:p w14:paraId="7DCD6422" w14:textId="77777777" w:rsidR="00A96CA0" w:rsidRPr="005609D3" w:rsidRDefault="00A96CA0" w:rsidP="00A96CA0">
      <w:pPr>
        <w:numPr>
          <w:ilvl w:val="0"/>
          <w:numId w:val="16"/>
        </w:numPr>
      </w:pPr>
      <w:r w:rsidRPr="005609D3">
        <w:t>Participate in class</w:t>
      </w:r>
    </w:p>
    <w:p w14:paraId="4B875EC4" w14:textId="77777777" w:rsidR="00A96CA0" w:rsidRDefault="00A96CA0" w:rsidP="00A96CA0">
      <w:pPr>
        <w:numPr>
          <w:ilvl w:val="0"/>
          <w:numId w:val="16"/>
        </w:numPr>
      </w:pPr>
      <w:r w:rsidRPr="005609D3">
        <w:t>Respect your fellow students and their role in this course</w:t>
      </w:r>
    </w:p>
    <w:p w14:paraId="234B6D21" w14:textId="77777777" w:rsidR="00A96CA0" w:rsidRDefault="00A96CA0" w:rsidP="00A96CA0">
      <w:pPr>
        <w:rPr>
          <w:b/>
        </w:rPr>
      </w:pPr>
      <w:r>
        <w:rPr>
          <w:b/>
          <w:bCs/>
        </w:rPr>
        <w:t>Covid19 Procedures:</w:t>
      </w:r>
      <w:r w:rsidRPr="00166956">
        <w:rPr>
          <w:b/>
        </w:rPr>
        <w:t xml:space="preserve"> </w:t>
      </w:r>
    </w:p>
    <w:p w14:paraId="1FA6625B" w14:textId="77777777" w:rsidR="00A96CA0" w:rsidRDefault="00A96CA0" w:rsidP="00A96CA0">
      <w:pPr>
        <w:numPr>
          <w:ilvl w:val="0"/>
          <w:numId w:val="16"/>
        </w:numPr>
      </w:pPr>
      <w:r>
        <w:t>Facemasks must be worn at all times. The mask must cover both your mouth and nose (it is not a chin strap)</w:t>
      </w:r>
    </w:p>
    <w:p w14:paraId="4D180EF4" w14:textId="77777777" w:rsidR="00A96CA0" w:rsidRDefault="00A96CA0" w:rsidP="00A96CA0">
      <w:pPr>
        <w:numPr>
          <w:ilvl w:val="0"/>
          <w:numId w:val="16"/>
        </w:numPr>
      </w:pPr>
      <w:r>
        <w:t>Wash your hands before entering and immediately after leaving the classroom</w:t>
      </w:r>
    </w:p>
    <w:p w14:paraId="2F0294F0" w14:textId="77777777" w:rsidR="00A96CA0" w:rsidRDefault="00A96CA0" w:rsidP="00A96CA0">
      <w:pPr>
        <w:numPr>
          <w:ilvl w:val="0"/>
          <w:numId w:val="16"/>
        </w:numPr>
      </w:pPr>
      <w:r>
        <w:t>Seating is 1 person per table, maintain 6ft social distancing as much as possible</w:t>
      </w:r>
    </w:p>
    <w:p w14:paraId="11187D0D" w14:textId="77777777" w:rsidR="00A96CA0" w:rsidRDefault="00A96CA0" w:rsidP="00A96CA0">
      <w:pPr>
        <w:numPr>
          <w:ilvl w:val="0"/>
          <w:numId w:val="16"/>
        </w:numPr>
      </w:pPr>
      <w:r>
        <w:t xml:space="preserve">Make sure you perform the MSU covid19 safety check before coming to class.  You must show the instructor your green check mark upon entering, starting the class each day.  </w:t>
      </w:r>
    </w:p>
    <w:p w14:paraId="73822899" w14:textId="77777777" w:rsidR="00A96CA0" w:rsidRPr="005609D3" w:rsidRDefault="00A96CA0" w:rsidP="00A96CA0">
      <w:pPr>
        <w:numPr>
          <w:ilvl w:val="0"/>
          <w:numId w:val="16"/>
        </w:numPr>
      </w:pPr>
      <w:r>
        <w:t xml:space="preserve">If you are sick </w:t>
      </w:r>
      <w:r>
        <w:rPr>
          <w:b/>
          <w:bCs/>
        </w:rPr>
        <w:t>DO NOT COME TO CLASS.</w:t>
      </w:r>
      <w:r>
        <w:t xml:space="preserve">  Email your instructor and if you have COVID19 symptoms contact your family physician or Vincent Health Service immediately</w:t>
      </w:r>
    </w:p>
    <w:p w14:paraId="4B7AC55C" w14:textId="77777777" w:rsidR="00D00429" w:rsidRPr="004D2CE0" w:rsidRDefault="00D00429" w:rsidP="00522E55"/>
    <w:p w14:paraId="3FF23769" w14:textId="77777777" w:rsidR="00D00429" w:rsidRPr="004D2CE0" w:rsidRDefault="001C638F" w:rsidP="0091483D">
      <w:pPr>
        <w:pStyle w:val="Heading2"/>
      </w:pPr>
      <w:r>
        <w:t>Academic Honesty/Dishonesty</w:t>
      </w:r>
    </w:p>
    <w:p w14:paraId="4A447A94" w14:textId="77777777" w:rsidR="001C638F" w:rsidRDefault="001C638F" w:rsidP="001C638F">
      <w:r>
        <w:t xml:space="preserve">Midwestern State University is built upon a strong foundation of integrity, respect, and trust, All members of the university community have a responsibility to be honest and the right to expect honesty from others.  Any form of academic dishonesty is unacceptable to our community and will not be tolerated. </w:t>
      </w:r>
    </w:p>
    <w:p w14:paraId="401F6BE3" w14:textId="77777777" w:rsidR="001C638F" w:rsidRDefault="001C638F" w:rsidP="001C638F"/>
    <w:p w14:paraId="107AC16E" w14:textId="77777777" w:rsidR="001C638F" w:rsidRDefault="001C638F" w:rsidP="001C638F">
      <w:r>
        <w:t>Plagiarism is strictly forbidden on any course assignment. (This includes class notes and fellow students work!)  All, work, besides your own, should be cited and a reference given.  Do not misrepresent nay of your efforts on any academic task for which you will receive a grade.</w:t>
      </w:r>
    </w:p>
    <w:p w14:paraId="505B43E5" w14:textId="77777777" w:rsidR="001C638F" w:rsidRDefault="001C638F" w:rsidP="001C638F">
      <w:r>
        <w:t xml:space="preserve"> </w:t>
      </w:r>
    </w:p>
    <w:p w14:paraId="5848851A" w14:textId="77777777" w:rsidR="001C638F" w:rsidRPr="00254127" w:rsidRDefault="001C638F" w:rsidP="001C638F">
      <w:pPr>
        <w:pStyle w:val="Pa0"/>
        <w:jc w:val="center"/>
        <w:rPr>
          <w:rFonts w:ascii="Times New Roman" w:hAnsi="Times New Roman"/>
          <w:color w:val="000000"/>
        </w:rPr>
      </w:pPr>
      <w:r w:rsidRPr="00254127">
        <w:rPr>
          <w:rStyle w:val="A0"/>
          <w:rFonts w:ascii="Times New Roman" w:hAnsi="Times New Roman"/>
        </w:rPr>
        <w:t>Student Honor Creed</w:t>
      </w:r>
    </w:p>
    <w:p w14:paraId="71271946" w14:textId="77777777" w:rsidR="001C638F" w:rsidRPr="001C638F" w:rsidRDefault="001C638F" w:rsidP="001C638F">
      <w:pPr>
        <w:pStyle w:val="Pa0"/>
        <w:jc w:val="center"/>
        <w:rPr>
          <w:rFonts w:ascii="Verdana" w:hAnsi="Verdana"/>
          <w:color w:val="000000"/>
        </w:rPr>
      </w:pPr>
      <w:r w:rsidRPr="001C638F">
        <w:rPr>
          <w:rStyle w:val="A5"/>
          <w:rFonts w:ascii="Verdana" w:hAnsi="Verdana"/>
          <w:b/>
          <w:bCs/>
        </w:rPr>
        <w:t xml:space="preserve">“As an MSU Student, I pledge not to lie, cheat, steal, or help anyone else do so.” </w:t>
      </w:r>
    </w:p>
    <w:p w14:paraId="040182AD" w14:textId="77777777" w:rsidR="001C638F" w:rsidRPr="001C638F" w:rsidRDefault="001C638F" w:rsidP="001C638F">
      <w:pPr>
        <w:pStyle w:val="Pa2"/>
        <w:jc w:val="both"/>
        <w:rPr>
          <w:rFonts w:ascii="Verdana" w:hAnsi="Verdana"/>
          <w:color w:val="000000"/>
        </w:rPr>
      </w:pPr>
      <w:r w:rsidRPr="001C638F">
        <w:rPr>
          <w:rStyle w:val="A5"/>
          <w:rFonts w:ascii="Verdana" w:hAnsi="Verdana"/>
          <w:i w:val="0"/>
          <w:iCs w:val="0"/>
        </w:rP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w:t>
      </w:r>
    </w:p>
    <w:p w14:paraId="48FEDE38" w14:textId="77777777" w:rsidR="001C638F" w:rsidRPr="001C638F" w:rsidRDefault="001C638F" w:rsidP="001C638F">
      <w:pPr>
        <w:pStyle w:val="Pa2"/>
        <w:jc w:val="both"/>
        <w:rPr>
          <w:rFonts w:ascii="Verdana" w:hAnsi="Verdana"/>
          <w:color w:val="000000"/>
        </w:rPr>
      </w:pPr>
      <w:r w:rsidRPr="001C638F">
        <w:rPr>
          <w:rStyle w:val="A5"/>
          <w:rFonts w:ascii="Verdana" w:hAnsi="Verdana"/>
          <w:i w:val="0"/>
          <w:iCs w:val="0"/>
        </w:rPr>
        <w:t xml:space="preserve">Thus, We, the Students of Midwestern State University, resolve to uphold the honor of the University by affirming our commitment to complete academic honesty. We resolve not only to be honest but also to hold our peers accountable for complete honesty in all university matters. </w:t>
      </w:r>
    </w:p>
    <w:p w14:paraId="749FED19" w14:textId="77777777" w:rsidR="001C638F" w:rsidRPr="001C638F" w:rsidRDefault="001C638F" w:rsidP="001C638F">
      <w:pPr>
        <w:pStyle w:val="Pa2"/>
        <w:jc w:val="both"/>
        <w:rPr>
          <w:rFonts w:ascii="Verdana" w:hAnsi="Verdana"/>
          <w:color w:val="000000"/>
        </w:rPr>
      </w:pPr>
      <w:r w:rsidRPr="001C638F">
        <w:rPr>
          <w:rStyle w:val="A5"/>
          <w:rFonts w:ascii="Verdana" w:hAnsi="Verdana"/>
          <w:i w:val="0"/>
          <w:iCs w:val="0"/>
        </w:rPr>
        <w:t xml:space="preserve">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w:t>
      </w:r>
      <w:r w:rsidRPr="001C638F">
        <w:rPr>
          <w:rStyle w:val="A5"/>
          <w:rFonts w:ascii="Verdana" w:hAnsi="Verdana"/>
          <w:i w:val="0"/>
          <w:iCs w:val="0"/>
        </w:rPr>
        <w:lastRenderedPageBreak/>
        <w:t xml:space="preserve">and acknowledge that responsibility for lying, cheating, stealing, plagiarism, and other forms of academic dishonesty fundamentally rests within each individual student. </w:t>
      </w:r>
    </w:p>
    <w:p w14:paraId="3657C15B" w14:textId="77777777" w:rsidR="001C638F" w:rsidRPr="001C638F" w:rsidRDefault="001C638F" w:rsidP="001C638F">
      <w:pPr>
        <w:pStyle w:val="Pa2"/>
        <w:jc w:val="both"/>
        <w:rPr>
          <w:rFonts w:ascii="Verdana" w:hAnsi="Verdana"/>
          <w:color w:val="000000"/>
        </w:rPr>
      </w:pPr>
      <w:r w:rsidRPr="001C638F">
        <w:rPr>
          <w:rStyle w:val="A5"/>
          <w:rFonts w:ascii="Verdana" w:hAnsi="Verdana"/>
          <w:i w:val="0"/>
          <w:iCs w:val="0"/>
        </w:rPr>
        <w:t>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14:paraId="5FA1A1D7" w14:textId="77777777" w:rsidR="001C638F" w:rsidRPr="001C638F" w:rsidRDefault="001C638F" w:rsidP="001C638F">
      <w:pPr>
        <w:pStyle w:val="Pa0"/>
        <w:jc w:val="center"/>
        <w:rPr>
          <w:rFonts w:ascii="Verdana" w:hAnsi="Verdana"/>
        </w:rPr>
      </w:pPr>
      <w:r w:rsidRPr="001C638F">
        <w:rPr>
          <w:rStyle w:val="A5"/>
          <w:rFonts w:ascii="Verdana" w:hAnsi="Verdana"/>
        </w:rPr>
        <w:t>Written and adopted by the 2002-2003 MSU Student Senate.</w:t>
      </w:r>
    </w:p>
    <w:p w14:paraId="56CA9084" w14:textId="77777777" w:rsidR="001C638F" w:rsidRPr="001C638F" w:rsidRDefault="001C638F" w:rsidP="001C638F">
      <w:pPr>
        <w:spacing w:before="100" w:beforeAutospacing="1" w:after="100" w:afterAutospacing="1"/>
      </w:pPr>
      <w:r w:rsidRPr="001C638F">
        <w:rPr>
          <w:b/>
          <w:bCs/>
        </w:rPr>
        <w:t>DEFINITIONS.</w:t>
      </w:r>
    </w:p>
    <w:p w14:paraId="341708DF" w14:textId="77777777" w:rsidR="001C638F" w:rsidRPr="001C638F" w:rsidRDefault="001C638F" w:rsidP="001C638F">
      <w:pPr>
        <w:spacing w:before="100" w:beforeAutospacing="1" w:after="100" w:afterAutospacing="1"/>
        <w:rPr>
          <w:u w:val="single"/>
        </w:rPr>
      </w:pPr>
      <w:r w:rsidRPr="001C638F">
        <w:t xml:space="preserve"> A. ACADEMIC DISHONESTY.  An action attempted or performed that misrepresents one’s involvement in an academic endeavor in any way, or assists another student in misrepresenting his or her involvement in an academic endeavor.  Examples of academic dishonesty include, </w:t>
      </w:r>
      <w:r w:rsidRPr="001C638F">
        <w:rPr>
          <w:u w:val="single"/>
        </w:rPr>
        <w:t xml:space="preserve">but are not limited </w:t>
      </w:r>
    </w:p>
    <w:p w14:paraId="72BC2295"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Plagiarism:  presenting the work (i.e., ideas, data, creations) of another, wholly or in part, as one’s own work without customary and proper acknowledgement of sources and extent of use, unless authorized by the instructor</w:t>
      </w:r>
    </w:p>
    <w:p w14:paraId="3687AA96"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 Cheating:  using information, study aids, notes, materials, devices, or collaboration not explicitly approved by the instructor.  For example: doing a class assignment for someone else or allowing someone to copy one’s assignment; copying from, or assisting, another student during an examination; or stealing, or otherwise improperly obtaining, copies of an examination before or after its administration.</w:t>
      </w:r>
    </w:p>
    <w:p w14:paraId="0DA80B18"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 xml:space="preserve">Fraud:  altering or inventing data, research, or citations for an academic endeavor; fabricating, forging or otherwise misrepresenting to an instructor or an institution one’s past or current academic or professional activities; impersonating someone or allowing oneself to be impersonated for an examination or other academic endeavor; using a ghost writer, commercial or otherwise, for any type of assignment. </w:t>
      </w:r>
    </w:p>
    <w:p w14:paraId="02BE5FF4"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Violation of Standards:  violations against ethical and professional standards required by individual University programs, academic courses, and clinical programs that may result in qualification for entry into a profession that maintains standards of conduct. </w:t>
      </w:r>
    </w:p>
    <w:p w14:paraId="5C73CB03"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Multiple Submissions:  submitting, wholly or in part, the same academic endeavor to earn credit in two or more courses without explicit approval by all concerned instructors.</w:t>
      </w:r>
    </w:p>
    <w:p w14:paraId="614014D9"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 xml:space="preserve">Interference/Obstruction: interfering with academic efforts of other students to gain unfair advantage for personal academic advancement.  Interference may include but is not limited to, sabotage, harassment, tampering, bribery, or intimidation of another student. </w:t>
      </w:r>
    </w:p>
    <w:p w14:paraId="726CA2BE"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Complicity:  assisting another person in any act of academic dishonesty as defined above.</w:t>
      </w:r>
    </w:p>
    <w:p w14:paraId="4CAC5207" w14:textId="77777777" w:rsidR="001C638F" w:rsidRPr="001C638F" w:rsidRDefault="001C638F" w:rsidP="001C638F">
      <w:pPr>
        <w:spacing w:before="100" w:beforeAutospacing="1" w:after="100" w:afterAutospacing="1"/>
      </w:pPr>
      <w:r w:rsidRPr="001C638F">
        <w:t xml:space="preserve"> B. ACADEMIC ENDEAVOR.  Any student activity undertaken to earn University credit or meet some other University program requirement.  Examples of academic endeavors include, but are not limited to: </w:t>
      </w:r>
    </w:p>
    <w:p w14:paraId="09D3ABE4"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Course assignments (written/oral, projects, research, exhibitions of work)</w:t>
      </w:r>
    </w:p>
    <w:p w14:paraId="1875F909"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Exams (written/oral, quizzes)</w:t>
      </w:r>
    </w:p>
    <w:p w14:paraId="00DF9262"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lastRenderedPageBreak/>
        <w:t xml:space="preserve">Clinical assignments (internships, rotations, </w:t>
      </w:r>
      <w:proofErr w:type="spellStart"/>
      <w:r w:rsidRPr="001C638F">
        <w:rPr>
          <w:rFonts w:ascii="Verdana" w:hAnsi="Verdana"/>
        </w:rPr>
        <w:t>practica</w:t>
      </w:r>
      <w:proofErr w:type="spellEnd"/>
      <w:r w:rsidRPr="001C638F">
        <w:rPr>
          <w:rFonts w:ascii="Verdana" w:hAnsi="Verdana"/>
        </w:rPr>
        <w:t>)</w:t>
      </w:r>
    </w:p>
    <w:p w14:paraId="1BFF715A"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Presentations (on and off campus)</w:t>
      </w:r>
    </w:p>
    <w:p w14:paraId="31AC4291"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Publications</w:t>
      </w:r>
    </w:p>
    <w:p w14:paraId="388294D9"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Independent study coursework</w:t>
      </w:r>
    </w:p>
    <w:p w14:paraId="049514B3"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Plan B papers/projects, theses, dissertations</w:t>
      </w:r>
    </w:p>
    <w:p w14:paraId="6647DA50"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 Student media associated with academic credit</w:t>
      </w:r>
    </w:p>
    <w:p w14:paraId="6D8F0D3F" w14:textId="77777777" w:rsidR="001C638F" w:rsidRPr="001C638F" w:rsidRDefault="001C638F" w:rsidP="001C638F">
      <w:r w:rsidRPr="001C638F">
        <w:rPr>
          <w:b/>
          <w:bCs/>
        </w:rPr>
        <w:t>Students are expected to do their own work at all times. This includes all tests, papers, quizzes, projects, reports, and notebooks.  Plagiarism of any authors (even fellow classmates) work will not be tolerated.</w:t>
      </w:r>
    </w:p>
    <w:p w14:paraId="23FC1017" w14:textId="77777777" w:rsidR="001C638F" w:rsidRPr="001C638F" w:rsidRDefault="001C638F" w:rsidP="001C638F"/>
    <w:p w14:paraId="180212E8" w14:textId="77777777" w:rsidR="001C638F" w:rsidRPr="001C638F" w:rsidRDefault="001C638F" w:rsidP="001C638F">
      <w:r w:rsidRPr="001C638F">
        <w:t xml:space="preserve">Copying of materials using a previous student’s work, notebook, etc. will not be tolerated.  Students who miss class will need to get notes from other students. </w:t>
      </w:r>
      <w:r w:rsidRPr="001C638F">
        <w:rPr>
          <w:b/>
        </w:rPr>
        <w:t>HOWEVER, IT IS EXPECTED THAT THIS WORK WILL BE REDONE IN THEIR OWN WORDS</w:t>
      </w:r>
      <w:r w:rsidRPr="001C638F">
        <w:t>. Students using computers, word processors, etc. may not share discs or other materials between each other.  To do so will be considered the same as copying of materials.  In all cases students who allow for the copying of materials will be treated just like the student who does the copying.</w:t>
      </w:r>
    </w:p>
    <w:p w14:paraId="229C0BE0" w14:textId="77777777" w:rsidR="001C638F" w:rsidRPr="001C638F" w:rsidRDefault="001C638F" w:rsidP="001C638F"/>
    <w:p w14:paraId="57804FB0" w14:textId="77777777" w:rsidR="001C638F" w:rsidRDefault="001C638F" w:rsidP="001C638F">
      <w:pPr>
        <w:rPr>
          <w:b/>
          <w:bCs/>
        </w:rPr>
      </w:pPr>
      <w:r w:rsidRPr="001C638F">
        <w:t xml:space="preserve">STUDENTS WHO ARE FOUND TO BE IN VIOLATION OF THIS POLICY WILL HAVE A GRADE OF ZERO RECORDED FOR THE INVOLVED PAPER, TEST, QUIZ, PROJECT, REPORT OR NOTEBOOK.  </w:t>
      </w:r>
      <w:r w:rsidRPr="001C638F">
        <w:rPr>
          <w:b/>
          <w:bCs/>
        </w:rPr>
        <w:t>FURTHERMORE THESE STUDENTS WILL BE REFERRED TO THE APPROPRIATE DEPARTMENT, COLLEGE, OR UNIVERISTY COMMITTEE FOR THE APPROPRIATE DISCIPLINNARY</w:t>
      </w:r>
      <w:r>
        <w:rPr>
          <w:b/>
          <w:bCs/>
        </w:rPr>
        <w:t xml:space="preserve"> ACTION </w:t>
      </w:r>
    </w:p>
    <w:p w14:paraId="707DFF6E" w14:textId="77777777" w:rsidR="00B8767D" w:rsidRPr="004D2CE0" w:rsidRDefault="00B8767D" w:rsidP="00522E55">
      <w:pPr>
        <w:rPr>
          <w:b/>
        </w:rPr>
      </w:pPr>
    </w:p>
    <w:p w14:paraId="2CBD1FC4" w14:textId="77777777" w:rsidR="00B8767D" w:rsidRPr="00076E2A" w:rsidRDefault="006756CA" w:rsidP="00076E2A">
      <w:pPr>
        <w:pStyle w:val="Heading2"/>
      </w:pPr>
      <w:r>
        <w:t>Students With Disabilities</w:t>
      </w:r>
    </w:p>
    <w:p w14:paraId="6E785EF8" w14:textId="77777777" w:rsidR="006756CA" w:rsidRDefault="006756CA" w:rsidP="006756CA">
      <w:r w:rsidRPr="004D2CE0">
        <w:t>Midwestern State University is committed to providing equal access for qualified students with disabilities to all university courses and programs, and by law all students with disabilities are</w:t>
      </w:r>
      <w:r>
        <w:t xml:space="preserve"> </w:t>
      </w:r>
      <w:r w:rsidRPr="004D2CE0">
        <w:t>guaranteed a learning environment that provides reasonable accommodation of their disability.</w:t>
      </w:r>
      <w:r>
        <w:t xml:space="preserve"> </w:t>
      </w:r>
      <w:r w:rsidRPr="004D2CE0">
        <w:t>This guarantee is provided through Section 504 of the Rehabilitation Act of 1973 and the Americans</w:t>
      </w:r>
      <w:r>
        <w:t xml:space="preserve"> </w:t>
      </w:r>
      <w:r w:rsidRPr="004D2CE0">
        <w:t>with Disabilities Act. The ADA reads: “No qualified individual with a disability shall, by reason</w:t>
      </w:r>
      <w:r>
        <w:t xml:space="preserve"> </w:t>
      </w:r>
      <w:r w:rsidRPr="004D2CE0">
        <w:t xml:space="preserve">of such disability, be excluded from participation in or be denied the benefits of the services, </w:t>
      </w:r>
      <w:r>
        <w:t>p</w:t>
      </w:r>
      <w:r w:rsidRPr="004D2CE0">
        <w:t xml:space="preserve">rograms, or activities of a public entity, or be subject to </w:t>
      </w:r>
      <w:r>
        <w:t>d</w:t>
      </w:r>
      <w:r w:rsidRPr="004D2CE0">
        <w:t xml:space="preserve">iscrimination by any such entity.” The Director of Disability Support Services serves as the ADA Coordinator and may be </w:t>
      </w:r>
      <w:r>
        <w:t>contacted at (940) 397.4140, TDD (940) 397.</w:t>
      </w:r>
      <w:r w:rsidRPr="004D2CE0">
        <w:t>4515, or 3410 Taft Blvd., Clark Student Center 168.</w:t>
      </w:r>
    </w:p>
    <w:p w14:paraId="1AE035D9" w14:textId="77777777" w:rsidR="00B8767D" w:rsidRPr="004D2CE0" w:rsidRDefault="00B8767D" w:rsidP="00522E55">
      <w:pPr>
        <w:rPr>
          <w:b/>
        </w:rPr>
      </w:pPr>
    </w:p>
    <w:p w14:paraId="267E9316" w14:textId="77777777" w:rsidR="00B8767D" w:rsidRPr="004D2CE0" w:rsidRDefault="00B8767D" w:rsidP="00076E2A">
      <w:pPr>
        <w:pStyle w:val="Heading2"/>
      </w:pPr>
      <w:r w:rsidRPr="004D2CE0">
        <w:t>Desire-to-Learn (D2L)</w:t>
      </w:r>
    </w:p>
    <w:p w14:paraId="60DD70E2"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4"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r w:rsidR="006756CA">
        <w:t xml:space="preserve"> If you have problems while taking an exam, text me </w:t>
      </w:r>
      <w:r w:rsidR="006756CA">
        <w:lastRenderedPageBreak/>
        <w:t xml:space="preserve">immediately. If it is during normal hours I can fix it quickly or if it is in the evening it may be the next day. </w:t>
      </w:r>
    </w:p>
    <w:p w14:paraId="2A40694A" w14:textId="77777777" w:rsidR="00B8767D" w:rsidRPr="004D2CE0" w:rsidRDefault="00B8767D" w:rsidP="00522E55">
      <w:pPr>
        <w:rPr>
          <w:b/>
        </w:rPr>
      </w:pPr>
    </w:p>
    <w:p w14:paraId="041417E6" w14:textId="77777777" w:rsidR="00B8767D" w:rsidRPr="004D2CE0" w:rsidRDefault="006756CA" w:rsidP="00076E2A">
      <w:pPr>
        <w:pStyle w:val="Heading2"/>
      </w:pPr>
      <w:r>
        <w:t>Emergency Exit Procedures</w:t>
      </w:r>
    </w:p>
    <w:p w14:paraId="11E58822" w14:textId="77777777" w:rsidR="006756CA" w:rsidRPr="006756CA" w:rsidRDefault="006756CA" w:rsidP="006756CA">
      <w:pPr>
        <w:pStyle w:val="BodyText"/>
        <w:rPr>
          <w:rFonts w:ascii="Verdana" w:hAnsi="Verdana"/>
          <w:sz w:val="24"/>
          <w:szCs w:val="24"/>
        </w:rPr>
      </w:pPr>
      <w:r w:rsidRPr="006756CA">
        <w:rPr>
          <w:rFonts w:ascii="Verdana" w:hAnsi="Verdana"/>
          <w:sz w:val="24"/>
          <w:szCs w:val="24"/>
        </w:rPr>
        <w:t xml:space="preserve">In the event of an emergency please evacuate the room in an orderly fashion through the nearest exit.  The nearest exit is either through either set of doors at the front of the room. Follow the exit signs to the nearest available exit. </w:t>
      </w:r>
    </w:p>
    <w:p w14:paraId="2DA42EF5" w14:textId="77777777" w:rsidR="006756CA" w:rsidRPr="006756CA" w:rsidRDefault="006756CA" w:rsidP="006756CA">
      <w:pPr>
        <w:pStyle w:val="BodyText"/>
        <w:rPr>
          <w:rFonts w:ascii="Verdana" w:hAnsi="Verdana"/>
          <w:sz w:val="24"/>
          <w:szCs w:val="24"/>
        </w:rPr>
      </w:pPr>
      <w:r w:rsidRPr="006756CA">
        <w:rPr>
          <w:rFonts w:ascii="Verdana" w:hAnsi="Verdana"/>
          <w:sz w:val="24"/>
          <w:szCs w:val="24"/>
        </w:rPr>
        <w:t xml:space="preserve">Once exiting the building, please meet your instructor at: across the street from D. L. </w:t>
      </w:r>
      <w:proofErr w:type="spellStart"/>
      <w:r w:rsidRPr="006756CA">
        <w:rPr>
          <w:rFonts w:ascii="Verdana" w:hAnsi="Verdana"/>
          <w:sz w:val="24"/>
          <w:szCs w:val="24"/>
        </w:rPr>
        <w:t>Ligon</w:t>
      </w:r>
      <w:proofErr w:type="spellEnd"/>
      <w:r w:rsidRPr="006756CA">
        <w:rPr>
          <w:rFonts w:ascii="Verdana" w:hAnsi="Verdana"/>
          <w:sz w:val="24"/>
          <w:szCs w:val="24"/>
        </w:rPr>
        <w:t xml:space="preserve"> in front of the tennis courts. </w:t>
      </w:r>
    </w:p>
    <w:p w14:paraId="0EAA4619" w14:textId="77777777" w:rsidR="006756CA" w:rsidRPr="006756CA" w:rsidRDefault="006756CA" w:rsidP="006756CA">
      <w:pPr>
        <w:pStyle w:val="BodyText"/>
        <w:rPr>
          <w:rFonts w:ascii="Verdana" w:hAnsi="Verdana"/>
          <w:sz w:val="24"/>
          <w:szCs w:val="24"/>
        </w:rPr>
      </w:pPr>
      <w:r w:rsidRPr="006756CA">
        <w:rPr>
          <w:rFonts w:ascii="Verdana" w:hAnsi="Verdana"/>
          <w:sz w:val="24"/>
          <w:szCs w:val="24"/>
        </w:rPr>
        <w:t>The fire extinguisher is located immediately outside of the classroom by the door to the left of the podium</w:t>
      </w:r>
    </w:p>
    <w:p w14:paraId="354FDF6F" w14:textId="77777777" w:rsidR="00B8767D" w:rsidRPr="004D2CE0" w:rsidRDefault="00B8767D" w:rsidP="00522E55">
      <w:pPr>
        <w:rPr>
          <w:b/>
          <w:bCs/>
        </w:rPr>
      </w:pPr>
    </w:p>
    <w:p w14:paraId="543B818F" w14:textId="77777777" w:rsidR="00B8767D" w:rsidRPr="004D2CE0" w:rsidRDefault="006756CA" w:rsidP="00076E2A">
      <w:pPr>
        <w:pStyle w:val="Heading2"/>
      </w:pPr>
      <w:r>
        <w:t>MSU Alert</w:t>
      </w:r>
    </w:p>
    <w:p w14:paraId="09E63BCB" w14:textId="77777777" w:rsidR="00B8767D" w:rsidRPr="004D2CE0" w:rsidRDefault="00AB097B" w:rsidP="00522E55">
      <w:pPr>
        <w:rPr>
          <w:color w:val="000000"/>
        </w:rPr>
      </w:pPr>
      <w:sdt>
        <w:sdtPr>
          <w:rPr>
            <w:color w:val="000000"/>
          </w:rPr>
          <w:id w:val="-1977207282"/>
          <w:placeholder>
            <w:docPart w:val="DefaultPlaceholder_1081868574"/>
          </w:placeholder>
        </w:sdtPr>
        <w:sdtEndPr>
          <w:rPr>
            <w:b/>
          </w:rPr>
        </w:sdtEndPr>
        <w:sdtContent>
          <w:r w:rsidR="006756CA">
            <w:t xml:space="preserve">All students are encouraged to participate in the University’s emergency warning system “MSU ALERT”. Because of this your cell phone should be set to vibrate.  If all of our phones go off at the same time we should take the appropriate action. If your cell phone vibrates by itself please ignore it and continue with class. </w:t>
          </w:r>
          <w:r w:rsidR="00B8767D" w:rsidRPr="004D2CE0">
            <w:rPr>
              <w:b/>
              <w:color w:val="000000"/>
            </w:rPr>
            <w:t>.</w:t>
          </w:r>
        </w:sdtContent>
      </w:sdt>
      <w:r w:rsidR="00B8767D" w:rsidRPr="004D2CE0">
        <w:rPr>
          <w:b/>
          <w:color w:val="000000"/>
        </w:rPr>
        <w:t xml:space="preserve"> </w:t>
      </w:r>
    </w:p>
    <w:p w14:paraId="6090A35A" w14:textId="77777777" w:rsidR="00F77FD7" w:rsidRDefault="00F77FD7" w:rsidP="00522E55">
      <w:pPr>
        <w:rPr>
          <w:b/>
          <w:bCs/>
        </w:rPr>
      </w:pPr>
    </w:p>
    <w:p w14:paraId="27D78DE9" w14:textId="77777777" w:rsidR="00076E2A" w:rsidRDefault="00076E2A" w:rsidP="00076E2A">
      <w:pPr>
        <w:pStyle w:val="Heading2"/>
      </w:pPr>
      <w:r w:rsidRPr="00076E2A">
        <w:t>College Policies</w:t>
      </w:r>
    </w:p>
    <w:p w14:paraId="136BF1CC" w14:textId="77777777" w:rsidR="004D2CE0" w:rsidRDefault="004D2CE0" w:rsidP="00076E2A">
      <w:pPr>
        <w:pStyle w:val="Heading3"/>
      </w:pPr>
      <w:r>
        <w:t>Campus Carry Rules/Policies</w:t>
      </w:r>
    </w:p>
    <w:p w14:paraId="2F27E3E5" w14:textId="77777777" w:rsidR="004D2CE0" w:rsidRDefault="004D2CE0" w:rsidP="00522E55">
      <w:pPr>
        <w:rPr>
          <w:rStyle w:val="Hyperlink"/>
          <w:bCs/>
        </w:rPr>
      </w:pPr>
      <w:r>
        <w:rPr>
          <w:bCs/>
        </w:rPr>
        <w:t xml:space="preserve">Refer to: </w:t>
      </w:r>
      <w:hyperlink r:id="rId15" w:history="1">
        <w:r w:rsidRPr="004D2CE0">
          <w:rPr>
            <w:rStyle w:val="Hyperlink"/>
            <w:bCs/>
          </w:rPr>
          <w:t>Campus Carry Rules and Policies</w:t>
        </w:r>
      </w:hyperlink>
    </w:p>
    <w:p w14:paraId="285E984B" w14:textId="77777777" w:rsidR="006346B8" w:rsidRPr="004D2CE0" w:rsidRDefault="006346B8" w:rsidP="006346B8">
      <w:pPr>
        <w:pStyle w:val="Heading3"/>
      </w:pPr>
      <w:r w:rsidRPr="004D2CE0">
        <w:t>Smoking/Tobacco Policy</w:t>
      </w:r>
    </w:p>
    <w:p w14:paraId="50052F64" w14:textId="77777777" w:rsidR="006346B8" w:rsidRPr="004D2CE0" w:rsidRDefault="006346B8" w:rsidP="006346B8">
      <w:pPr>
        <w:rPr>
          <w:bCs/>
        </w:rPr>
      </w:pPr>
      <w:r w:rsidRPr="004D2CE0">
        <w:rPr>
          <w:bCs/>
        </w:rPr>
        <w:t xml:space="preserve">College policy strictly prohibits the use of tobacco products in any building owned or operated by WATC.  Adult students may smoke only in the outside designated-smoking areas at each location.  </w:t>
      </w:r>
    </w:p>
    <w:p w14:paraId="71F7E75E" w14:textId="77777777" w:rsidR="00B86E53" w:rsidRPr="004D2CE0" w:rsidRDefault="00A52E0D" w:rsidP="00076E2A">
      <w:pPr>
        <w:pStyle w:val="Heading3"/>
      </w:pPr>
      <w:r w:rsidRPr="004D2CE0">
        <w:t>Alcohol and Drug Policy</w:t>
      </w:r>
    </w:p>
    <w:p w14:paraId="4E73EB65" w14:textId="77777777" w:rsidR="00242E2E" w:rsidRPr="004D2CE0" w:rsidRDefault="00A52E0D" w:rsidP="00522E55">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sectPr w:rsidR="00242E2E" w:rsidRPr="004D2CE0" w:rsidSect="00875921">
      <w:footerReference w:type="default" r:id="rId16"/>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40529" w14:textId="77777777" w:rsidR="00AB097B" w:rsidRDefault="00AB097B">
      <w:r>
        <w:separator/>
      </w:r>
    </w:p>
  </w:endnote>
  <w:endnote w:type="continuationSeparator" w:id="0">
    <w:p w14:paraId="17B464C2" w14:textId="77777777" w:rsidR="00AB097B" w:rsidRDefault="00AB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 Condensed">
    <w:altName w:val="Minion 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6736A" w14:textId="12AF1621" w:rsidR="005D1B09" w:rsidRPr="00F945C7" w:rsidRDefault="005D1B09"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F87D6E">
      <w:rPr>
        <w:rFonts w:ascii="Times New Roman" w:hAnsi="Times New Roman"/>
        <w:noProof/>
        <w:sz w:val="20"/>
        <w:szCs w:val="20"/>
      </w:rPr>
      <w:t>8/24/2020</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586B9" w14:textId="77777777" w:rsidR="00AB097B" w:rsidRDefault="00AB097B">
      <w:r>
        <w:separator/>
      </w:r>
    </w:p>
  </w:footnote>
  <w:footnote w:type="continuationSeparator" w:id="0">
    <w:p w14:paraId="7254416D" w14:textId="77777777" w:rsidR="00AB097B" w:rsidRDefault="00AB0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255979"/>
    <w:multiLevelType w:val="hybridMultilevel"/>
    <w:tmpl w:val="B23635A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2A0110BA"/>
    <w:multiLevelType w:val="hybridMultilevel"/>
    <w:tmpl w:val="AF6EC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3F70EE"/>
    <w:multiLevelType w:val="hybridMultilevel"/>
    <w:tmpl w:val="D0EC8712"/>
    <w:lvl w:ilvl="0" w:tplc="A1F6C388">
      <w:start w:val="1"/>
      <w:numFmt w:val="lowerRoman"/>
      <w:lvlText w:val="%1."/>
      <w:lvlJc w:val="left"/>
      <w:pPr>
        <w:ind w:left="1200" w:hanging="8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832029F"/>
    <w:multiLevelType w:val="hybridMultilevel"/>
    <w:tmpl w:val="C7E8AA7E"/>
    <w:lvl w:ilvl="0" w:tplc="3ECEF85E">
      <w:start w:val="1"/>
      <w:numFmt w:val="lowerRoman"/>
      <w:lvlText w:val="%1."/>
      <w:lvlJc w:val="left"/>
      <w:pPr>
        <w:ind w:left="780" w:hanging="720"/>
      </w:pPr>
      <w:rPr>
        <w:color w:val="00008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4"/>
  </w:num>
  <w:num w:numId="3">
    <w:abstractNumId w:val="16"/>
  </w:num>
  <w:num w:numId="4">
    <w:abstractNumId w:val="11"/>
  </w:num>
  <w:num w:numId="5">
    <w:abstractNumId w:val="5"/>
  </w:num>
  <w:num w:numId="6">
    <w:abstractNumId w:val="8"/>
  </w:num>
  <w:num w:numId="7">
    <w:abstractNumId w:val="6"/>
  </w:num>
  <w:num w:numId="8">
    <w:abstractNumId w:val="12"/>
  </w:num>
  <w:num w:numId="9">
    <w:abstractNumId w:val="17"/>
  </w:num>
  <w:num w:numId="10">
    <w:abstractNumId w:val="13"/>
  </w:num>
  <w:num w:numId="11">
    <w:abstractNumId w:val="18"/>
  </w:num>
  <w:num w:numId="12">
    <w:abstractNumId w:val="3"/>
  </w:num>
  <w:num w:numId="13">
    <w:abstractNumId w:val="2"/>
  </w:num>
  <w:num w:numId="14">
    <w:abstractNumId w:val="1"/>
  </w:num>
  <w:num w:numId="15">
    <w:abstractNumId w:val="0"/>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0770F"/>
    <w:rsid w:val="00010335"/>
    <w:rsid w:val="00017FD1"/>
    <w:rsid w:val="00032865"/>
    <w:rsid w:val="00033E90"/>
    <w:rsid w:val="00045A07"/>
    <w:rsid w:val="00062A30"/>
    <w:rsid w:val="00062C7C"/>
    <w:rsid w:val="000651BA"/>
    <w:rsid w:val="00072F14"/>
    <w:rsid w:val="00074609"/>
    <w:rsid w:val="00076E2A"/>
    <w:rsid w:val="00077179"/>
    <w:rsid w:val="000825E3"/>
    <w:rsid w:val="00091CB2"/>
    <w:rsid w:val="00093B3B"/>
    <w:rsid w:val="000960A0"/>
    <w:rsid w:val="000C0994"/>
    <w:rsid w:val="000C38FD"/>
    <w:rsid w:val="000C48F8"/>
    <w:rsid w:val="000D40B5"/>
    <w:rsid w:val="000D6F23"/>
    <w:rsid w:val="000E7B31"/>
    <w:rsid w:val="000F64AF"/>
    <w:rsid w:val="0010707D"/>
    <w:rsid w:val="00111EF9"/>
    <w:rsid w:val="00121EF0"/>
    <w:rsid w:val="001413CF"/>
    <w:rsid w:val="001459B0"/>
    <w:rsid w:val="00163336"/>
    <w:rsid w:val="0017060B"/>
    <w:rsid w:val="0017390E"/>
    <w:rsid w:val="0017526C"/>
    <w:rsid w:val="001A10DA"/>
    <w:rsid w:val="001A2A40"/>
    <w:rsid w:val="001C638F"/>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E2E"/>
    <w:rsid w:val="00250EA1"/>
    <w:rsid w:val="002610AB"/>
    <w:rsid w:val="0027117A"/>
    <w:rsid w:val="0027388C"/>
    <w:rsid w:val="00277CBA"/>
    <w:rsid w:val="002851CB"/>
    <w:rsid w:val="0028527E"/>
    <w:rsid w:val="002876B3"/>
    <w:rsid w:val="00296FBC"/>
    <w:rsid w:val="002970DB"/>
    <w:rsid w:val="002977BF"/>
    <w:rsid w:val="002A0C00"/>
    <w:rsid w:val="002B0A95"/>
    <w:rsid w:val="002B6DC7"/>
    <w:rsid w:val="002C2FA3"/>
    <w:rsid w:val="002C705F"/>
    <w:rsid w:val="002C7BB2"/>
    <w:rsid w:val="002D162B"/>
    <w:rsid w:val="002E14E3"/>
    <w:rsid w:val="00306105"/>
    <w:rsid w:val="00306D55"/>
    <w:rsid w:val="00310B51"/>
    <w:rsid w:val="003131D6"/>
    <w:rsid w:val="00325A0F"/>
    <w:rsid w:val="0032739B"/>
    <w:rsid w:val="0033012F"/>
    <w:rsid w:val="00337D70"/>
    <w:rsid w:val="0034612D"/>
    <w:rsid w:val="00350AB7"/>
    <w:rsid w:val="00365AC2"/>
    <w:rsid w:val="00366285"/>
    <w:rsid w:val="0037219B"/>
    <w:rsid w:val="003811E3"/>
    <w:rsid w:val="003A4224"/>
    <w:rsid w:val="003A5634"/>
    <w:rsid w:val="003A71D2"/>
    <w:rsid w:val="003B0FC8"/>
    <w:rsid w:val="003B3AC6"/>
    <w:rsid w:val="003C3524"/>
    <w:rsid w:val="003E5461"/>
    <w:rsid w:val="003E58D0"/>
    <w:rsid w:val="003E5994"/>
    <w:rsid w:val="003F3C8D"/>
    <w:rsid w:val="003F4C0E"/>
    <w:rsid w:val="003F60B8"/>
    <w:rsid w:val="00412D23"/>
    <w:rsid w:val="0042296F"/>
    <w:rsid w:val="00432988"/>
    <w:rsid w:val="004739B2"/>
    <w:rsid w:val="00473F17"/>
    <w:rsid w:val="004766AF"/>
    <w:rsid w:val="0048245F"/>
    <w:rsid w:val="004850BD"/>
    <w:rsid w:val="00485460"/>
    <w:rsid w:val="00494F93"/>
    <w:rsid w:val="004C30F7"/>
    <w:rsid w:val="004C5418"/>
    <w:rsid w:val="004D2CE0"/>
    <w:rsid w:val="004E6013"/>
    <w:rsid w:val="004F356A"/>
    <w:rsid w:val="00505141"/>
    <w:rsid w:val="00505E49"/>
    <w:rsid w:val="0051135F"/>
    <w:rsid w:val="00522257"/>
    <w:rsid w:val="00522E55"/>
    <w:rsid w:val="00545208"/>
    <w:rsid w:val="00545774"/>
    <w:rsid w:val="00553986"/>
    <w:rsid w:val="00555196"/>
    <w:rsid w:val="00560FB9"/>
    <w:rsid w:val="00575F1C"/>
    <w:rsid w:val="00597303"/>
    <w:rsid w:val="005A271D"/>
    <w:rsid w:val="005A76CD"/>
    <w:rsid w:val="005B3B76"/>
    <w:rsid w:val="005C3E29"/>
    <w:rsid w:val="005D1B09"/>
    <w:rsid w:val="005D1E12"/>
    <w:rsid w:val="005E53E7"/>
    <w:rsid w:val="005F118B"/>
    <w:rsid w:val="005F11E6"/>
    <w:rsid w:val="0060119A"/>
    <w:rsid w:val="00603A4D"/>
    <w:rsid w:val="00617B18"/>
    <w:rsid w:val="00621585"/>
    <w:rsid w:val="00621860"/>
    <w:rsid w:val="00625900"/>
    <w:rsid w:val="00626739"/>
    <w:rsid w:val="006346B8"/>
    <w:rsid w:val="0065001A"/>
    <w:rsid w:val="00652042"/>
    <w:rsid w:val="006526D7"/>
    <w:rsid w:val="00657C54"/>
    <w:rsid w:val="0066413F"/>
    <w:rsid w:val="00673105"/>
    <w:rsid w:val="006756CA"/>
    <w:rsid w:val="006774D1"/>
    <w:rsid w:val="00681541"/>
    <w:rsid w:val="00685ACF"/>
    <w:rsid w:val="0069243B"/>
    <w:rsid w:val="0069243F"/>
    <w:rsid w:val="006A5906"/>
    <w:rsid w:val="006A73DF"/>
    <w:rsid w:val="006B263F"/>
    <w:rsid w:val="006C7613"/>
    <w:rsid w:val="006C76BF"/>
    <w:rsid w:val="006D6D84"/>
    <w:rsid w:val="006E762F"/>
    <w:rsid w:val="00701BBF"/>
    <w:rsid w:val="007247AB"/>
    <w:rsid w:val="00734095"/>
    <w:rsid w:val="00736E39"/>
    <w:rsid w:val="00743AE8"/>
    <w:rsid w:val="00755CDB"/>
    <w:rsid w:val="00762796"/>
    <w:rsid w:val="0077238E"/>
    <w:rsid w:val="00773642"/>
    <w:rsid w:val="007977AF"/>
    <w:rsid w:val="00797D33"/>
    <w:rsid w:val="007A05C7"/>
    <w:rsid w:val="007B6A7F"/>
    <w:rsid w:val="007C763B"/>
    <w:rsid w:val="007E304A"/>
    <w:rsid w:val="007F7174"/>
    <w:rsid w:val="007F7637"/>
    <w:rsid w:val="00800766"/>
    <w:rsid w:val="0080507D"/>
    <w:rsid w:val="00812D53"/>
    <w:rsid w:val="00820A7F"/>
    <w:rsid w:val="00823AC1"/>
    <w:rsid w:val="0082640F"/>
    <w:rsid w:val="00826F47"/>
    <w:rsid w:val="00827CD8"/>
    <w:rsid w:val="008362C5"/>
    <w:rsid w:val="00862F7A"/>
    <w:rsid w:val="008633E1"/>
    <w:rsid w:val="0086486F"/>
    <w:rsid w:val="00864D6F"/>
    <w:rsid w:val="00865AEF"/>
    <w:rsid w:val="0086618F"/>
    <w:rsid w:val="00875921"/>
    <w:rsid w:val="00877371"/>
    <w:rsid w:val="00883228"/>
    <w:rsid w:val="00887339"/>
    <w:rsid w:val="00890768"/>
    <w:rsid w:val="008944FA"/>
    <w:rsid w:val="0089785F"/>
    <w:rsid w:val="008A1193"/>
    <w:rsid w:val="008A70A5"/>
    <w:rsid w:val="008B4242"/>
    <w:rsid w:val="008C2935"/>
    <w:rsid w:val="008C4CB6"/>
    <w:rsid w:val="008E613E"/>
    <w:rsid w:val="00904008"/>
    <w:rsid w:val="00911ADE"/>
    <w:rsid w:val="0091483D"/>
    <w:rsid w:val="0092285A"/>
    <w:rsid w:val="00945966"/>
    <w:rsid w:val="00946DB4"/>
    <w:rsid w:val="00962695"/>
    <w:rsid w:val="0096776D"/>
    <w:rsid w:val="009721D4"/>
    <w:rsid w:val="00976FED"/>
    <w:rsid w:val="00977EE2"/>
    <w:rsid w:val="00987002"/>
    <w:rsid w:val="00992113"/>
    <w:rsid w:val="009952A4"/>
    <w:rsid w:val="00996ECB"/>
    <w:rsid w:val="009A70F8"/>
    <w:rsid w:val="009C29C4"/>
    <w:rsid w:val="009C5A75"/>
    <w:rsid w:val="009D690E"/>
    <w:rsid w:val="009D6A90"/>
    <w:rsid w:val="009D71C5"/>
    <w:rsid w:val="00A0556C"/>
    <w:rsid w:val="00A079CD"/>
    <w:rsid w:val="00A11E64"/>
    <w:rsid w:val="00A139F7"/>
    <w:rsid w:val="00A211AA"/>
    <w:rsid w:val="00A27D9E"/>
    <w:rsid w:val="00A30E6E"/>
    <w:rsid w:val="00A44C83"/>
    <w:rsid w:val="00A45597"/>
    <w:rsid w:val="00A52E0D"/>
    <w:rsid w:val="00A5363F"/>
    <w:rsid w:val="00A6434B"/>
    <w:rsid w:val="00A66ED3"/>
    <w:rsid w:val="00A8689C"/>
    <w:rsid w:val="00A96CA0"/>
    <w:rsid w:val="00AA2748"/>
    <w:rsid w:val="00AA4190"/>
    <w:rsid w:val="00AA634E"/>
    <w:rsid w:val="00AB097B"/>
    <w:rsid w:val="00AC08EC"/>
    <w:rsid w:val="00AC5839"/>
    <w:rsid w:val="00AD10AC"/>
    <w:rsid w:val="00AD64EC"/>
    <w:rsid w:val="00AE1787"/>
    <w:rsid w:val="00AE23A1"/>
    <w:rsid w:val="00AF644E"/>
    <w:rsid w:val="00B0059E"/>
    <w:rsid w:val="00B02050"/>
    <w:rsid w:val="00B04120"/>
    <w:rsid w:val="00B05256"/>
    <w:rsid w:val="00B06907"/>
    <w:rsid w:val="00B14FC9"/>
    <w:rsid w:val="00B23F0B"/>
    <w:rsid w:val="00B31010"/>
    <w:rsid w:val="00B313F6"/>
    <w:rsid w:val="00B43D4F"/>
    <w:rsid w:val="00B51AA7"/>
    <w:rsid w:val="00B51EF1"/>
    <w:rsid w:val="00B551DD"/>
    <w:rsid w:val="00B5684D"/>
    <w:rsid w:val="00B5775A"/>
    <w:rsid w:val="00B6757A"/>
    <w:rsid w:val="00B72D74"/>
    <w:rsid w:val="00B7454E"/>
    <w:rsid w:val="00B81D3E"/>
    <w:rsid w:val="00B82ACD"/>
    <w:rsid w:val="00B85433"/>
    <w:rsid w:val="00B86E53"/>
    <w:rsid w:val="00B8767D"/>
    <w:rsid w:val="00B9102E"/>
    <w:rsid w:val="00B92368"/>
    <w:rsid w:val="00B96C7F"/>
    <w:rsid w:val="00BB18C1"/>
    <w:rsid w:val="00BB4FCB"/>
    <w:rsid w:val="00BC2132"/>
    <w:rsid w:val="00BC675F"/>
    <w:rsid w:val="00BD6D22"/>
    <w:rsid w:val="00BF35FE"/>
    <w:rsid w:val="00BF4D8C"/>
    <w:rsid w:val="00C12860"/>
    <w:rsid w:val="00C12E9B"/>
    <w:rsid w:val="00C24597"/>
    <w:rsid w:val="00C30176"/>
    <w:rsid w:val="00C34AF4"/>
    <w:rsid w:val="00C45AE8"/>
    <w:rsid w:val="00C51443"/>
    <w:rsid w:val="00C57C84"/>
    <w:rsid w:val="00C60278"/>
    <w:rsid w:val="00C60370"/>
    <w:rsid w:val="00C702A6"/>
    <w:rsid w:val="00C7243C"/>
    <w:rsid w:val="00C7727D"/>
    <w:rsid w:val="00CA52E9"/>
    <w:rsid w:val="00CC7103"/>
    <w:rsid w:val="00CC77A2"/>
    <w:rsid w:val="00CD518B"/>
    <w:rsid w:val="00D00429"/>
    <w:rsid w:val="00D01E91"/>
    <w:rsid w:val="00D10093"/>
    <w:rsid w:val="00D20638"/>
    <w:rsid w:val="00D2356A"/>
    <w:rsid w:val="00D311E4"/>
    <w:rsid w:val="00D43E23"/>
    <w:rsid w:val="00D445B0"/>
    <w:rsid w:val="00D53C5D"/>
    <w:rsid w:val="00D76411"/>
    <w:rsid w:val="00D76DBE"/>
    <w:rsid w:val="00D810D5"/>
    <w:rsid w:val="00D9378D"/>
    <w:rsid w:val="00DA075B"/>
    <w:rsid w:val="00DA7AE3"/>
    <w:rsid w:val="00DB00E1"/>
    <w:rsid w:val="00DB0473"/>
    <w:rsid w:val="00DC02AC"/>
    <w:rsid w:val="00DC57E6"/>
    <w:rsid w:val="00DD0671"/>
    <w:rsid w:val="00DD2AAF"/>
    <w:rsid w:val="00DE3A87"/>
    <w:rsid w:val="00E00622"/>
    <w:rsid w:val="00E04BF9"/>
    <w:rsid w:val="00E114B4"/>
    <w:rsid w:val="00E1547C"/>
    <w:rsid w:val="00E26751"/>
    <w:rsid w:val="00E3550E"/>
    <w:rsid w:val="00E4457F"/>
    <w:rsid w:val="00E44D88"/>
    <w:rsid w:val="00E5470C"/>
    <w:rsid w:val="00E616BB"/>
    <w:rsid w:val="00E67097"/>
    <w:rsid w:val="00E67D8D"/>
    <w:rsid w:val="00E756C7"/>
    <w:rsid w:val="00E83129"/>
    <w:rsid w:val="00E94760"/>
    <w:rsid w:val="00E96156"/>
    <w:rsid w:val="00E96A81"/>
    <w:rsid w:val="00E96F29"/>
    <w:rsid w:val="00EA5FF2"/>
    <w:rsid w:val="00EA66DC"/>
    <w:rsid w:val="00EC503E"/>
    <w:rsid w:val="00ED459E"/>
    <w:rsid w:val="00EF306A"/>
    <w:rsid w:val="00F00EAB"/>
    <w:rsid w:val="00F134F8"/>
    <w:rsid w:val="00F1530A"/>
    <w:rsid w:val="00F1704A"/>
    <w:rsid w:val="00F25838"/>
    <w:rsid w:val="00F26A8B"/>
    <w:rsid w:val="00F275F3"/>
    <w:rsid w:val="00F307FE"/>
    <w:rsid w:val="00F31EF3"/>
    <w:rsid w:val="00F34131"/>
    <w:rsid w:val="00F40175"/>
    <w:rsid w:val="00F42F27"/>
    <w:rsid w:val="00F5077E"/>
    <w:rsid w:val="00F62D96"/>
    <w:rsid w:val="00F62F11"/>
    <w:rsid w:val="00F67DDC"/>
    <w:rsid w:val="00F75B2E"/>
    <w:rsid w:val="00F77FD7"/>
    <w:rsid w:val="00F86255"/>
    <w:rsid w:val="00F87D6E"/>
    <w:rsid w:val="00F945C7"/>
    <w:rsid w:val="00FA0857"/>
    <w:rsid w:val="00FA5685"/>
    <w:rsid w:val="00FB1734"/>
    <w:rsid w:val="00FC3AA9"/>
    <w:rsid w:val="00FC41F0"/>
    <w:rsid w:val="00FC494A"/>
    <w:rsid w:val="00FC7DB4"/>
    <w:rsid w:val="00FE0A5A"/>
    <w:rsid w:val="00FE6DBE"/>
    <w:rsid w:val="00FF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A56AE"/>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2D162B"/>
    <w:pPr>
      <w:keepNext/>
      <w:keepLines/>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91483D"/>
    <w:pPr>
      <w:keepNext/>
      <w:spacing w:before="240" w:after="60"/>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977EE2"/>
    <w:rPr>
      <w:i/>
      <w:iCs/>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link w:val="BalloonTextChar"/>
    <w:uiPriority w:val="99"/>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91483D"/>
    <w:rPr>
      <w:rFonts w:ascii="Arial" w:hAnsi="Arial"/>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2D162B"/>
    <w:rPr>
      <w:rFonts w:ascii="Verdana" w:eastAsiaTheme="majorEastAsia" w:hAnsi="Verdana"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BalloonTextChar">
    <w:name w:val="Balloon Text Char"/>
    <w:link w:val="BalloonText"/>
    <w:uiPriority w:val="99"/>
    <w:semiHidden/>
    <w:rsid w:val="00325A0F"/>
    <w:rPr>
      <w:rFonts w:ascii="Tahoma" w:hAnsi="Tahoma" w:cs="Tahoma"/>
      <w:sz w:val="16"/>
      <w:szCs w:val="16"/>
    </w:rPr>
  </w:style>
  <w:style w:type="paragraph" w:customStyle="1" w:styleId="Pa0">
    <w:name w:val="Pa0"/>
    <w:basedOn w:val="Normal"/>
    <w:next w:val="Normal"/>
    <w:uiPriority w:val="99"/>
    <w:rsid w:val="001C638F"/>
    <w:pPr>
      <w:autoSpaceDE w:val="0"/>
      <w:autoSpaceDN w:val="0"/>
      <w:adjustRightInd w:val="0"/>
      <w:spacing w:line="241" w:lineRule="atLeast"/>
    </w:pPr>
    <w:rPr>
      <w:rFonts w:ascii="Minion Condensed" w:hAnsi="Minion Condensed"/>
    </w:rPr>
  </w:style>
  <w:style w:type="character" w:customStyle="1" w:styleId="A0">
    <w:name w:val="A0"/>
    <w:uiPriority w:val="99"/>
    <w:rsid w:val="001C638F"/>
    <w:rPr>
      <w:rFonts w:cs="Minion Condensed"/>
      <w:b/>
      <w:bCs/>
      <w:color w:val="000000"/>
      <w:sz w:val="36"/>
      <w:szCs w:val="36"/>
    </w:rPr>
  </w:style>
  <w:style w:type="character" w:customStyle="1" w:styleId="A5">
    <w:name w:val="A5"/>
    <w:uiPriority w:val="99"/>
    <w:rsid w:val="001C638F"/>
    <w:rPr>
      <w:rFonts w:cs="Minion Condensed"/>
      <w:i/>
      <w:iCs/>
      <w:color w:val="000000"/>
      <w:sz w:val="18"/>
      <w:szCs w:val="18"/>
    </w:rPr>
  </w:style>
  <w:style w:type="paragraph" w:customStyle="1" w:styleId="Pa2">
    <w:name w:val="Pa2"/>
    <w:basedOn w:val="Normal"/>
    <w:next w:val="Normal"/>
    <w:uiPriority w:val="99"/>
    <w:rsid w:val="001C638F"/>
    <w:pPr>
      <w:autoSpaceDE w:val="0"/>
      <w:autoSpaceDN w:val="0"/>
      <w:adjustRightInd w:val="0"/>
      <w:spacing w:line="241" w:lineRule="atLeast"/>
    </w:pPr>
    <w:rPr>
      <w:rFonts w:ascii="Minion Condensed" w:hAnsi="Minion Condens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illiam.lyons@msutexas.ed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wsu.edu/campus-carry/rules-polici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2l.mw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38A3689DAC1844299ACCEF255048D1FD"/>
        <w:category>
          <w:name w:val="General"/>
          <w:gallery w:val="placeholder"/>
        </w:category>
        <w:types>
          <w:type w:val="bbPlcHdr"/>
        </w:types>
        <w:behaviors>
          <w:behavior w:val="content"/>
        </w:behaviors>
        <w:guid w:val="{9457FEB6-F424-4CE6-844F-B34C69A1289C}"/>
      </w:docPartPr>
      <w:docPartBody>
        <w:p w:rsidR="001B37F8" w:rsidRDefault="00225FC1" w:rsidP="00225FC1">
          <w:pPr>
            <w:pStyle w:val="38A3689DAC1844299ACCEF255048D1FD"/>
          </w:pPr>
          <w:r w:rsidRPr="009B3BE2">
            <w:rPr>
              <w:rStyle w:val="PlaceholderText"/>
            </w:rPr>
            <w:t>Click here to enter text.</w:t>
          </w:r>
        </w:p>
      </w:docPartBody>
    </w:docPart>
    <w:docPart>
      <w:docPartPr>
        <w:name w:val="B18311D1FECB4D109EBAE331A2B13A42"/>
        <w:category>
          <w:name w:val="General"/>
          <w:gallery w:val="placeholder"/>
        </w:category>
        <w:types>
          <w:type w:val="bbPlcHdr"/>
        </w:types>
        <w:behaviors>
          <w:behavior w:val="content"/>
        </w:behaviors>
        <w:guid w:val="{558E470A-06F7-4BAF-91F9-5B5B414392E9}"/>
      </w:docPartPr>
      <w:docPartBody>
        <w:p w:rsidR="001B37F8" w:rsidRDefault="00225FC1" w:rsidP="00225FC1">
          <w:pPr>
            <w:pStyle w:val="B18311D1FECB4D109EBAE331A2B13A42"/>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 Condensed">
    <w:altName w:val="Minion 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3C12"/>
    <w:rsid w:val="0003003D"/>
    <w:rsid w:val="00071232"/>
    <w:rsid w:val="00084807"/>
    <w:rsid w:val="001749D7"/>
    <w:rsid w:val="001B37F8"/>
    <w:rsid w:val="00225FC1"/>
    <w:rsid w:val="00242446"/>
    <w:rsid w:val="0027596D"/>
    <w:rsid w:val="0029205E"/>
    <w:rsid w:val="002A3E3E"/>
    <w:rsid w:val="002F27C4"/>
    <w:rsid w:val="003247E7"/>
    <w:rsid w:val="003D4FA0"/>
    <w:rsid w:val="00470623"/>
    <w:rsid w:val="004A2049"/>
    <w:rsid w:val="004D395E"/>
    <w:rsid w:val="00565915"/>
    <w:rsid w:val="006C51A1"/>
    <w:rsid w:val="00712FB2"/>
    <w:rsid w:val="0074631C"/>
    <w:rsid w:val="00763D0A"/>
    <w:rsid w:val="007828A6"/>
    <w:rsid w:val="007F712B"/>
    <w:rsid w:val="0084759F"/>
    <w:rsid w:val="00850B39"/>
    <w:rsid w:val="00891582"/>
    <w:rsid w:val="008E4335"/>
    <w:rsid w:val="008E6CDB"/>
    <w:rsid w:val="00900CD7"/>
    <w:rsid w:val="00946F0C"/>
    <w:rsid w:val="00971BD1"/>
    <w:rsid w:val="009919EA"/>
    <w:rsid w:val="009A71F9"/>
    <w:rsid w:val="00BC637C"/>
    <w:rsid w:val="00BF53EC"/>
    <w:rsid w:val="00C24C67"/>
    <w:rsid w:val="00CE0E21"/>
    <w:rsid w:val="00CE33DE"/>
    <w:rsid w:val="00D93FCD"/>
    <w:rsid w:val="00DC601F"/>
    <w:rsid w:val="00DD2384"/>
    <w:rsid w:val="00DD5A18"/>
    <w:rsid w:val="00E10FF1"/>
    <w:rsid w:val="00E846BE"/>
    <w:rsid w:val="00ED279B"/>
    <w:rsid w:val="00F059A5"/>
    <w:rsid w:val="00F464FC"/>
    <w:rsid w:val="00F62549"/>
    <w:rsid w:val="00F76F9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FC1"/>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256166F2D39141DC885876B742C8ED8A">
    <w:name w:val="256166F2D39141DC885876B742C8ED8A"/>
    <w:rsid w:val="00F76F99"/>
    <w:pPr>
      <w:spacing w:after="160" w:line="259" w:lineRule="auto"/>
    </w:pPr>
  </w:style>
  <w:style w:type="paragraph" w:customStyle="1" w:styleId="38A3689DAC1844299ACCEF255048D1FD">
    <w:name w:val="38A3689DAC1844299ACCEF255048D1FD"/>
    <w:rsid w:val="00225FC1"/>
    <w:pPr>
      <w:spacing w:after="160" w:line="259" w:lineRule="auto"/>
    </w:pPr>
  </w:style>
  <w:style w:type="paragraph" w:customStyle="1" w:styleId="B18311D1FECB4D109EBAE331A2B13A42">
    <w:name w:val="B18311D1FECB4D109EBAE331A2B13A42"/>
    <w:rsid w:val="00225F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5.xml><?xml version="1.0" encoding="utf-8"?>
<ds:datastoreItem xmlns:ds="http://schemas.openxmlformats.org/officeDocument/2006/customXml" ds:itemID="{969F229A-147E-43B1-8754-7BBD1145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21042</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William Lyons</cp:lastModifiedBy>
  <cp:revision>5</cp:revision>
  <cp:lastPrinted>2012-06-13T14:49:00Z</cp:lastPrinted>
  <dcterms:created xsi:type="dcterms:W3CDTF">2020-08-24T09:27:00Z</dcterms:created>
  <dcterms:modified xsi:type="dcterms:W3CDTF">2020-08-24T20:28:00Z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