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E106D8" w14:textId="77777777" w:rsidR="00B40651" w:rsidRPr="004E31D2" w:rsidRDefault="00B40651">
      <w:pPr>
        <w:pStyle w:val="Heading2"/>
        <w:spacing w:line="240" w:lineRule="auto"/>
        <w:jc w:val="left"/>
        <w:rPr>
          <w:rFonts w:ascii="Times New Roman" w:hAnsi="Times New Roman"/>
          <w:b w:val="0"/>
        </w:rPr>
      </w:pPr>
    </w:p>
    <w:p w14:paraId="083B813E" w14:textId="64DB82F7" w:rsidR="00B40651" w:rsidRPr="004E31D2" w:rsidRDefault="009C6730">
      <w:pPr>
        <w:pStyle w:val="Heading2"/>
        <w:spacing w:line="240" w:lineRule="auto"/>
        <w:jc w:val="left"/>
        <w:rPr>
          <w:rFonts w:ascii="Times New Roman" w:hAnsi="Times New Roman"/>
          <w:b w:val="0"/>
        </w:rPr>
      </w:pPr>
      <w:r>
        <w:rPr>
          <w:rFonts w:ascii="Times New Roman" w:hAnsi="Times New Roman"/>
          <w:b w:val="0"/>
        </w:rPr>
        <w:t>Midwestern State University</w:t>
      </w:r>
    </w:p>
    <w:p w14:paraId="415BC58D" w14:textId="42696B35" w:rsidR="00B40651" w:rsidRPr="004E31D2" w:rsidRDefault="00B40651">
      <w:pPr>
        <w:pStyle w:val="Heading2"/>
        <w:spacing w:line="240" w:lineRule="auto"/>
        <w:jc w:val="left"/>
        <w:rPr>
          <w:rFonts w:ascii="Times New Roman" w:hAnsi="Times New Roman"/>
          <w:b w:val="0"/>
        </w:rPr>
      </w:pPr>
      <w:r w:rsidRPr="004E31D2">
        <w:rPr>
          <w:rFonts w:ascii="Times New Roman" w:hAnsi="Times New Roman"/>
          <w:b w:val="0"/>
        </w:rPr>
        <w:t>Course Syllabus</w:t>
      </w:r>
    </w:p>
    <w:p w14:paraId="36EFBD1A" w14:textId="6DEF98DB" w:rsidR="00B40651" w:rsidRPr="004E31D2" w:rsidRDefault="00B40651">
      <w:pPr>
        <w:pStyle w:val="Heading2"/>
        <w:spacing w:line="240" w:lineRule="auto"/>
        <w:jc w:val="left"/>
        <w:rPr>
          <w:rFonts w:ascii="Times New Roman" w:hAnsi="Times New Roman"/>
          <w:b w:val="0"/>
        </w:rPr>
      </w:pPr>
      <w:r w:rsidRPr="004E31D2">
        <w:rPr>
          <w:rFonts w:ascii="Times New Roman" w:hAnsi="Times New Roman"/>
          <w:b w:val="0"/>
        </w:rPr>
        <w:t>Brass Methods</w:t>
      </w:r>
      <w:r w:rsidR="006E2134">
        <w:rPr>
          <w:rFonts w:ascii="Times New Roman" w:hAnsi="Times New Roman"/>
          <w:b w:val="0"/>
        </w:rPr>
        <w:t xml:space="preserve"> MUSC 3161 - 201</w:t>
      </w:r>
    </w:p>
    <w:p w14:paraId="1F015887" w14:textId="56E75A2E" w:rsidR="00B40651" w:rsidRPr="004E31D2" w:rsidRDefault="00D420DB">
      <w:pPr>
        <w:rPr>
          <w:rFonts w:ascii="Times New Roman" w:hAnsi="Times New Roman"/>
        </w:rPr>
      </w:pPr>
      <w:r>
        <w:rPr>
          <w:rFonts w:ascii="Times New Roman" w:hAnsi="Times New Roman" w:cs="Courier"/>
          <w:szCs w:val="26"/>
          <w:lang w:bidi="en-US"/>
        </w:rPr>
        <w:t>T-TH</w:t>
      </w:r>
      <w:r w:rsidR="00B40651" w:rsidRPr="004E31D2">
        <w:rPr>
          <w:rFonts w:ascii="Times New Roman" w:hAnsi="Times New Roman" w:cs="Courier"/>
          <w:szCs w:val="26"/>
          <w:lang w:bidi="en-US"/>
        </w:rPr>
        <w:t xml:space="preserve">: </w:t>
      </w:r>
      <w:r w:rsidR="009C6730">
        <w:rPr>
          <w:rFonts w:ascii="Times New Roman" w:hAnsi="Times New Roman" w:cs="Courier"/>
          <w:szCs w:val="26"/>
          <w:lang w:bidi="en-US"/>
        </w:rPr>
        <w:t>8</w:t>
      </w:r>
      <w:r w:rsidR="00CC3A5E">
        <w:rPr>
          <w:rFonts w:ascii="Times New Roman" w:hAnsi="Times New Roman" w:cs="Courier"/>
          <w:szCs w:val="26"/>
          <w:lang w:bidi="en-US"/>
        </w:rPr>
        <w:t>:</w:t>
      </w:r>
      <w:r>
        <w:rPr>
          <w:rFonts w:ascii="Times New Roman" w:hAnsi="Times New Roman" w:cs="Courier"/>
          <w:szCs w:val="26"/>
          <w:lang w:bidi="en-US"/>
        </w:rPr>
        <w:t>30</w:t>
      </w:r>
      <w:r w:rsidR="00B40651" w:rsidRPr="004E31D2">
        <w:rPr>
          <w:rFonts w:ascii="Times New Roman" w:hAnsi="Times New Roman" w:cs="Courier"/>
          <w:szCs w:val="26"/>
          <w:lang w:bidi="en-US"/>
        </w:rPr>
        <w:t xml:space="preserve"> - </w:t>
      </w:r>
      <w:r>
        <w:rPr>
          <w:rFonts w:ascii="Times New Roman" w:hAnsi="Times New Roman" w:cs="Courier"/>
          <w:szCs w:val="26"/>
          <w:lang w:bidi="en-US"/>
        </w:rPr>
        <w:t>9</w:t>
      </w:r>
      <w:r w:rsidR="00B40651" w:rsidRPr="004E31D2">
        <w:rPr>
          <w:rFonts w:ascii="Times New Roman" w:hAnsi="Times New Roman" w:cs="Courier"/>
          <w:szCs w:val="26"/>
          <w:lang w:bidi="en-US"/>
        </w:rPr>
        <w:t>:</w:t>
      </w:r>
      <w:r>
        <w:rPr>
          <w:rFonts w:ascii="Times New Roman" w:hAnsi="Times New Roman" w:cs="Courier"/>
          <w:szCs w:val="26"/>
          <w:lang w:bidi="en-US"/>
        </w:rPr>
        <w:t>2</w:t>
      </w:r>
      <w:r w:rsidR="00CC3A5E">
        <w:rPr>
          <w:rFonts w:ascii="Times New Roman" w:hAnsi="Times New Roman" w:cs="Courier"/>
          <w:szCs w:val="26"/>
          <w:lang w:bidi="en-US"/>
        </w:rPr>
        <w:t>0</w:t>
      </w:r>
      <w:r w:rsidR="00B40651" w:rsidRPr="004E31D2">
        <w:rPr>
          <w:rFonts w:ascii="Times New Roman" w:hAnsi="Times New Roman" w:cs="Courier"/>
          <w:szCs w:val="26"/>
          <w:lang w:bidi="en-US"/>
        </w:rPr>
        <w:t xml:space="preserve"> </w:t>
      </w:r>
      <w:r w:rsidR="009C6730">
        <w:rPr>
          <w:rFonts w:ascii="Times New Roman" w:hAnsi="Times New Roman" w:cs="Courier"/>
          <w:szCs w:val="26"/>
          <w:lang w:bidi="en-US"/>
        </w:rPr>
        <w:t>A</w:t>
      </w:r>
      <w:r w:rsidR="00B40651" w:rsidRPr="004E31D2">
        <w:rPr>
          <w:rFonts w:ascii="Times New Roman" w:hAnsi="Times New Roman" w:cs="Courier"/>
          <w:szCs w:val="26"/>
          <w:lang w:bidi="en-US"/>
        </w:rPr>
        <w:t>M</w:t>
      </w:r>
    </w:p>
    <w:p w14:paraId="0AAB3083" w14:textId="77777777" w:rsidR="00B40651" w:rsidRPr="004E31D2" w:rsidRDefault="00B40651">
      <w:pPr>
        <w:rPr>
          <w:rFonts w:ascii="Times New Roman" w:hAnsi="Times New Roman"/>
        </w:rPr>
      </w:pPr>
    </w:p>
    <w:p w14:paraId="1B74F752" w14:textId="49A33C56" w:rsidR="00B40651" w:rsidRPr="004E31D2" w:rsidRDefault="00B40651">
      <w:pPr>
        <w:tabs>
          <w:tab w:val="right" w:pos="3960"/>
        </w:tabs>
        <w:rPr>
          <w:rFonts w:ascii="Times New Roman" w:hAnsi="Times New Roman"/>
        </w:rPr>
        <w:sectPr w:rsidR="00B40651" w:rsidRPr="004E31D2">
          <w:pgSz w:w="12240" w:h="15840"/>
          <w:pgMar w:top="1080" w:right="1800" w:bottom="1080" w:left="1800" w:header="720" w:footer="720" w:gutter="0"/>
          <w:cols w:num="2" w:space="720" w:equalWidth="0">
            <w:col w:w="3960" w:space="720"/>
            <w:col w:w="3960"/>
          </w:cols>
        </w:sectPr>
      </w:pPr>
      <w:r w:rsidRPr="004E31D2">
        <w:rPr>
          <w:rFonts w:ascii="Times New Roman" w:hAnsi="Times New Roman"/>
        </w:rPr>
        <w:t xml:space="preserve">  </w:t>
      </w:r>
      <w:r w:rsidRPr="004E31D2">
        <w:rPr>
          <w:rFonts w:ascii="Times New Roman" w:hAnsi="Times New Roman"/>
        </w:rPr>
        <w:tab/>
      </w:r>
    </w:p>
    <w:p w14:paraId="11EBE42D" w14:textId="39FBCDF8" w:rsidR="00B40651" w:rsidRPr="00FD5CA6" w:rsidRDefault="00B40651">
      <w:pPr>
        <w:tabs>
          <w:tab w:val="right" w:pos="8640"/>
        </w:tabs>
        <w:rPr>
          <w:rFonts w:ascii="Times New Roman" w:hAnsi="Times New Roman"/>
        </w:rPr>
      </w:pPr>
      <w:r w:rsidRPr="004E31D2">
        <w:rPr>
          <w:rFonts w:ascii="Times New Roman" w:hAnsi="Times New Roman"/>
          <w:b/>
        </w:rPr>
        <w:t>Instructors:</w:t>
      </w:r>
      <w:r w:rsidR="00FD5CA6">
        <w:rPr>
          <w:rFonts w:ascii="Times New Roman" w:hAnsi="Times New Roman"/>
          <w:b/>
        </w:rPr>
        <w:t xml:space="preserve"> </w:t>
      </w:r>
      <w:r w:rsidR="00FD5CA6">
        <w:rPr>
          <w:rFonts w:ascii="Times New Roman" w:hAnsi="Times New Roman"/>
        </w:rPr>
        <w:t>Chris Vivio</w:t>
      </w:r>
    </w:p>
    <w:p w14:paraId="7DC1774E" w14:textId="78CC9119" w:rsidR="00B40651" w:rsidRPr="004E31D2" w:rsidRDefault="00B40651">
      <w:pPr>
        <w:tabs>
          <w:tab w:val="right" w:pos="8640"/>
        </w:tabs>
        <w:rPr>
          <w:rFonts w:ascii="Times New Roman" w:hAnsi="Times New Roman"/>
        </w:rPr>
      </w:pPr>
      <w:r w:rsidRPr="004E31D2">
        <w:rPr>
          <w:rFonts w:ascii="Times New Roman" w:hAnsi="Times New Roman"/>
        </w:rPr>
        <w:t xml:space="preserve">E-mail: </w:t>
      </w:r>
      <w:r w:rsidR="009C6730">
        <w:rPr>
          <w:rFonts w:ascii="Times New Roman" w:hAnsi="Times New Roman"/>
        </w:rPr>
        <w:t>Christopher.vivio@mwsu.edu</w:t>
      </w:r>
      <w:r w:rsidR="008B489D">
        <w:rPr>
          <w:rFonts w:ascii="Times New Roman" w:hAnsi="Times New Roman"/>
        </w:rPr>
        <w:tab/>
      </w:r>
    </w:p>
    <w:p w14:paraId="6502AF87" w14:textId="63D986CA" w:rsidR="00B40651" w:rsidRPr="004E31D2" w:rsidRDefault="00B40651">
      <w:pPr>
        <w:tabs>
          <w:tab w:val="right" w:pos="8640"/>
        </w:tabs>
        <w:rPr>
          <w:rFonts w:ascii="Times New Roman" w:hAnsi="Times New Roman"/>
        </w:rPr>
      </w:pPr>
      <w:r w:rsidRPr="004E31D2">
        <w:rPr>
          <w:rFonts w:ascii="Times New Roman" w:hAnsi="Times New Roman"/>
        </w:rPr>
        <w:t xml:space="preserve">Phone: </w:t>
      </w:r>
      <w:r w:rsidR="00FD5CA6">
        <w:rPr>
          <w:rFonts w:ascii="Times New Roman" w:hAnsi="Times New Roman"/>
        </w:rPr>
        <w:t>940-397-4185</w:t>
      </w:r>
      <w:r w:rsidRPr="004E31D2">
        <w:rPr>
          <w:rFonts w:ascii="Times New Roman" w:hAnsi="Times New Roman"/>
        </w:rPr>
        <w:tab/>
      </w:r>
    </w:p>
    <w:p w14:paraId="6616325D" w14:textId="77777777" w:rsidR="00B40651" w:rsidRPr="004E31D2" w:rsidRDefault="00B40651">
      <w:pPr>
        <w:tabs>
          <w:tab w:val="right" w:pos="8640"/>
        </w:tabs>
        <w:rPr>
          <w:rFonts w:ascii="Times New Roman" w:hAnsi="Times New Roman"/>
        </w:rPr>
      </w:pPr>
    </w:p>
    <w:p w14:paraId="1FB04A56" w14:textId="77777777" w:rsidR="00B40651" w:rsidRPr="004E31D2" w:rsidRDefault="00B40651">
      <w:pPr>
        <w:pStyle w:val="BodyText3"/>
        <w:jc w:val="left"/>
        <w:rPr>
          <w:rFonts w:ascii="Times New Roman" w:hAnsi="Times New Roman"/>
          <w:b/>
          <w:sz w:val="24"/>
        </w:rPr>
      </w:pPr>
      <w:r w:rsidRPr="004E31D2">
        <w:rPr>
          <w:rFonts w:ascii="Times New Roman" w:hAnsi="Times New Roman"/>
          <w:b/>
          <w:sz w:val="24"/>
        </w:rPr>
        <w:t xml:space="preserve">Text and materials: </w:t>
      </w:r>
    </w:p>
    <w:p w14:paraId="37E17A3B" w14:textId="77777777" w:rsidR="00B40651" w:rsidRPr="004E31D2" w:rsidRDefault="00B40651">
      <w:pPr>
        <w:pStyle w:val="BodyText3"/>
        <w:jc w:val="left"/>
        <w:rPr>
          <w:rFonts w:ascii="Times New Roman" w:hAnsi="Times New Roman"/>
          <w:sz w:val="24"/>
        </w:rPr>
      </w:pPr>
    </w:p>
    <w:p w14:paraId="4D9DAF0A" w14:textId="39F1E183" w:rsidR="00B40651" w:rsidRPr="004E31D2" w:rsidRDefault="00B40651">
      <w:pPr>
        <w:tabs>
          <w:tab w:val="left" w:pos="720"/>
          <w:tab w:val="left" w:pos="2700"/>
        </w:tabs>
        <w:rPr>
          <w:rFonts w:ascii="Times New Roman" w:hAnsi="Times New Roman"/>
        </w:rPr>
      </w:pPr>
      <w:r w:rsidRPr="004E31D2">
        <w:rPr>
          <w:rFonts w:ascii="Times New Roman" w:hAnsi="Times New Roman"/>
        </w:rPr>
        <w:t xml:space="preserve">Scott Whitener.  </w:t>
      </w:r>
      <w:r w:rsidRPr="004E31D2">
        <w:rPr>
          <w:rFonts w:ascii="Times New Roman" w:hAnsi="Times New Roman"/>
          <w:i/>
        </w:rPr>
        <w:t>A Complete Guide to Brass</w:t>
      </w:r>
    </w:p>
    <w:p w14:paraId="180BB499" w14:textId="77777777" w:rsidR="00B40651" w:rsidRPr="004E31D2" w:rsidRDefault="00B40651">
      <w:pPr>
        <w:tabs>
          <w:tab w:val="left" w:pos="720"/>
          <w:tab w:val="left" w:pos="2700"/>
        </w:tabs>
        <w:rPr>
          <w:rFonts w:ascii="Times New Roman" w:hAnsi="Times New Roman"/>
        </w:rPr>
      </w:pPr>
    </w:p>
    <w:p w14:paraId="64AB8B4B" w14:textId="77777777" w:rsidR="00B40651" w:rsidRPr="004E31D2" w:rsidRDefault="00B40651" w:rsidP="64AB8B4B">
      <w:pPr>
        <w:tabs>
          <w:tab w:val="left" w:pos="720"/>
          <w:tab w:val="left" w:pos="2700"/>
        </w:tabs>
      </w:pPr>
      <w:r w:rsidRPr="64AB8B4B">
        <w:rPr>
          <w:rFonts w:ascii="Times New Roman" w:hAnsi="Times New Roman"/>
        </w:rPr>
        <w:t xml:space="preserve">Bruce Pearson </w:t>
      </w:r>
      <w:r w:rsidRPr="64AB8B4B">
        <w:rPr>
          <w:rFonts w:ascii="Times New Roman" w:hAnsi="Times New Roman"/>
          <w:i/>
          <w:iCs/>
        </w:rPr>
        <w:t>Standard of Excellence Comprehensive Band Method 1</w:t>
      </w:r>
      <w:r w:rsidRPr="64AB8B4B">
        <w:rPr>
          <w:rFonts w:ascii="Times New Roman" w:hAnsi="Times New Roman"/>
        </w:rPr>
        <w:t xml:space="preserve">. </w:t>
      </w:r>
    </w:p>
    <w:p w14:paraId="63642EA9" w14:textId="77777777" w:rsidR="64AB8B4B" w:rsidRDefault="64AB8B4B" w:rsidP="64AB8B4B"/>
    <w:p w14:paraId="23265220" w14:textId="77777777" w:rsidR="00B40651" w:rsidRPr="004E31D2" w:rsidRDefault="00B40651">
      <w:pPr>
        <w:tabs>
          <w:tab w:val="left" w:pos="720"/>
          <w:tab w:val="left" w:pos="2700"/>
        </w:tabs>
        <w:rPr>
          <w:rFonts w:ascii="Times New Roman" w:hAnsi="Times New Roman"/>
        </w:rPr>
      </w:pPr>
      <w:r w:rsidRPr="004E31D2">
        <w:rPr>
          <w:rFonts w:ascii="Times New Roman" w:hAnsi="Times New Roman"/>
        </w:rPr>
        <w:t>Sharp pencils, erasers, and a notebook.</w:t>
      </w:r>
    </w:p>
    <w:p w14:paraId="64DA1CFC" w14:textId="77777777" w:rsidR="00B40651" w:rsidRPr="004E31D2" w:rsidRDefault="00B40651">
      <w:pPr>
        <w:rPr>
          <w:rFonts w:ascii="Times New Roman" w:hAnsi="Times New Roman"/>
        </w:rPr>
      </w:pPr>
    </w:p>
    <w:p w14:paraId="4EDEA89B" w14:textId="77777777" w:rsidR="00B40651" w:rsidRPr="004E31D2" w:rsidRDefault="00B40651" w:rsidP="00B40651">
      <w:pPr>
        <w:pStyle w:val="BodyTextIndent"/>
        <w:tabs>
          <w:tab w:val="clear" w:pos="2520"/>
          <w:tab w:val="left" w:pos="2430"/>
        </w:tabs>
        <w:ind w:left="2430" w:hanging="2430"/>
        <w:rPr>
          <w:rFonts w:ascii="Times New Roman" w:hAnsi="Times New Roman"/>
          <w:b/>
        </w:rPr>
      </w:pPr>
      <w:r w:rsidRPr="004E31D2">
        <w:rPr>
          <w:rFonts w:ascii="Times New Roman" w:hAnsi="Times New Roman"/>
          <w:b/>
        </w:rPr>
        <w:t>General Objectives:</w:t>
      </w:r>
    </w:p>
    <w:p w14:paraId="59160545" w14:textId="77777777" w:rsidR="00B40651" w:rsidRPr="004E31D2" w:rsidRDefault="00B40651" w:rsidP="00B40651">
      <w:pPr>
        <w:pStyle w:val="BodyTextIndent"/>
        <w:tabs>
          <w:tab w:val="clear" w:pos="2520"/>
        </w:tabs>
        <w:ind w:left="0" w:firstLine="0"/>
        <w:rPr>
          <w:rFonts w:ascii="Times New Roman" w:hAnsi="Times New Roman"/>
          <w:szCs w:val="24"/>
        </w:rPr>
      </w:pPr>
    </w:p>
    <w:p w14:paraId="7DA8BDC5" w14:textId="77777777" w:rsidR="00B40651" w:rsidRPr="004E31D2" w:rsidRDefault="00B40651" w:rsidP="00B40651">
      <w:pPr>
        <w:pStyle w:val="BodyTextIndent"/>
        <w:numPr>
          <w:ilvl w:val="0"/>
          <w:numId w:val="21"/>
        </w:numPr>
        <w:tabs>
          <w:tab w:val="clear" w:pos="2520"/>
        </w:tabs>
        <w:rPr>
          <w:rFonts w:ascii="Times New Roman" w:hAnsi="Times New Roman"/>
          <w:szCs w:val="24"/>
        </w:rPr>
      </w:pPr>
      <w:r w:rsidRPr="004E31D2">
        <w:rPr>
          <w:rFonts w:ascii="Times New Roman" w:hAnsi="Times New Roman"/>
          <w:szCs w:val="24"/>
        </w:rPr>
        <w:t>To provide each student with the skills and knowledge necessary to instruct beginning, intermediate and advanced students in brass wind instrument performance and pedagogy.</w:t>
      </w:r>
    </w:p>
    <w:p w14:paraId="694A6F18" w14:textId="77777777" w:rsidR="00B40651" w:rsidRPr="004E31D2" w:rsidRDefault="00B40651" w:rsidP="00B40651">
      <w:pPr>
        <w:pStyle w:val="BodyTextIndent"/>
        <w:tabs>
          <w:tab w:val="clear" w:pos="2520"/>
        </w:tabs>
        <w:ind w:hanging="720"/>
        <w:rPr>
          <w:rFonts w:ascii="Times New Roman" w:hAnsi="Times New Roman"/>
          <w:szCs w:val="24"/>
        </w:rPr>
      </w:pPr>
    </w:p>
    <w:p w14:paraId="4AABA740" w14:textId="77777777" w:rsidR="00B40651" w:rsidRPr="004E31D2" w:rsidRDefault="00B40651" w:rsidP="00B40651">
      <w:pPr>
        <w:pStyle w:val="BodyTextIndent"/>
        <w:numPr>
          <w:ilvl w:val="0"/>
          <w:numId w:val="21"/>
        </w:numPr>
        <w:tabs>
          <w:tab w:val="clear" w:pos="2520"/>
        </w:tabs>
        <w:rPr>
          <w:rFonts w:ascii="Times New Roman" w:hAnsi="Times New Roman"/>
          <w:szCs w:val="24"/>
        </w:rPr>
      </w:pPr>
      <w:r w:rsidRPr="004E31D2">
        <w:rPr>
          <w:rFonts w:ascii="Times New Roman" w:hAnsi="Times New Roman"/>
          <w:szCs w:val="24"/>
        </w:rPr>
        <w:t>To assist each student in attaining a basic level of performance on trumpet, horn, trombone, euphonium and tuba with an emphasis on characteristic tone and technique development.</w:t>
      </w:r>
    </w:p>
    <w:p w14:paraId="3EC532D5" w14:textId="77777777" w:rsidR="00B40651" w:rsidRPr="004E31D2" w:rsidRDefault="00B40651" w:rsidP="00B40651">
      <w:pPr>
        <w:pStyle w:val="BodyTextIndent"/>
        <w:tabs>
          <w:tab w:val="clear" w:pos="2520"/>
        </w:tabs>
        <w:ind w:left="0" w:firstLine="0"/>
        <w:rPr>
          <w:rFonts w:ascii="Times New Roman" w:hAnsi="Times New Roman"/>
          <w:szCs w:val="24"/>
        </w:rPr>
      </w:pPr>
    </w:p>
    <w:p w14:paraId="10D6ED25" w14:textId="77777777" w:rsidR="00B40651" w:rsidRPr="004E31D2" w:rsidRDefault="00B40651" w:rsidP="00B40651">
      <w:pPr>
        <w:pStyle w:val="BodyTextIndent"/>
        <w:numPr>
          <w:ilvl w:val="0"/>
          <w:numId w:val="21"/>
        </w:numPr>
        <w:tabs>
          <w:tab w:val="clear" w:pos="2520"/>
        </w:tabs>
        <w:rPr>
          <w:rFonts w:ascii="Times New Roman" w:hAnsi="Times New Roman"/>
          <w:szCs w:val="24"/>
        </w:rPr>
      </w:pPr>
      <w:r w:rsidRPr="004E31D2">
        <w:rPr>
          <w:rFonts w:ascii="Times New Roman" w:hAnsi="Times New Roman"/>
          <w:szCs w:val="24"/>
        </w:rPr>
        <w:t>To provide each student with a basic understanding of the history, repertoire and performance demands of each of the five major brass wind instruments.</w:t>
      </w:r>
    </w:p>
    <w:p w14:paraId="6024A514" w14:textId="77777777" w:rsidR="00B40651" w:rsidRPr="004E31D2" w:rsidRDefault="00B40651" w:rsidP="00B40651">
      <w:pPr>
        <w:pStyle w:val="BodyTextIndent"/>
        <w:tabs>
          <w:tab w:val="clear" w:pos="2520"/>
        </w:tabs>
        <w:ind w:left="0" w:firstLine="0"/>
        <w:rPr>
          <w:rFonts w:ascii="Times New Roman" w:hAnsi="Times New Roman"/>
          <w:szCs w:val="24"/>
        </w:rPr>
      </w:pPr>
    </w:p>
    <w:p w14:paraId="4A5A972C" w14:textId="77777777" w:rsidR="00B40651" w:rsidRPr="004E31D2" w:rsidRDefault="00B40651" w:rsidP="00B40651">
      <w:pPr>
        <w:pStyle w:val="BodyTextIndent"/>
        <w:numPr>
          <w:ilvl w:val="0"/>
          <w:numId w:val="21"/>
        </w:numPr>
        <w:tabs>
          <w:tab w:val="clear" w:pos="2520"/>
        </w:tabs>
        <w:rPr>
          <w:rFonts w:ascii="Times New Roman" w:hAnsi="Times New Roman"/>
          <w:szCs w:val="24"/>
        </w:rPr>
      </w:pPr>
      <w:r w:rsidRPr="004E31D2">
        <w:rPr>
          <w:rFonts w:ascii="Times New Roman" w:hAnsi="Times New Roman"/>
          <w:szCs w:val="24"/>
        </w:rPr>
        <w:t>Topics, discussions, and handouts will address:</w:t>
      </w:r>
    </w:p>
    <w:p w14:paraId="729389FF" w14:textId="77777777" w:rsidR="00B40651" w:rsidRPr="004E31D2" w:rsidRDefault="00B40651" w:rsidP="00B40651">
      <w:pPr>
        <w:numPr>
          <w:ilvl w:val="1"/>
          <w:numId w:val="18"/>
        </w:numPr>
        <w:tabs>
          <w:tab w:val="clear" w:pos="2160"/>
          <w:tab w:val="num" w:pos="1260"/>
        </w:tabs>
        <w:ind w:left="1350"/>
        <w:rPr>
          <w:rFonts w:ascii="Times New Roman" w:hAnsi="Times New Roman"/>
          <w:szCs w:val="24"/>
        </w:rPr>
      </w:pPr>
      <w:r w:rsidRPr="004E31D2">
        <w:rPr>
          <w:rFonts w:ascii="Times New Roman" w:hAnsi="Times New Roman"/>
          <w:szCs w:val="24"/>
        </w:rPr>
        <w:t>Harmonic Series</w:t>
      </w:r>
    </w:p>
    <w:p w14:paraId="75351517" w14:textId="77777777" w:rsidR="00B40651" w:rsidRPr="004E31D2" w:rsidRDefault="00B40651" w:rsidP="00B40651">
      <w:pPr>
        <w:numPr>
          <w:ilvl w:val="1"/>
          <w:numId w:val="18"/>
        </w:numPr>
        <w:tabs>
          <w:tab w:val="clear" w:pos="2160"/>
          <w:tab w:val="num" w:pos="1260"/>
        </w:tabs>
        <w:ind w:left="1350"/>
        <w:rPr>
          <w:rFonts w:ascii="Times New Roman" w:hAnsi="Times New Roman"/>
          <w:szCs w:val="24"/>
        </w:rPr>
      </w:pPr>
      <w:r w:rsidRPr="004E31D2">
        <w:rPr>
          <w:rFonts w:ascii="Times New Roman" w:hAnsi="Times New Roman"/>
          <w:szCs w:val="24"/>
        </w:rPr>
        <w:t>Embouchure</w:t>
      </w:r>
    </w:p>
    <w:p w14:paraId="25FC4783" w14:textId="77777777" w:rsidR="00B40651" w:rsidRPr="004E31D2" w:rsidRDefault="00B40651" w:rsidP="00B40651">
      <w:pPr>
        <w:numPr>
          <w:ilvl w:val="1"/>
          <w:numId w:val="18"/>
        </w:numPr>
        <w:tabs>
          <w:tab w:val="clear" w:pos="2160"/>
          <w:tab w:val="num" w:pos="1260"/>
        </w:tabs>
        <w:ind w:left="1350"/>
        <w:rPr>
          <w:rFonts w:ascii="Times New Roman" w:hAnsi="Times New Roman"/>
          <w:szCs w:val="24"/>
        </w:rPr>
      </w:pPr>
      <w:r w:rsidRPr="004E31D2">
        <w:rPr>
          <w:rFonts w:ascii="Times New Roman" w:hAnsi="Times New Roman"/>
          <w:szCs w:val="24"/>
        </w:rPr>
        <w:t>Breath</w:t>
      </w:r>
    </w:p>
    <w:p w14:paraId="1E0CEE96" w14:textId="77777777" w:rsidR="00B40651" w:rsidRPr="004E31D2" w:rsidRDefault="00B40651" w:rsidP="00B40651">
      <w:pPr>
        <w:numPr>
          <w:ilvl w:val="1"/>
          <w:numId w:val="18"/>
        </w:numPr>
        <w:tabs>
          <w:tab w:val="clear" w:pos="2160"/>
          <w:tab w:val="num" w:pos="1260"/>
        </w:tabs>
        <w:ind w:left="1350"/>
        <w:rPr>
          <w:rFonts w:ascii="Times New Roman" w:hAnsi="Times New Roman"/>
          <w:szCs w:val="24"/>
        </w:rPr>
      </w:pPr>
      <w:r w:rsidRPr="004E31D2">
        <w:rPr>
          <w:rFonts w:ascii="Times New Roman" w:hAnsi="Times New Roman"/>
          <w:szCs w:val="24"/>
        </w:rPr>
        <w:t>Tone production</w:t>
      </w:r>
    </w:p>
    <w:p w14:paraId="7F031635" w14:textId="77777777" w:rsidR="00B40651" w:rsidRPr="004E31D2" w:rsidRDefault="00B40651" w:rsidP="00B40651">
      <w:pPr>
        <w:numPr>
          <w:ilvl w:val="1"/>
          <w:numId w:val="18"/>
        </w:numPr>
        <w:tabs>
          <w:tab w:val="clear" w:pos="2160"/>
          <w:tab w:val="num" w:pos="1260"/>
        </w:tabs>
        <w:ind w:left="1350"/>
        <w:rPr>
          <w:rFonts w:ascii="Times New Roman" w:hAnsi="Times New Roman"/>
          <w:szCs w:val="24"/>
        </w:rPr>
      </w:pPr>
      <w:r w:rsidRPr="004E31D2">
        <w:rPr>
          <w:rFonts w:ascii="Times New Roman" w:hAnsi="Times New Roman"/>
          <w:szCs w:val="24"/>
        </w:rPr>
        <w:t>Instrument care</w:t>
      </w:r>
    </w:p>
    <w:p w14:paraId="1860A136" w14:textId="77777777" w:rsidR="00B40651" w:rsidRPr="004E31D2" w:rsidRDefault="00B40651" w:rsidP="00B40651">
      <w:pPr>
        <w:numPr>
          <w:ilvl w:val="1"/>
          <w:numId w:val="18"/>
        </w:numPr>
        <w:tabs>
          <w:tab w:val="clear" w:pos="2160"/>
          <w:tab w:val="num" w:pos="1260"/>
        </w:tabs>
        <w:ind w:left="1350"/>
        <w:rPr>
          <w:rFonts w:ascii="Times New Roman" w:hAnsi="Times New Roman"/>
          <w:szCs w:val="24"/>
        </w:rPr>
      </w:pPr>
      <w:r w:rsidRPr="004E31D2">
        <w:rPr>
          <w:rFonts w:ascii="Times New Roman" w:hAnsi="Times New Roman"/>
          <w:szCs w:val="24"/>
        </w:rPr>
        <w:t>Minor maintenance/repairs</w:t>
      </w:r>
    </w:p>
    <w:p w14:paraId="3E9526EC" w14:textId="77777777" w:rsidR="00B40651" w:rsidRPr="004E31D2" w:rsidRDefault="00B40651" w:rsidP="00B40651">
      <w:pPr>
        <w:numPr>
          <w:ilvl w:val="1"/>
          <w:numId w:val="18"/>
        </w:numPr>
        <w:tabs>
          <w:tab w:val="clear" w:pos="2160"/>
          <w:tab w:val="num" w:pos="1260"/>
        </w:tabs>
        <w:ind w:left="1350"/>
        <w:rPr>
          <w:rFonts w:ascii="Times New Roman" w:hAnsi="Times New Roman"/>
          <w:szCs w:val="24"/>
        </w:rPr>
      </w:pPr>
      <w:r w:rsidRPr="004E31D2">
        <w:rPr>
          <w:rFonts w:ascii="Times New Roman" w:hAnsi="Times New Roman"/>
          <w:szCs w:val="24"/>
        </w:rPr>
        <w:t>Transpositions</w:t>
      </w:r>
    </w:p>
    <w:p w14:paraId="2CB98561" w14:textId="77777777" w:rsidR="00B40651" w:rsidRPr="004E31D2" w:rsidRDefault="00B40651" w:rsidP="00B40651">
      <w:pPr>
        <w:numPr>
          <w:ilvl w:val="1"/>
          <w:numId w:val="18"/>
        </w:numPr>
        <w:tabs>
          <w:tab w:val="clear" w:pos="2160"/>
          <w:tab w:val="num" w:pos="1260"/>
        </w:tabs>
        <w:ind w:left="1350"/>
        <w:rPr>
          <w:rFonts w:ascii="Times New Roman" w:hAnsi="Times New Roman"/>
          <w:szCs w:val="24"/>
        </w:rPr>
      </w:pPr>
      <w:r w:rsidRPr="004E31D2">
        <w:rPr>
          <w:rFonts w:ascii="Times New Roman" w:hAnsi="Times New Roman"/>
          <w:szCs w:val="24"/>
        </w:rPr>
        <w:t>Popular methods and studies for each instrument</w:t>
      </w:r>
    </w:p>
    <w:p w14:paraId="12FA313E" w14:textId="77777777" w:rsidR="00B40651" w:rsidRPr="004E31D2" w:rsidRDefault="00B40651" w:rsidP="00B40651">
      <w:pPr>
        <w:numPr>
          <w:ilvl w:val="1"/>
          <w:numId w:val="18"/>
        </w:numPr>
        <w:tabs>
          <w:tab w:val="clear" w:pos="2160"/>
          <w:tab w:val="num" w:pos="1260"/>
        </w:tabs>
        <w:ind w:left="1350"/>
        <w:rPr>
          <w:rFonts w:ascii="Times New Roman" w:hAnsi="Times New Roman"/>
          <w:szCs w:val="24"/>
        </w:rPr>
      </w:pPr>
      <w:r w:rsidRPr="004E31D2">
        <w:rPr>
          <w:rFonts w:ascii="Times New Roman" w:hAnsi="Times New Roman"/>
          <w:szCs w:val="24"/>
        </w:rPr>
        <w:t>Teaching resources for educators of Brass instruments</w:t>
      </w:r>
    </w:p>
    <w:p w14:paraId="5FD7646D" w14:textId="77777777" w:rsidR="00B40651" w:rsidRPr="004E31D2" w:rsidRDefault="00B40651" w:rsidP="00B40651">
      <w:pPr>
        <w:numPr>
          <w:ilvl w:val="1"/>
          <w:numId w:val="18"/>
        </w:numPr>
        <w:tabs>
          <w:tab w:val="clear" w:pos="2160"/>
          <w:tab w:val="num" w:pos="1260"/>
        </w:tabs>
        <w:ind w:left="1350"/>
        <w:rPr>
          <w:rFonts w:ascii="Times New Roman" w:hAnsi="Times New Roman"/>
          <w:szCs w:val="24"/>
        </w:rPr>
      </w:pPr>
      <w:r w:rsidRPr="004E31D2">
        <w:rPr>
          <w:rFonts w:ascii="Times New Roman" w:hAnsi="Times New Roman"/>
          <w:szCs w:val="24"/>
        </w:rPr>
        <w:t>Anatomy of Brass instruments</w:t>
      </w:r>
    </w:p>
    <w:p w14:paraId="2ACD78C7" w14:textId="77777777" w:rsidR="00B40651" w:rsidRPr="004E31D2" w:rsidRDefault="00B40651" w:rsidP="00B40651">
      <w:pPr>
        <w:numPr>
          <w:ilvl w:val="1"/>
          <w:numId w:val="18"/>
        </w:numPr>
        <w:tabs>
          <w:tab w:val="clear" w:pos="2160"/>
          <w:tab w:val="num" w:pos="1260"/>
        </w:tabs>
        <w:ind w:left="1350"/>
        <w:rPr>
          <w:rFonts w:ascii="Times New Roman" w:hAnsi="Times New Roman"/>
        </w:rPr>
      </w:pPr>
      <w:r w:rsidRPr="004E31D2">
        <w:rPr>
          <w:rFonts w:ascii="Times New Roman" w:hAnsi="Times New Roman"/>
          <w:szCs w:val="24"/>
        </w:rPr>
        <w:t>History of Brass instruments</w:t>
      </w:r>
    </w:p>
    <w:p w14:paraId="191D4CE2" w14:textId="77777777" w:rsidR="00B40651" w:rsidRPr="004E31D2" w:rsidRDefault="00B40651" w:rsidP="00B40651">
      <w:pPr>
        <w:numPr>
          <w:ilvl w:val="0"/>
          <w:numId w:val="25"/>
        </w:numPr>
        <w:rPr>
          <w:rFonts w:ascii="Times New Roman" w:hAnsi="Times New Roman"/>
        </w:rPr>
      </w:pPr>
      <w:r w:rsidRPr="004E31D2">
        <w:rPr>
          <w:rFonts w:ascii="Times New Roman" w:hAnsi="Times New Roman"/>
          <w:szCs w:val="24"/>
        </w:rPr>
        <w:t xml:space="preserve">To assist the student in the attaining </w:t>
      </w:r>
      <w:r w:rsidRPr="004E31D2">
        <w:rPr>
          <w:rFonts w:ascii="Times New Roman" w:hAnsi="Times New Roman"/>
          <w:iCs/>
        </w:rPr>
        <w:t>the ability to accept, amend, or reject methods and materials based on personal assessment of specific teaching situations.</w:t>
      </w:r>
    </w:p>
    <w:p w14:paraId="6DDAE7F5" w14:textId="77777777" w:rsidR="00B40651" w:rsidRPr="004E31D2" w:rsidRDefault="00B40651" w:rsidP="00B40651">
      <w:pPr>
        <w:rPr>
          <w:rFonts w:ascii="Times New Roman" w:hAnsi="Times New Roman"/>
        </w:rPr>
      </w:pPr>
    </w:p>
    <w:p w14:paraId="4853B93C" w14:textId="77777777" w:rsidR="00B40651" w:rsidRPr="004E31D2" w:rsidRDefault="00B40651" w:rsidP="00B40651">
      <w:pPr>
        <w:numPr>
          <w:ilvl w:val="0"/>
          <w:numId w:val="25"/>
        </w:numPr>
        <w:rPr>
          <w:rFonts w:ascii="Times New Roman" w:hAnsi="Times New Roman"/>
        </w:rPr>
      </w:pPr>
      <w:r w:rsidRPr="004E31D2">
        <w:rPr>
          <w:rFonts w:ascii="Times New Roman" w:hAnsi="Times New Roman"/>
          <w:iCs/>
        </w:rPr>
        <w:t>To assist the student in attaining the ability to assess aptitudes, experiential backgrounds, orientations of individuals and groups of students, and the nature of subject matter, and to plan educational programs to meet assessed needs.</w:t>
      </w:r>
    </w:p>
    <w:p w14:paraId="63B2C51D" w14:textId="77777777" w:rsidR="00B40651" w:rsidRPr="004A4436" w:rsidRDefault="00B40651" w:rsidP="00B40651">
      <w:pPr>
        <w:rPr>
          <w:rFonts w:ascii="Times New Roman" w:hAnsi="Times New Roman"/>
          <w:b/>
        </w:rPr>
      </w:pPr>
    </w:p>
    <w:p w14:paraId="7703E8A5" w14:textId="77777777" w:rsidR="00B40651" w:rsidRPr="004A4436" w:rsidRDefault="00B40651">
      <w:pPr>
        <w:rPr>
          <w:rFonts w:ascii="Times New Roman" w:hAnsi="Times New Roman"/>
          <w:b/>
        </w:rPr>
      </w:pPr>
      <w:r w:rsidRPr="004A4436">
        <w:rPr>
          <w:rFonts w:ascii="Times New Roman" w:hAnsi="Times New Roman"/>
          <w:b/>
        </w:rPr>
        <w:t>Schedule:</w:t>
      </w:r>
    </w:p>
    <w:p w14:paraId="6FE9AD7B" w14:textId="77777777" w:rsidR="00B40651" w:rsidRPr="004A4436" w:rsidRDefault="00B40651">
      <w:pPr>
        <w:tabs>
          <w:tab w:val="left" w:pos="1440"/>
          <w:tab w:val="left" w:pos="6480"/>
        </w:tabs>
        <w:rPr>
          <w:rFonts w:ascii="Times New Roman" w:hAnsi="Times New Roman"/>
        </w:rPr>
      </w:pPr>
    </w:p>
    <w:p w14:paraId="4693069C" w14:textId="77777777" w:rsidR="00B40651" w:rsidRPr="004A4436" w:rsidRDefault="00B40651">
      <w:pPr>
        <w:tabs>
          <w:tab w:val="left" w:pos="1440"/>
          <w:tab w:val="left" w:pos="6480"/>
        </w:tabs>
        <w:rPr>
          <w:rFonts w:ascii="Times New Roman" w:hAnsi="Times New Roman"/>
        </w:rPr>
        <w:sectPr w:rsidR="00B40651" w:rsidRPr="004A4436">
          <w:type w:val="continuous"/>
          <w:pgSz w:w="12240" w:h="15840"/>
          <w:pgMar w:top="1080" w:right="1800" w:bottom="1080" w:left="1800" w:header="720" w:footer="720" w:gutter="0"/>
          <w:cols w:space="720"/>
        </w:sectPr>
      </w:pPr>
    </w:p>
    <w:p w14:paraId="064357CE" w14:textId="564BD99D" w:rsidR="00B40651" w:rsidRPr="004A4436" w:rsidRDefault="00B40651" w:rsidP="009C6730">
      <w:pPr>
        <w:tabs>
          <w:tab w:val="left" w:pos="1440"/>
          <w:tab w:val="left" w:pos="5400"/>
          <w:tab w:val="left" w:pos="6480"/>
        </w:tabs>
        <w:rPr>
          <w:rFonts w:ascii="Times New Roman" w:hAnsi="Times New Roman"/>
          <w:i/>
        </w:rPr>
      </w:pPr>
      <w:r w:rsidRPr="004A4436">
        <w:rPr>
          <w:rFonts w:ascii="Times New Roman" w:hAnsi="Times New Roman"/>
          <w:i/>
        </w:rPr>
        <w:t>Date:</w:t>
      </w:r>
      <w:r w:rsidRPr="004A4436">
        <w:rPr>
          <w:rFonts w:ascii="Times New Roman" w:hAnsi="Times New Roman"/>
          <w:i/>
        </w:rPr>
        <w:tab/>
        <w:t>Topic:</w:t>
      </w:r>
      <w:r w:rsidRPr="004A4436">
        <w:rPr>
          <w:rFonts w:ascii="Times New Roman" w:hAnsi="Times New Roman"/>
          <w:i/>
        </w:rPr>
        <w:tab/>
      </w:r>
    </w:p>
    <w:p w14:paraId="4F79CE3E" w14:textId="77777777" w:rsidR="00B40651" w:rsidRPr="004A4436" w:rsidRDefault="00B40651" w:rsidP="009C6730">
      <w:pPr>
        <w:pStyle w:val="BodyTextIndent2"/>
        <w:tabs>
          <w:tab w:val="left" w:pos="450"/>
          <w:tab w:val="left" w:pos="1440"/>
          <w:tab w:val="left" w:pos="5400"/>
          <w:tab w:val="left" w:pos="6480"/>
        </w:tabs>
        <w:ind w:left="0" w:firstLine="0"/>
        <w:rPr>
          <w:rFonts w:ascii="Times New Roman" w:hAnsi="Times New Roman"/>
        </w:rPr>
      </w:pPr>
    </w:p>
    <w:p w14:paraId="78FD993A" w14:textId="73BEFA02" w:rsidR="00B40651" w:rsidRPr="004A4436" w:rsidRDefault="009C6730" w:rsidP="009C6730">
      <w:pPr>
        <w:tabs>
          <w:tab w:val="left" w:pos="1440"/>
          <w:tab w:val="left" w:pos="5400"/>
        </w:tabs>
        <w:rPr>
          <w:rFonts w:ascii="Times New Roman" w:hAnsi="Times New Roman"/>
          <w:color w:val="000000"/>
        </w:rPr>
      </w:pPr>
      <w:r>
        <w:rPr>
          <w:rFonts w:ascii="Times New Roman" w:hAnsi="Times New Roman"/>
          <w:color w:val="000000"/>
        </w:rPr>
        <w:t>Week 1</w:t>
      </w:r>
      <w:r w:rsidR="00B40651" w:rsidRPr="004A4436">
        <w:rPr>
          <w:rFonts w:ascii="Times New Roman" w:hAnsi="Times New Roman"/>
          <w:color w:val="000000"/>
        </w:rPr>
        <w:tab/>
        <w:t>Introduction</w:t>
      </w:r>
      <w:r w:rsidR="00CC3A5E">
        <w:rPr>
          <w:rFonts w:ascii="Times New Roman" w:hAnsi="Times New Roman"/>
          <w:color w:val="000000"/>
        </w:rPr>
        <w:t>,</w:t>
      </w:r>
      <w:r w:rsidR="00B40651" w:rsidRPr="004A4436">
        <w:rPr>
          <w:rFonts w:ascii="Times New Roman" w:hAnsi="Times New Roman"/>
          <w:color w:val="000000"/>
        </w:rPr>
        <w:t xml:space="preserve"> Sign out </w:t>
      </w:r>
      <w:r w:rsidR="00B922EF">
        <w:rPr>
          <w:rFonts w:ascii="Times New Roman" w:hAnsi="Times New Roman"/>
          <w:color w:val="000000"/>
        </w:rPr>
        <w:t>Instruments</w:t>
      </w:r>
      <w:r w:rsidR="00B40651" w:rsidRPr="004A4436">
        <w:rPr>
          <w:rFonts w:ascii="Times New Roman" w:hAnsi="Times New Roman"/>
          <w:color w:val="000000"/>
        </w:rPr>
        <w:tab/>
      </w:r>
    </w:p>
    <w:p w14:paraId="5FF8F7DF" w14:textId="77777777" w:rsidR="00B40651" w:rsidRPr="004A4436" w:rsidRDefault="00B40651" w:rsidP="009C6730">
      <w:pPr>
        <w:tabs>
          <w:tab w:val="left" w:pos="1440"/>
          <w:tab w:val="left" w:pos="5400"/>
        </w:tabs>
        <w:rPr>
          <w:rFonts w:ascii="Times New Roman" w:hAnsi="Times New Roman"/>
          <w:color w:val="000000"/>
        </w:rPr>
      </w:pPr>
      <w:r w:rsidRPr="004A4436">
        <w:rPr>
          <w:rFonts w:ascii="Times New Roman" w:hAnsi="Times New Roman"/>
          <w:color w:val="000000"/>
        </w:rPr>
        <w:tab/>
      </w:r>
      <w:r w:rsidRPr="004A4436">
        <w:rPr>
          <w:rFonts w:ascii="Times New Roman" w:hAnsi="Times New Roman"/>
          <w:color w:val="000000"/>
        </w:rPr>
        <w:tab/>
      </w:r>
      <w:r w:rsidRPr="004A4436">
        <w:rPr>
          <w:rFonts w:ascii="Times New Roman" w:hAnsi="Times New Roman"/>
          <w:color w:val="000000"/>
        </w:rPr>
        <w:tab/>
      </w:r>
    </w:p>
    <w:p w14:paraId="70E98674" w14:textId="008A2347" w:rsidR="00AC45D4" w:rsidRPr="004A4436" w:rsidRDefault="009C6730" w:rsidP="009C6730">
      <w:pPr>
        <w:tabs>
          <w:tab w:val="left" w:pos="1440"/>
          <w:tab w:val="left" w:pos="5400"/>
        </w:tabs>
        <w:rPr>
          <w:rFonts w:ascii="Times New Roman" w:hAnsi="Times New Roman"/>
          <w:color w:val="000000"/>
        </w:rPr>
      </w:pPr>
      <w:r>
        <w:rPr>
          <w:rFonts w:ascii="Times New Roman" w:hAnsi="Times New Roman"/>
          <w:color w:val="000000"/>
        </w:rPr>
        <w:t>Week 2</w:t>
      </w:r>
      <w:r w:rsidR="00B40651" w:rsidRPr="004A4436">
        <w:rPr>
          <w:rFonts w:ascii="Times New Roman" w:hAnsi="Times New Roman"/>
          <w:color w:val="000000"/>
        </w:rPr>
        <w:tab/>
      </w:r>
      <w:r w:rsidR="00AC45D4" w:rsidRPr="004A4436">
        <w:rPr>
          <w:rFonts w:ascii="Times New Roman" w:hAnsi="Times New Roman"/>
          <w:color w:val="000000"/>
        </w:rPr>
        <w:t>Playing Position</w:t>
      </w:r>
      <w:r w:rsidR="00AC45D4" w:rsidRPr="004A4436">
        <w:rPr>
          <w:rFonts w:ascii="Times New Roman" w:hAnsi="Times New Roman"/>
          <w:color w:val="000000"/>
        </w:rPr>
        <w:tab/>
      </w:r>
    </w:p>
    <w:p w14:paraId="5022AFEB" w14:textId="77777777" w:rsidR="00B40651" w:rsidRPr="004A4436" w:rsidRDefault="00B40651" w:rsidP="009C6730">
      <w:pPr>
        <w:tabs>
          <w:tab w:val="left" w:pos="1440"/>
          <w:tab w:val="left" w:pos="5400"/>
        </w:tabs>
        <w:rPr>
          <w:rFonts w:ascii="Times New Roman" w:hAnsi="Times New Roman"/>
          <w:color w:val="000000"/>
        </w:rPr>
      </w:pPr>
    </w:p>
    <w:p w14:paraId="20051401" w14:textId="14C4675E" w:rsidR="00B40651" w:rsidRPr="004A4436" w:rsidRDefault="009C6730" w:rsidP="009C6730">
      <w:pPr>
        <w:tabs>
          <w:tab w:val="left" w:pos="1440"/>
          <w:tab w:val="left" w:pos="5400"/>
        </w:tabs>
        <w:rPr>
          <w:rFonts w:ascii="Times New Roman" w:hAnsi="Times New Roman"/>
          <w:color w:val="000000"/>
        </w:rPr>
      </w:pPr>
      <w:r>
        <w:rPr>
          <w:rFonts w:ascii="Times New Roman" w:hAnsi="Times New Roman"/>
          <w:color w:val="000000"/>
        </w:rPr>
        <w:t>Week 3</w:t>
      </w:r>
      <w:r w:rsidR="00B40651">
        <w:rPr>
          <w:rFonts w:ascii="Times New Roman" w:hAnsi="Times New Roman"/>
          <w:color w:val="000000"/>
        </w:rPr>
        <w:tab/>
      </w:r>
      <w:r w:rsidR="00572F6C" w:rsidRPr="004A4436">
        <w:rPr>
          <w:rFonts w:ascii="Times New Roman" w:hAnsi="Times New Roman"/>
          <w:color w:val="000000"/>
        </w:rPr>
        <w:t>Tone Production</w:t>
      </w:r>
      <w:r w:rsidR="00B922EF">
        <w:rPr>
          <w:rFonts w:ascii="Times New Roman" w:hAnsi="Times New Roman"/>
          <w:color w:val="000000"/>
        </w:rPr>
        <w:t>/Mouthpieces</w:t>
      </w:r>
      <w:r w:rsidR="00B922EF">
        <w:rPr>
          <w:rFonts w:ascii="Times New Roman" w:hAnsi="Times New Roman"/>
          <w:color w:val="000000"/>
        </w:rPr>
        <w:tab/>
      </w:r>
      <w:r w:rsidR="00572F6C">
        <w:rPr>
          <w:rFonts w:ascii="Times New Roman" w:hAnsi="Times New Roman"/>
          <w:color w:val="000000"/>
        </w:rPr>
        <w:t xml:space="preserve"> </w:t>
      </w:r>
    </w:p>
    <w:p w14:paraId="196DA9A8" w14:textId="4DBE38D2" w:rsidR="00B40651" w:rsidRPr="004A4436" w:rsidRDefault="00B40651" w:rsidP="009C6730">
      <w:pPr>
        <w:tabs>
          <w:tab w:val="left" w:pos="1440"/>
          <w:tab w:val="left" w:pos="5400"/>
        </w:tabs>
        <w:rPr>
          <w:rFonts w:ascii="Times New Roman" w:hAnsi="Times New Roman"/>
          <w:color w:val="000000"/>
        </w:rPr>
      </w:pPr>
      <w:r w:rsidRPr="004A4436">
        <w:rPr>
          <w:rFonts w:ascii="Times New Roman" w:hAnsi="Times New Roman"/>
          <w:color w:val="000000"/>
        </w:rPr>
        <w:tab/>
      </w:r>
      <w:r w:rsidRPr="004A4436">
        <w:rPr>
          <w:rFonts w:ascii="Times New Roman" w:hAnsi="Times New Roman"/>
          <w:color w:val="000000"/>
        </w:rPr>
        <w:tab/>
      </w:r>
    </w:p>
    <w:p w14:paraId="3FFF8942" w14:textId="77777777" w:rsidR="00B40651" w:rsidRPr="004A4436" w:rsidRDefault="00B40651" w:rsidP="009C6730">
      <w:pPr>
        <w:tabs>
          <w:tab w:val="left" w:pos="1440"/>
          <w:tab w:val="left" w:pos="5400"/>
        </w:tabs>
        <w:rPr>
          <w:rFonts w:ascii="Times New Roman" w:hAnsi="Times New Roman"/>
          <w:color w:val="000000"/>
        </w:rPr>
      </w:pPr>
    </w:p>
    <w:p w14:paraId="1B749DED" w14:textId="1596A88F" w:rsidR="00B40651" w:rsidRPr="004A4436" w:rsidRDefault="009C6730" w:rsidP="009C6730">
      <w:pPr>
        <w:tabs>
          <w:tab w:val="left" w:pos="1440"/>
          <w:tab w:val="left" w:pos="5400"/>
        </w:tabs>
        <w:rPr>
          <w:rFonts w:ascii="Times New Roman" w:hAnsi="Times New Roman"/>
          <w:color w:val="000000"/>
        </w:rPr>
      </w:pPr>
      <w:r>
        <w:rPr>
          <w:rFonts w:ascii="Times New Roman" w:hAnsi="Times New Roman"/>
          <w:color w:val="000000"/>
        </w:rPr>
        <w:t>Week 4</w:t>
      </w:r>
      <w:r w:rsidR="00B40651" w:rsidRPr="004A4436">
        <w:rPr>
          <w:rFonts w:ascii="Times New Roman" w:hAnsi="Times New Roman"/>
          <w:color w:val="000000"/>
        </w:rPr>
        <w:tab/>
      </w:r>
      <w:r w:rsidR="00590FDA">
        <w:rPr>
          <w:rFonts w:ascii="Times New Roman" w:hAnsi="Times New Roman"/>
          <w:color w:val="000000"/>
        </w:rPr>
        <w:t>Trombone</w:t>
      </w:r>
      <w:r w:rsidR="00B40651" w:rsidRPr="004A4436">
        <w:rPr>
          <w:rFonts w:ascii="Times New Roman" w:hAnsi="Times New Roman"/>
          <w:color w:val="000000"/>
        </w:rPr>
        <w:tab/>
      </w:r>
    </w:p>
    <w:p w14:paraId="11D234AC" w14:textId="77777777" w:rsidR="00B922EF" w:rsidRDefault="00B922EF" w:rsidP="009C6730">
      <w:pPr>
        <w:tabs>
          <w:tab w:val="left" w:pos="1440"/>
          <w:tab w:val="left" w:pos="5400"/>
        </w:tabs>
        <w:rPr>
          <w:rFonts w:ascii="Times New Roman" w:hAnsi="Times New Roman"/>
          <w:color w:val="000000"/>
        </w:rPr>
      </w:pPr>
    </w:p>
    <w:p w14:paraId="76F8C1FC" w14:textId="096F959F" w:rsidR="00B922EF" w:rsidRDefault="009C6730" w:rsidP="009C6730">
      <w:pPr>
        <w:tabs>
          <w:tab w:val="left" w:pos="1440"/>
          <w:tab w:val="left" w:pos="5400"/>
        </w:tabs>
        <w:rPr>
          <w:rFonts w:ascii="Times New Roman" w:hAnsi="Times New Roman"/>
          <w:color w:val="000000"/>
        </w:rPr>
      </w:pPr>
      <w:r>
        <w:rPr>
          <w:rFonts w:ascii="Times New Roman" w:hAnsi="Times New Roman"/>
          <w:color w:val="000000"/>
        </w:rPr>
        <w:t>Week 5</w:t>
      </w:r>
      <w:r w:rsidR="00B40651" w:rsidRPr="004A4436">
        <w:rPr>
          <w:rFonts w:ascii="Times New Roman" w:hAnsi="Times New Roman"/>
          <w:color w:val="000000"/>
        </w:rPr>
        <w:tab/>
      </w:r>
      <w:r w:rsidR="00B922EF">
        <w:rPr>
          <w:rFonts w:ascii="Times New Roman" w:hAnsi="Times New Roman"/>
          <w:color w:val="000000"/>
        </w:rPr>
        <w:t>Euphonium/Baritone</w:t>
      </w:r>
    </w:p>
    <w:p w14:paraId="31C73F18" w14:textId="4036CFE4" w:rsidR="00B40651" w:rsidRDefault="00B40651" w:rsidP="009C6730">
      <w:pPr>
        <w:tabs>
          <w:tab w:val="left" w:pos="1440"/>
          <w:tab w:val="left" w:pos="5400"/>
        </w:tabs>
        <w:rPr>
          <w:rFonts w:ascii="Times New Roman" w:hAnsi="Times New Roman"/>
          <w:color w:val="000000"/>
        </w:rPr>
      </w:pPr>
      <w:r w:rsidRPr="004A4436">
        <w:rPr>
          <w:rFonts w:ascii="Times New Roman" w:hAnsi="Times New Roman"/>
          <w:color w:val="000000"/>
        </w:rPr>
        <w:tab/>
      </w:r>
    </w:p>
    <w:p w14:paraId="4CCA61D4" w14:textId="5A71C1C4" w:rsidR="00B922EF" w:rsidRDefault="009C6730" w:rsidP="009C6730">
      <w:pPr>
        <w:tabs>
          <w:tab w:val="left" w:pos="1440"/>
          <w:tab w:val="left" w:pos="5400"/>
        </w:tabs>
        <w:rPr>
          <w:rFonts w:ascii="Times New Roman" w:hAnsi="Times New Roman"/>
          <w:color w:val="000000"/>
        </w:rPr>
      </w:pPr>
      <w:r>
        <w:rPr>
          <w:rFonts w:ascii="Times New Roman" w:hAnsi="Times New Roman"/>
          <w:color w:val="000000"/>
        </w:rPr>
        <w:t>Week 6</w:t>
      </w:r>
      <w:r w:rsidR="00B40651" w:rsidRPr="004A4436">
        <w:rPr>
          <w:rFonts w:ascii="Times New Roman" w:hAnsi="Times New Roman"/>
          <w:color w:val="000000"/>
        </w:rPr>
        <w:t xml:space="preserve"> </w:t>
      </w:r>
      <w:r w:rsidR="00B40651" w:rsidRPr="004A4436">
        <w:rPr>
          <w:rFonts w:ascii="Times New Roman" w:hAnsi="Times New Roman"/>
          <w:color w:val="000000"/>
        </w:rPr>
        <w:tab/>
      </w:r>
      <w:r w:rsidR="00B922EF">
        <w:rPr>
          <w:rFonts w:ascii="Times New Roman" w:hAnsi="Times New Roman"/>
          <w:color w:val="000000"/>
        </w:rPr>
        <w:t>Tuba</w:t>
      </w:r>
      <w:r w:rsidR="00572F6C" w:rsidRPr="004A4436">
        <w:rPr>
          <w:rFonts w:ascii="Times New Roman" w:hAnsi="Times New Roman"/>
          <w:color w:val="000000"/>
        </w:rPr>
        <w:tab/>
      </w:r>
    </w:p>
    <w:p w14:paraId="3F066804" w14:textId="0B17E78C" w:rsidR="00B40651" w:rsidRPr="004A4436" w:rsidRDefault="00AC45D4" w:rsidP="009C6730">
      <w:pPr>
        <w:tabs>
          <w:tab w:val="left" w:pos="1440"/>
          <w:tab w:val="left" w:pos="5400"/>
        </w:tabs>
        <w:rPr>
          <w:rFonts w:ascii="Times New Roman" w:hAnsi="Times New Roman"/>
          <w:color w:val="000000"/>
        </w:rPr>
      </w:pPr>
      <w:r>
        <w:rPr>
          <w:rFonts w:ascii="Times New Roman" w:hAnsi="Times New Roman"/>
          <w:color w:val="000000"/>
        </w:rPr>
        <w:tab/>
      </w:r>
      <w:r>
        <w:rPr>
          <w:rFonts w:ascii="Times New Roman" w:hAnsi="Times New Roman"/>
          <w:color w:val="000000"/>
        </w:rPr>
        <w:tab/>
      </w:r>
    </w:p>
    <w:p w14:paraId="480943C7" w14:textId="1161439C" w:rsidR="00B40651" w:rsidRPr="004A4436" w:rsidRDefault="009C6730" w:rsidP="009C6730">
      <w:pPr>
        <w:tabs>
          <w:tab w:val="left" w:pos="1440"/>
          <w:tab w:val="left" w:pos="5400"/>
        </w:tabs>
        <w:rPr>
          <w:rFonts w:ascii="Times New Roman" w:hAnsi="Times New Roman"/>
          <w:color w:val="000000"/>
        </w:rPr>
      </w:pPr>
      <w:r>
        <w:rPr>
          <w:rFonts w:ascii="Times New Roman" w:hAnsi="Times New Roman"/>
          <w:color w:val="000000"/>
        </w:rPr>
        <w:t>Week 7</w:t>
      </w:r>
      <w:r w:rsidR="00B40651" w:rsidRPr="004A4436">
        <w:rPr>
          <w:rFonts w:ascii="Times New Roman" w:hAnsi="Times New Roman"/>
          <w:color w:val="000000"/>
        </w:rPr>
        <w:t xml:space="preserve"> </w:t>
      </w:r>
      <w:r w:rsidR="00B40651" w:rsidRPr="004A4436">
        <w:rPr>
          <w:rFonts w:ascii="Times New Roman" w:hAnsi="Times New Roman"/>
          <w:color w:val="000000"/>
        </w:rPr>
        <w:tab/>
      </w:r>
      <w:r w:rsidR="00B40651" w:rsidRPr="004A4436">
        <w:rPr>
          <w:rFonts w:ascii="Times New Roman" w:hAnsi="Times New Roman"/>
          <w:b/>
          <w:color w:val="000000"/>
        </w:rPr>
        <w:t>Test 1</w:t>
      </w:r>
    </w:p>
    <w:p w14:paraId="20AD3420" w14:textId="77777777" w:rsidR="00B40651" w:rsidRPr="004A4436" w:rsidRDefault="00B40651" w:rsidP="009C6730">
      <w:pPr>
        <w:tabs>
          <w:tab w:val="left" w:pos="1440"/>
          <w:tab w:val="left" w:pos="5400"/>
        </w:tabs>
        <w:rPr>
          <w:rFonts w:ascii="Times New Roman" w:hAnsi="Times New Roman"/>
          <w:color w:val="000000"/>
        </w:rPr>
      </w:pPr>
    </w:p>
    <w:p w14:paraId="7694086A" w14:textId="4359BDB4" w:rsidR="009C6730" w:rsidRPr="004A4436" w:rsidRDefault="009C6730" w:rsidP="009C6730">
      <w:pPr>
        <w:tabs>
          <w:tab w:val="left" w:pos="1440"/>
          <w:tab w:val="left" w:pos="5400"/>
        </w:tabs>
        <w:rPr>
          <w:rFonts w:ascii="Times New Roman" w:hAnsi="Times New Roman"/>
          <w:color w:val="000000"/>
        </w:rPr>
      </w:pPr>
      <w:r>
        <w:rPr>
          <w:rFonts w:ascii="Times New Roman" w:hAnsi="Times New Roman"/>
          <w:color w:val="000000"/>
        </w:rPr>
        <w:t>Week 8</w:t>
      </w:r>
      <w:r w:rsidRPr="004A4436">
        <w:rPr>
          <w:rFonts w:ascii="Times New Roman" w:hAnsi="Times New Roman"/>
          <w:color w:val="000000"/>
        </w:rPr>
        <w:t xml:space="preserve"> </w:t>
      </w:r>
      <w:r w:rsidRPr="004A4436">
        <w:rPr>
          <w:rFonts w:ascii="Times New Roman" w:hAnsi="Times New Roman"/>
          <w:color w:val="000000"/>
        </w:rPr>
        <w:tab/>
      </w:r>
      <w:r w:rsidR="00B922EF">
        <w:rPr>
          <w:rFonts w:ascii="Times New Roman" w:hAnsi="Times New Roman"/>
          <w:color w:val="000000"/>
        </w:rPr>
        <w:t>Sign out Instruments</w:t>
      </w:r>
      <w:r w:rsidRPr="004A4436">
        <w:rPr>
          <w:rFonts w:ascii="Times New Roman" w:hAnsi="Times New Roman"/>
          <w:color w:val="000000"/>
        </w:rPr>
        <w:tab/>
      </w:r>
    </w:p>
    <w:p w14:paraId="2813CE89" w14:textId="2F1A9E0F" w:rsidR="009C6730" w:rsidRPr="004A4436" w:rsidRDefault="009C6730" w:rsidP="009C6730">
      <w:pPr>
        <w:tabs>
          <w:tab w:val="left" w:pos="1440"/>
          <w:tab w:val="left" w:pos="5400"/>
        </w:tabs>
        <w:rPr>
          <w:rFonts w:ascii="Times New Roman" w:hAnsi="Times New Roman"/>
          <w:color w:val="000000"/>
        </w:rPr>
      </w:pPr>
      <w:r w:rsidRPr="004A4436">
        <w:rPr>
          <w:rFonts w:ascii="Times New Roman" w:hAnsi="Times New Roman"/>
          <w:color w:val="000000"/>
        </w:rPr>
        <w:tab/>
        <w:t>How Brass Instruments Work</w:t>
      </w:r>
      <w:r w:rsidRPr="004A4436">
        <w:rPr>
          <w:rFonts w:ascii="Times New Roman" w:hAnsi="Times New Roman"/>
          <w:color w:val="000000"/>
        </w:rPr>
        <w:tab/>
      </w:r>
    </w:p>
    <w:p w14:paraId="1AE71359" w14:textId="77777777" w:rsidR="009C6730" w:rsidRDefault="00B40651" w:rsidP="009C6730">
      <w:pPr>
        <w:tabs>
          <w:tab w:val="left" w:pos="1440"/>
          <w:tab w:val="left" w:pos="5400"/>
        </w:tabs>
        <w:rPr>
          <w:rFonts w:ascii="Times New Roman" w:hAnsi="Times New Roman"/>
          <w:color w:val="000000"/>
        </w:rPr>
      </w:pPr>
      <w:r w:rsidRPr="004A4436">
        <w:rPr>
          <w:rFonts w:ascii="Times New Roman" w:hAnsi="Times New Roman"/>
          <w:color w:val="000000"/>
        </w:rPr>
        <w:tab/>
      </w:r>
    </w:p>
    <w:p w14:paraId="1F80D905" w14:textId="696F8F82" w:rsidR="00B40651" w:rsidRPr="004A4436" w:rsidRDefault="009C6730" w:rsidP="009C6730">
      <w:pPr>
        <w:tabs>
          <w:tab w:val="left" w:pos="1440"/>
          <w:tab w:val="left" w:pos="5400"/>
        </w:tabs>
        <w:rPr>
          <w:rFonts w:ascii="Times New Roman" w:hAnsi="Times New Roman"/>
          <w:color w:val="000000"/>
        </w:rPr>
      </w:pPr>
      <w:r>
        <w:rPr>
          <w:rFonts w:ascii="Times New Roman" w:hAnsi="Times New Roman"/>
          <w:color w:val="000000"/>
        </w:rPr>
        <w:t>Week 9</w:t>
      </w:r>
      <w:r>
        <w:rPr>
          <w:rFonts w:ascii="Times New Roman" w:hAnsi="Times New Roman"/>
          <w:color w:val="000000"/>
        </w:rPr>
        <w:tab/>
      </w:r>
      <w:r w:rsidR="00B40651" w:rsidRPr="004A4436">
        <w:rPr>
          <w:rFonts w:ascii="Times New Roman" w:hAnsi="Times New Roman"/>
          <w:i/>
          <w:color w:val="000000"/>
        </w:rPr>
        <w:t>no class:</w:t>
      </w:r>
      <w:r w:rsidR="00B40651" w:rsidRPr="004A4436">
        <w:rPr>
          <w:rFonts w:ascii="Times New Roman" w:hAnsi="Times New Roman"/>
          <w:color w:val="000000"/>
        </w:rPr>
        <w:t xml:space="preserve"> </w:t>
      </w:r>
      <w:r w:rsidR="00B40651" w:rsidRPr="004A4436">
        <w:rPr>
          <w:rFonts w:ascii="Times New Roman" w:hAnsi="Times New Roman"/>
          <w:i/>
          <w:color w:val="000000"/>
        </w:rPr>
        <w:t>spring break</w:t>
      </w:r>
      <w:r w:rsidR="00B40651" w:rsidRPr="004A4436">
        <w:rPr>
          <w:rFonts w:ascii="Times New Roman" w:hAnsi="Times New Roman"/>
          <w:i/>
          <w:color w:val="000000"/>
        </w:rPr>
        <w:tab/>
      </w:r>
    </w:p>
    <w:p w14:paraId="0F08881E" w14:textId="77777777" w:rsidR="00B40651" w:rsidRPr="004A4436" w:rsidRDefault="00B40651" w:rsidP="009C6730">
      <w:pPr>
        <w:tabs>
          <w:tab w:val="left" w:pos="1440"/>
          <w:tab w:val="left" w:pos="5400"/>
        </w:tabs>
        <w:rPr>
          <w:rFonts w:ascii="Times New Roman" w:hAnsi="Times New Roman"/>
          <w:color w:val="000000"/>
        </w:rPr>
      </w:pPr>
    </w:p>
    <w:p w14:paraId="7858D958" w14:textId="77777777" w:rsidR="00B40651" w:rsidRPr="004A4436" w:rsidRDefault="00B40651" w:rsidP="009C6730">
      <w:pPr>
        <w:tabs>
          <w:tab w:val="left" w:pos="1440"/>
          <w:tab w:val="left" w:pos="5400"/>
        </w:tabs>
        <w:rPr>
          <w:rFonts w:ascii="Times New Roman" w:hAnsi="Times New Roman"/>
          <w:color w:val="000000"/>
        </w:rPr>
      </w:pPr>
      <w:r w:rsidRPr="004A4436">
        <w:rPr>
          <w:rFonts w:ascii="Times New Roman" w:hAnsi="Times New Roman"/>
          <w:color w:val="000000"/>
        </w:rPr>
        <w:t>      </w:t>
      </w:r>
      <w:r w:rsidRPr="004A4436">
        <w:rPr>
          <w:rFonts w:ascii="Times New Roman" w:hAnsi="Times New Roman"/>
          <w:color w:val="000000"/>
        </w:rPr>
        <w:tab/>
      </w:r>
    </w:p>
    <w:p w14:paraId="35C15BB9" w14:textId="2B2E61C5" w:rsidR="00B40651" w:rsidRPr="004A4436" w:rsidRDefault="009C6730" w:rsidP="009C6730">
      <w:pPr>
        <w:tabs>
          <w:tab w:val="left" w:pos="1440"/>
          <w:tab w:val="left" w:pos="5400"/>
        </w:tabs>
        <w:rPr>
          <w:rFonts w:ascii="Times New Roman" w:hAnsi="Times New Roman"/>
          <w:color w:val="000000"/>
        </w:rPr>
      </w:pPr>
      <w:r>
        <w:rPr>
          <w:rFonts w:ascii="Times New Roman" w:hAnsi="Times New Roman"/>
          <w:color w:val="000000"/>
        </w:rPr>
        <w:t>Week 10</w:t>
      </w:r>
      <w:r w:rsidR="00B40651" w:rsidRPr="004A4436">
        <w:rPr>
          <w:rFonts w:ascii="Times New Roman" w:hAnsi="Times New Roman"/>
          <w:color w:val="000000"/>
        </w:rPr>
        <w:tab/>
        <w:t>Mouthpieces</w:t>
      </w:r>
      <w:r w:rsidR="00B40651" w:rsidRPr="004A4436">
        <w:rPr>
          <w:rFonts w:ascii="Times New Roman" w:hAnsi="Times New Roman"/>
          <w:color w:val="000000"/>
        </w:rPr>
        <w:tab/>
      </w:r>
    </w:p>
    <w:p w14:paraId="6B3B1D4F" w14:textId="77777777" w:rsidR="00B40651" w:rsidRPr="004A4436" w:rsidRDefault="00B40651" w:rsidP="009C6730">
      <w:pPr>
        <w:tabs>
          <w:tab w:val="left" w:pos="1440"/>
          <w:tab w:val="left" w:pos="5400"/>
        </w:tabs>
        <w:rPr>
          <w:rFonts w:ascii="Times New Roman" w:hAnsi="Times New Roman"/>
          <w:color w:val="000000"/>
        </w:rPr>
      </w:pPr>
    </w:p>
    <w:p w14:paraId="0597A9FB" w14:textId="3F8E28CB" w:rsidR="00B40651" w:rsidRPr="004A4436" w:rsidRDefault="009C6730" w:rsidP="009C6730">
      <w:pPr>
        <w:tabs>
          <w:tab w:val="left" w:pos="1440"/>
          <w:tab w:val="left" w:pos="5400"/>
        </w:tabs>
        <w:rPr>
          <w:rFonts w:ascii="Times New Roman" w:hAnsi="Times New Roman"/>
          <w:color w:val="000000"/>
        </w:rPr>
      </w:pPr>
      <w:r>
        <w:rPr>
          <w:rFonts w:ascii="Times New Roman" w:hAnsi="Times New Roman"/>
          <w:color w:val="000000"/>
        </w:rPr>
        <w:t>Week 11</w:t>
      </w:r>
      <w:r w:rsidR="00B40651" w:rsidRPr="004A4436">
        <w:rPr>
          <w:rFonts w:ascii="Times New Roman" w:hAnsi="Times New Roman"/>
          <w:color w:val="000000"/>
        </w:rPr>
        <w:t xml:space="preserve"> </w:t>
      </w:r>
      <w:r w:rsidR="00B40651" w:rsidRPr="004A4436">
        <w:rPr>
          <w:rFonts w:ascii="Times New Roman" w:hAnsi="Times New Roman"/>
          <w:color w:val="000000"/>
        </w:rPr>
        <w:tab/>
      </w:r>
      <w:r w:rsidR="00B922EF">
        <w:rPr>
          <w:rFonts w:ascii="Times New Roman" w:hAnsi="Times New Roman"/>
          <w:color w:val="000000"/>
        </w:rPr>
        <w:t>Trumpet</w:t>
      </w:r>
      <w:r w:rsidR="00B40651" w:rsidRPr="004A4436">
        <w:rPr>
          <w:rFonts w:ascii="Times New Roman" w:hAnsi="Times New Roman"/>
          <w:color w:val="000000"/>
        </w:rPr>
        <w:tab/>
      </w:r>
    </w:p>
    <w:p w14:paraId="53A7BE9A" w14:textId="77777777" w:rsidR="00B40651" w:rsidRPr="004A4436" w:rsidRDefault="00B40651" w:rsidP="009C6730">
      <w:pPr>
        <w:tabs>
          <w:tab w:val="left" w:pos="1440"/>
          <w:tab w:val="left" w:pos="5400"/>
        </w:tabs>
        <w:rPr>
          <w:rFonts w:ascii="Times New Roman" w:hAnsi="Times New Roman"/>
          <w:color w:val="000000"/>
        </w:rPr>
      </w:pPr>
    </w:p>
    <w:p w14:paraId="4A43E688" w14:textId="1698382E" w:rsidR="00B40651" w:rsidRPr="004A4436" w:rsidRDefault="009C6730" w:rsidP="009C6730">
      <w:pPr>
        <w:tabs>
          <w:tab w:val="left" w:pos="1440"/>
          <w:tab w:val="left" w:pos="5400"/>
        </w:tabs>
        <w:rPr>
          <w:rFonts w:ascii="Times New Roman" w:hAnsi="Times New Roman"/>
          <w:color w:val="000000"/>
        </w:rPr>
      </w:pPr>
      <w:r>
        <w:rPr>
          <w:rFonts w:ascii="Times New Roman" w:hAnsi="Times New Roman"/>
          <w:color w:val="000000"/>
        </w:rPr>
        <w:t>Week 12</w:t>
      </w:r>
      <w:r w:rsidR="00B40651" w:rsidRPr="004A4436">
        <w:rPr>
          <w:rFonts w:ascii="Times New Roman" w:hAnsi="Times New Roman"/>
          <w:color w:val="000000"/>
        </w:rPr>
        <w:t xml:space="preserve"> </w:t>
      </w:r>
      <w:r w:rsidR="00B40651" w:rsidRPr="004A4436">
        <w:rPr>
          <w:rFonts w:ascii="Times New Roman" w:hAnsi="Times New Roman"/>
          <w:color w:val="000000"/>
        </w:rPr>
        <w:tab/>
      </w:r>
      <w:r w:rsidR="00B922EF">
        <w:rPr>
          <w:rFonts w:ascii="Times New Roman" w:hAnsi="Times New Roman"/>
          <w:color w:val="000000"/>
        </w:rPr>
        <w:t xml:space="preserve">French </w:t>
      </w:r>
      <w:proofErr w:type="gramStart"/>
      <w:r w:rsidR="00B922EF">
        <w:rPr>
          <w:rFonts w:ascii="Times New Roman" w:hAnsi="Times New Roman"/>
          <w:color w:val="000000"/>
        </w:rPr>
        <w:t>Horn</w:t>
      </w:r>
      <w:proofErr w:type="gramEnd"/>
      <w:r w:rsidR="00B40651" w:rsidRPr="004A4436">
        <w:rPr>
          <w:rFonts w:ascii="Times New Roman" w:hAnsi="Times New Roman"/>
          <w:color w:val="000000"/>
        </w:rPr>
        <w:tab/>
      </w:r>
    </w:p>
    <w:p w14:paraId="59E14D46" w14:textId="77777777" w:rsidR="00B40651" w:rsidRPr="004A4436" w:rsidRDefault="00B40651" w:rsidP="009C6730">
      <w:pPr>
        <w:tabs>
          <w:tab w:val="left" w:pos="1440"/>
          <w:tab w:val="left" w:pos="5400"/>
        </w:tabs>
        <w:rPr>
          <w:rFonts w:ascii="Times New Roman" w:hAnsi="Times New Roman"/>
          <w:color w:val="000000"/>
        </w:rPr>
      </w:pPr>
    </w:p>
    <w:p w14:paraId="7995F0C4" w14:textId="61925D08" w:rsidR="00AC45D4" w:rsidRDefault="009C6730" w:rsidP="009C6730">
      <w:pPr>
        <w:tabs>
          <w:tab w:val="left" w:pos="1440"/>
          <w:tab w:val="left" w:pos="5400"/>
        </w:tabs>
        <w:rPr>
          <w:rFonts w:ascii="Times New Roman" w:hAnsi="Times New Roman"/>
          <w:color w:val="000000"/>
        </w:rPr>
      </w:pPr>
      <w:r>
        <w:rPr>
          <w:rFonts w:ascii="Times New Roman" w:hAnsi="Times New Roman"/>
          <w:color w:val="000000"/>
        </w:rPr>
        <w:t>Week 13</w:t>
      </w:r>
      <w:r w:rsidR="00B40651" w:rsidRPr="004A4436">
        <w:rPr>
          <w:rFonts w:ascii="Times New Roman" w:hAnsi="Times New Roman"/>
          <w:color w:val="000000"/>
        </w:rPr>
        <w:tab/>
      </w:r>
      <w:r w:rsidR="009B781C">
        <w:rPr>
          <w:rFonts w:ascii="Times New Roman" w:hAnsi="Times New Roman"/>
          <w:color w:val="000000"/>
        </w:rPr>
        <w:t>Instrument care</w:t>
      </w:r>
      <w:bookmarkStart w:id="0" w:name="_GoBack"/>
      <w:bookmarkEnd w:id="0"/>
      <w:r w:rsidR="00B40651" w:rsidRPr="004A4436">
        <w:rPr>
          <w:rFonts w:ascii="Times New Roman" w:hAnsi="Times New Roman"/>
          <w:color w:val="000000"/>
        </w:rPr>
        <w:tab/>
      </w:r>
    </w:p>
    <w:p w14:paraId="153C1D38" w14:textId="77777777" w:rsidR="00AC45D4" w:rsidRDefault="00AC45D4" w:rsidP="009C6730">
      <w:pPr>
        <w:pStyle w:val="Heading4"/>
        <w:tabs>
          <w:tab w:val="left" w:pos="5400"/>
        </w:tabs>
        <w:rPr>
          <w:rFonts w:ascii="Times New Roman" w:hAnsi="Times New Roman"/>
          <w:b w:val="0"/>
        </w:rPr>
      </w:pPr>
    </w:p>
    <w:p w14:paraId="2D236821" w14:textId="5DCB2B60" w:rsidR="00AC45D4" w:rsidRPr="004A4436" w:rsidRDefault="009C6730" w:rsidP="009C6730">
      <w:pPr>
        <w:pStyle w:val="Heading4"/>
        <w:tabs>
          <w:tab w:val="left" w:pos="5400"/>
        </w:tabs>
        <w:rPr>
          <w:rFonts w:ascii="Times New Roman" w:hAnsi="Times New Roman"/>
        </w:rPr>
      </w:pPr>
      <w:r>
        <w:rPr>
          <w:rFonts w:ascii="Times New Roman" w:hAnsi="Times New Roman"/>
          <w:b w:val="0"/>
        </w:rPr>
        <w:t>Week 14</w:t>
      </w:r>
      <w:r w:rsidR="00AC45D4">
        <w:rPr>
          <w:rFonts w:ascii="Times New Roman" w:hAnsi="Times New Roman"/>
        </w:rPr>
        <w:tab/>
      </w:r>
      <w:r w:rsidR="00AC45D4" w:rsidRPr="004A4436">
        <w:rPr>
          <w:rFonts w:ascii="Times New Roman" w:hAnsi="Times New Roman"/>
          <w:b w:val="0"/>
        </w:rPr>
        <w:t>Getting Started</w:t>
      </w:r>
      <w:r w:rsidR="00AC45D4" w:rsidRPr="004A4436">
        <w:rPr>
          <w:rFonts w:ascii="Times New Roman" w:hAnsi="Times New Roman"/>
          <w:b w:val="0"/>
        </w:rPr>
        <w:tab/>
      </w:r>
    </w:p>
    <w:p w14:paraId="2EE0664A" w14:textId="77777777" w:rsidR="00B40651" w:rsidRPr="004A4436" w:rsidRDefault="00B40651" w:rsidP="009C6730">
      <w:pPr>
        <w:tabs>
          <w:tab w:val="left" w:pos="1440"/>
          <w:tab w:val="left" w:pos="5400"/>
        </w:tabs>
        <w:rPr>
          <w:rFonts w:ascii="Times New Roman" w:hAnsi="Times New Roman"/>
          <w:color w:val="000000"/>
        </w:rPr>
      </w:pPr>
    </w:p>
    <w:p w14:paraId="1E9012EB" w14:textId="6DBD34CB" w:rsidR="00B40651" w:rsidRPr="004A4436" w:rsidRDefault="009C6730" w:rsidP="009C6730">
      <w:pPr>
        <w:pStyle w:val="Heading4"/>
        <w:tabs>
          <w:tab w:val="left" w:pos="5400"/>
        </w:tabs>
        <w:rPr>
          <w:rFonts w:ascii="Times New Roman" w:hAnsi="Times New Roman"/>
        </w:rPr>
      </w:pPr>
      <w:r>
        <w:rPr>
          <w:rFonts w:ascii="Times New Roman" w:hAnsi="Times New Roman"/>
          <w:b w:val="0"/>
        </w:rPr>
        <w:t>Week 15</w:t>
      </w:r>
      <w:r w:rsidR="00AC45D4">
        <w:rPr>
          <w:rFonts w:ascii="Times New Roman" w:hAnsi="Times New Roman"/>
          <w:b w:val="0"/>
        </w:rPr>
        <w:tab/>
        <w:t>3 Minute Teach</w:t>
      </w:r>
      <w:r w:rsidR="00B40651" w:rsidRPr="004A4436">
        <w:rPr>
          <w:rFonts w:ascii="Times New Roman" w:hAnsi="Times New Roman"/>
          <w:b w:val="0"/>
        </w:rPr>
        <w:tab/>
      </w:r>
    </w:p>
    <w:p w14:paraId="134BDBB9" w14:textId="77777777" w:rsidR="00B40651" w:rsidRPr="004A4436" w:rsidRDefault="00B40651" w:rsidP="009C6730">
      <w:pPr>
        <w:tabs>
          <w:tab w:val="left" w:pos="1440"/>
          <w:tab w:val="left" w:pos="5400"/>
        </w:tabs>
        <w:rPr>
          <w:rFonts w:ascii="Times New Roman" w:hAnsi="Times New Roman"/>
          <w:color w:val="000000"/>
        </w:rPr>
      </w:pPr>
      <w:r w:rsidRPr="004A4436">
        <w:rPr>
          <w:rFonts w:ascii="Times New Roman" w:hAnsi="Times New Roman"/>
          <w:color w:val="000000"/>
        </w:rPr>
        <w:tab/>
      </w:r>
      <w:r w:rsidRPr="004A4436">
        <w:rPr>
          <w:rFonts w:ascii="Times New Roman" w:hAnsi="Times New Roman"/>
          <w:color w:val="000000"/>
        </w:rPr>
        <w:tab/>
      </w:r>
    </w:p>
    <w:p w14:paraId="03279FF1" w14:textId="0E4CCBBD" w:rsidR="00B40651" w:rsidRPr="004A4436" w:rsidRDefault="009C6730" w:rsidP="009C6730">
      <w:pPr>
        <w:tabs>
          <w:tab w:val="left" w:pos="1440"/>
          <w:tab w:val="left" w:pos="5400"/>
        </w:tabs>
        <w:rPr>
          <w:rFonts w:ascii="Times New Roman" w:hAnsi="Times New Roman"/>
        </w:rPr>
        <w:sectPr w:rsidR="00B40651" w:rsidRPr="004A4436" w:rsidSect="00B40651">
          <w:type w:val="continuous"/>
          <w:pgSz w:w="12240" w:h="15840"/>
          <w:pgMar w:top="1080" w:right="1800" w:bottom="1080" w:left="1800" w:header="720" w:footer="720" w:gutter="0"/>
          <w:cols w:space="720"/>
        </w:sectPr>
      </w:pPr>
      <w:r>
        <w:rPr>
          <w:rFonts w:ascii="Times New Roman" w:hAnsi="Times New Roman"/>
          <w:color w:val="000000"/>
        </w:rPr>
        <w:t>Week 16</w:t>
      </w:r>
      <w:r w:rsidR="00B40651" w:rsidRPr="004A4436">
        <w:rPr>
          <w:rFonts w:ascii="Times New Roman" w:hAnsi="Times New Roman"/>
          <w:color w:val="000000"/>
        </w:rPr>
        <w:tab/>
      </w:r>
      <w:r w:rsidR="00B40651" w:rsidRPr="004A4436">
        <w:rPr>
          <w:rFonts w:ascii="Times New Roman" w:hAnsi="Times New Roman"/>
          <w:b/>
          <w:color w:val="000000"/>
        </w:rPr>
        <w:t>Test 2</w:t>
      </w:r>
      <w:r w:rsidR="00B40651" w:rsidRPr="004A4436">
        <w:rPr>
          <w:rFonts w:ascii="Times New Roman" w:hAnsi="Times New Roman"/>
          <w:color w:val="000000"/>
        </w:rPr>
        <w:t xml:space="preserve"> </w:t>
      </w:r>
    </w:p>
    <w:p w14:paraId="0C23910D" w14:textId="77777777" w:rsidR="00FD5CA6" w:rsidRDefault="00FD5CA6">
      <w:pPr>
        <w:pStyle w:val="BodyTextIndent2"/>
        <w:rPr>
          <w:rFonts w:ascii="Times New Roman" w:hAnsi="Times New Roman"/>
          <w:b/>
        </w:rPr>
      </w:pPr>
    </w:p>
    <w:p w14:paraId="398C115C" w14:textId="77777777" w:rsidR="00B40651" w:rsidRPr="008E4B31" w:rsidRDefault="00B40651">
      <w:pPr>
        <w:pStyle w:val="BodyTextIndent2"/>
        <w:rPr>
          <w:rFonts w:ascii="Times New Roman" w:hAnsi="Times New Roman"/>
        </w:rPr>
      </w:pPr>
      <w:r w:rsidRPr="008E4B31">
        <w:rPr>
          <w:rFonts w:ascii="Times New Roman" w:hAnsi="Times New Roman"/>
          <w:b/>
        </w:rPr>
        <w:t>Tests:</w:t>
      </w:r>
    </w:p>
    <w:p w14:paraId="13778FDF" w14:textId="160BBEDB" w:rsidR="00B40651" w:rsidRPr="008E4B31" w:rsidRDefault="00B40651">
      <w:pPr>
        <w:pStyle w:val="BodyTextIndent2"/>
        <w:ind w:left="0" w:firstLine="0"/>
        <w:rPr>
          <w:rFonts w:ascii="Times New Roman" w:hAnsi="Times New Roman"/>
        </w:rPr>
      </w:pPr>
      <w:r w:rsidRPr="008E4B31">
        <w:rPr>
          <w:rFonts w:ascii="Times New Roman" w:hAnsi="Times New Roman"/>
        </w:rPr>
        <w:t>There will be two</w:t>
      </w:r>
      <w:r w:rsidR="00BE4253">
        <w:rPr>
          <w:rFonts w:ascii="Times New Roman" w:hAnsi="Times New Roman"/>
        </w:rPr>
        <w:t xml:space="preserve"> written</w:t>
      </w:r>
      <w:r w:rsidRPr="008E4B31">
        <w:rPr>
          <w:rFonts w:ascii="Times New Roman" w:hAnsi="Times New Roman"/>
        </w:rPr>
        <w:t xml:space="preserve"> tests during the semester that cover written and</w:t>
      </w:r>
      <w:r w:rsidR="00BE4253">
        <w:rPr>
          <w:rFonts w:ascii="Times New Roman" w:hAnsi="Times New Roman"/>
        </w:rPr>
        <w:t xml:space="preserve"> weekly</w:t>
      </w:r>
      <w:r w:rsidRPr="008E4B31">
        <w:rPr>
          <w:rFonts w:ascii="Times New Roman" w:hAnsi="Times New Roman"/>
        </w:rPr>
        <w:t xml:space="preserve"> playing material: Test 1 pertains to high brass, while Test 2 pertains to low brass.  Tests will be based on the text and material presented in class, and will test the level at which students have synthesized what they have learned throughout the course of the semester.</w:t>
      </w:r>
    </w:p>
    <w:p w14:paraId="0C1983C1" w14:textId="77777777" w:rsidR="00FD5CA6" w:rsidRDefault="00FD5CA6">
      <w:pPr>
        <w:pStyle w:val="BodyTextIndent"/>
        <w:tabs>
          <w:tab w:val="clear" w:pos="2520"/>
          <w:tab w:val="left" w:pos="2700"/>
          <w:tab w:val="left" w:pos="2970"/>
        </w:tabs>
        <w:ind w:left="2970" w:hanging="2970"/>
        <w:rPr>
          <w:rFonts w:ascii="Times New Roman" w:hAnsi="Times New Roman"/>
          <w:b/>
        </w:rPr>
      </w:pPr>
    </w:p>
    <w:p w14:paraId="24AC5D19" w14:textId="77777777" w:rsidR="00B40651" w:rsidRPr="008E4B31" w:rsidRDefault="00B40651">
      <w:pPr>
        <w:pStyle w:val="BodyTextIndent"/>
        <w:tabs>
          <w:tab w:val="clear" w:pos="2520"/>
          <w:tab w:val="left" w:pos="2700"/>
          <w:tab w:val="left" w:pos="2970"/>
        </w:tabs>
        <w:ind w:left="2970" w:hanging="2970"/>
        <w:rPr>
          <w:rFonts w:ascii="Times New Roman" w:hAnsi="Times New Roman"/>
        </w:rPr>
      </w:pPr>
      <w:r w:rsidRPr="008E4B31">
        <w:rPr>
          <w:rFonts w:ascii="Times New Roman" w:hAnsi="Times New Roman"/>
          <w:b/>
        </w:rPr>
        <w:t>Evaluation:</w:t>
      </w:r>
    </w:p>
    <w:p w14:paraId="36C5C191" w14:textId="77777777" w:rsidR="009C6730" w:rsidRDefault="009C6730">
      <w:pPr>
        <w:pStyle w:val="BodyText"/>
        <w:tabs>
          <w:tab w:val="left" w:pos="720"/>
          <w:tab w:val="left" w:pos="2700"/>
        </w:tabs>
        <w:rPr>
          <w:rFonts w:ascii="Times New Roman" w:hAnsi="Times New Roman"/>
          <w:sz w:val="24"/>
        </w:rPr>
      </w:pPr>
    </w:p>
    <w:p w14:paraId="4F3C795B" w14:textId="5B9FB8DB" w:rsidR="00B40651" w:rsidRPr="008E4B31" w:rsidRDefault="009C6730">
      <w:pPr>
        <w:pStyle w:val="BodyText"/>
        <w:tabs>
          <w:tab w:val="left" w:pos="720"/>
          <w:tab w:val="left" w:pos="2700"/>
        </w:tabs>
        <w:rPr>
          <w:rFonts w:ascii="Times New Roman" w:hAnsi="Times New Roman"/>
          <w:sz w:val="24"/>
        </w:rPr>
      </w:pPr>
      <w:r>
        <w:rPr>
          <w:rFonts w:ascii="Times New Roman" w:hAnsi="Times New Roman"/>
          <w:sz w:val="24"/>
        </w:rPr>
        <w:t>MSU</w:t>
      </w:r>
      <w:r w:rsidR="00B40651" w:rsidRPr="008E4B31">
        <w:rPr>
          <w:rFonts w:ascii="Times New Roman" w:hAnsi="Times New Roman"/>
          <w:sz w:val="24"/>
        </w:rPr>
        <w:t xml:space="preserve"> University’s grading scale and definition is as follows:</w:t>
      </w:r>
    </w:p>
    <w:p w14:paraId="27122D97" w14:textId="6B76DF97" w:rsidR="00B40651" w:rsidRPr="008E4B31" w:rsidRDefault="00B40651">
      <w:pPr>
        <w:tabs>
          <w:tab w:val="left" w:pos="720"/>
          <w:tab w:val="left" w:pos="2340"/>
        </w:tabs>
        <w:rPr>
          <w:rFonts w:ascii="Times New Roman" w:hAnsi="Times New Roman"/>
        </w:rPr>
      </w:pPr>
      <w:r w:rsidRPr="008E4B31">
        <w:rPr>
          <w:rFonts w:ascii="Times New Roman" w:hAnsi="Times New Roman"/>
        </w:rPr>
        <w:lastRenderedPageBreak/>
        <w:t>A</w:t>
      </w:r>
      <w:r w:rsidRPr="008E4B31">
        <w:rPr>
          <w:rFonts w:ascii="Times New Roman" w:hAnsi="Times New Roman"/>
        </w:rPr>
        <w:tab/>
        <w:t>100 – 9</w:t>
      </w:r>
      <w:r w:rsidR="009C6730">
        <w:rPr>
          <w:rFonts w:ascii="Times New Roman" w:hAnsi="Times New Roman"/>
        </w:rPr>
        <w:t>0</w:t>
      </w:r>
      <w:r w:rsidRPr="008E4B31">
        <w:rPr>
          <w:rFonts w:ascii="Times New Roman" w:hAnsi="Times New Roman"/>
        </w:rPr>
        <w:tab/>
      </w:r>
    </w:p>
    <w:p w14:paraId="7CB9E275" w14:textId="4A6C8590" w:rsidR="00B40651" w:rsidRPr="008E4B31" w:rsidRDefault="00B40651">
      <w:pPr>
        <w:tabs>
          <w:tab w:val="left" w:pos="720"/>
          <w:tab w:val="left" w:pos="2340"/>
          <w:tab w:val="left" w:pos="2700"/>
        </w:tabs>
        <w:rPr>
          <w:rFonts w:ascii="Times New Roman" w:hAnsi="Times New Roman"/>
        </w:rPr>
      </w:pPr>
      <w:r w:rsidRPr="008E4B31">
        <w:rPr>
          <w:rFonts w:ascii="Times New Roman" w:hAnsi="Times New Roman"/>
        </w:rPr>
        <w:t>B</w:t>
      </w:r>
      <w:r w:rsidRPr="008E4B31">
        <w:rPr>
          <w:rFonts w:ascii="Times New Roman" w:hAnsi="Times New Roman"/>
        </w:rPr>
        <w:tab/>
        <w:t>8</w:t>
      </w:r>
      <w:r w:rsidR="009C6730">
        <w:rPr>
          <w:rFonts w:ascii="Times New Roman" w:hAnsi="Times New Roman"/>
        </w:rPr>
        <w:t>9</w:t>
      </w:r>
      <w:r w:rsidRPr="008E4B31">
        <w:rPr>
          <w:rFonts w:ascii="Times New Roman" w:hAnsi="Times New Roman"/>
        </w:rPr>
        <w:t xml:space="preserve"> – 8</w:t>
      </w:r>
      <w:r w:rsidR="009C6730">
        <w:rPr>
          <w:rFonts w:ascii="Times New Roman" w:hAnsi="Times New Roman"/>
        </w:rPr>
        <w:t>0</w:t>
      </w:r>
      <w:r w:rsidRPr="008E4B31">
        <w:rPr>
          <w:rFonts w:ascii="Times New Roman" w:hAnsi="Times New Roman"/>
        </w:rPr>
        <w:tab/>
      </w:r>
    </w:p>
    <w:p w14:paraId="1B7091A1" w14:textId="404CB9C2" w:rsidR="00B40651" w:rsidRPr="008E4B31" w:rsidRDefault="009C6730">
      <w:pPr>
        <w:tabs>
          <w:tab w:val="left" w:pos="720"/>
          <w:tab w:val="left" w:pos="2340"/>
          <w:tab w:val="left" w:pos="2700"/>
        </w:tabs>
        <w:rPr>
          <w:rFonts w:ascii="Times New Roman" w:hAnsi="Times New Roman"/>
        </w:rPr>
      </w:pPr>
      <w:r>
        <w:rPr>
          <w:rFonts w:ascii="Times New Roman" w:hAnsi="Times New Roman"/>
        </w:rPr>
        <w:t>C</w:t>
      </w:r>
      <w:r w:rsidR="00B40651" w:rsidRPr="008E4B31">
        <w:rPr>
          <w:rFonts w:ascii="Times New Roman" w:hAnsi="Times New Roman"/>
        </w:rPr>
        <w:tab/>
        <w:t>79 – 7</w:t>
      </w:r>
      <w:r>
        <w:rPr>
          <w:rFonts w:ascii="Times New Roman" w:hAnsi="Times New Roman"/>
        </w:rPr>
        <w:t>0</w:t>
      </w:r>
      <w:r w:rsidR="00B40651" w:rsidRPr="008E4B31">
        <w:rPr>
          <w:rFonts w:ascii="Times New Roman" w:hAnsi="Times New Roman"/>
        </w:rPr>
        <w:tab/>
      </w:r>
    </w:p>
    <w:p w14:paraId="1A615432" w14:textId="43087BF8" w:rsidR="00B40651" w:rsidRPr="008E4B31" w:rsidRDefault="00B40651">
      <w:pPr>
        <w:tabs>
          <w:tab w:val="left" w:pos="720"/>
          <w:tab w:val="left" w:pos="2340"/>
          <w:tab w:val="left" w:pos="2700"/>
        </w:tabs>
        <w:rPr>
          <w:rFonts w:ascii="Times New Roman" w:hAnsi="Times New Roman"/>
        </w:rPr>
      </w:pPr>
      <w:r w:rsidRPr="008E4B31">
        <w:rPr>
          <w:rFonts w:ascii="Times New Roman" w:hAnsi="Times New Roman"/>
        </w:rPr>
        <w:t>D</w:t>
      </w:r>
      <w:r w:rsidRPr="008E4B31">
        <w:rPr>
          <w:rFonts w:ascii="Times New Roman" w:hAnsi="Times New Roman"/>
        </w:rPr>
        <w:tab/>
        <w:t>69 – 6</w:t>
      </w:r>
      <w:r w:rsidR="009C6730">
        <w:rPr>
          <w:rFonts w:ascii="Times New Roman" w:hAnsi="Times New Roman"/>
        </w:rPr>
        <w:t>0</w:t>
      </w:r>
      <w:r w:rsidRPr="008E4B31">
        <w:rPr>
          <w:rFonts w:ascii="Times New Roman" w:hAnsi="Times New Roman"/>
        </w:rPr>
        <w:tab/>
      </w:r>
    </w:p>
    <w:p w14:paraId="13D5FFAD" w14:textId="3788BED9" w:rsidR="00B40651" w:rsidRPr="008E4B31" w:rsidRDefault="00B40651">
      <w:pPr>
        <w:tabs>
          <w:tab w:val="left" w:pos="720"/>
          <w:tab w:val="left" w:pos="2340"/>
          <w:tab w:val="left" w:pos="2700"/>
        </w:tabs>
        <w:rPr>
          <w:rFonts w:ascii="Times New Roman" w:hAnsi="Times New Roman"/>
        </w:rPr>
      </w:pPr>
      <w:r w:rsidRPr="008E4B31">
        <w:rPr>
          <w:rFonts w:ascii="Times New Roman" w:hAnsi="Times New Roman"/>
        </w:rPr>
        <w:t>F</w:t>
      </w:r>
      <w:r w:rsidRPr="008E4B31">
        <w:rPr>
          <w:rFonts w:ascii="Times New Roman" w:hAnsi="Times New Roman"/>
        </w:rPr>
        <w:tab/>
        <w:t>59 and below</w:t>
      </w:r>
      <w:r w:rsidRPr="008E4B31">
        <w:rPr>
          <w:rFonts w:ascii="Times New Roman" w:hAnsi="Times New Roman"/>
        </w:rPr>
        <w:tab/>
      </w:r>
    </w:p>
    <w:p w14:paraId="6C57CAA7" w14:textId="77777777" w:rsidR="00B40651" w:rsidRPr="008E4B31" w:rsidRDefault="00B40651">
      <w:pPr>
        <w:pStyle w:val="BodyTextIndent2"/>
        <w:tabs>
          <w:tab w:val="clear" w:pos="270"/>
          <w:tab w:val="left" w:pos="4950"/>
        </w:tabs>
        <w:ind w:left="0" w:firstLine="0"/>
        <w:rPr>
          <w:rFonts w:ascii="Times New Roman" w:hAnsi="Times New Roman"/>
        </w:rPr>
      </w:pPr>
    </w:p>
    <w:p w14:paraId="0DD43F23" w14:textId="77777777" w:rsidR="00B40651" w:rsidRPr="008E4B31" w:rsidRDefault="00B40651">
      <w:pPr>
        <w:pStyle w:val="BodyTextIndent2"/>
        <w:tabs>
          <w:tab w:val="clear" w:pos="270"/>
          <w:tab w:val="left" w:pos="4950"/>
        </w:tabs>
        <w:ind w:left="0" w:firstLine="0"/>
        <w:rPr>
          <w:rFonts w:ascii="Times New Roman" w:hAnsi="Times New Roman"/>
        </w:rPr>
      </w:pPr>
      <w:r w:rsidRPr="008E4B31">
        <w:rPr>
          <w:rFonts w:ascii="Times New Roman" w:hAnsi="Times New Roman"/>
        </w:rPr>
        <w:t xml:space="preserve">Assignments, classwork, participation </w:t>
      </w:r>
      <w:r w:rsidRPr="008E4B31">
        <w:rPr>
          <w:rFonts w:ascii="Times New Roman" w:hAnsi="Times New Roman"/>
        </w:rPr>
        <w:tab/>
        <w:t>40%</w:t>
      </w:r>
    </w:p>
    <w:p w14:paraId="5130B764" w14:textId="77777777" w:rsidR="00B40651" w:rsidRPr="008E4B31" w:rsidRDefault="00B40651">
      <w:pPr>
        <w:pStyle w:val="BodyTextIndent2"/>
        <w:tabs>
          <w:tab w:val="clear" w:pos="270"/>
          <w:tab w:val="left" w:pos="4950"/>
        </w:tabs>
        <w:ind w:left="0" w:firstLine="0"/>
        <w:rPr>
          <w:rFonts w:ascii="Times New Roman" w:hAnsi="Times New Roman"/>
        </w:rPr>
      </w:pPr>
      <w:r w:rsidRPr="008E4B31">
        <w:rPr>
          <w:rFonts w:ascii="Times New Roman" w:hAnsi="Times New Roman"/>
        </w:rPr>
        <w:t xml:space="preserve">Written Tests 1 &amp; 2 (2 @ 15% each) </w:t>
      </w:r>
      <w:r w:rsidRPr="008E4B31">
        <w:rPr>
          <w:rFonts w:ascii="Times New Roman" w:hAnsi="Times New Roman"/>
        </w:rPr>
        <w:tab/>
        <w:t>30%</w:t>
      </w:r>
    </w:p>
    <w:p w14:paraId="57E5F1D1" w14:textId="5BBD820C" w:rsidR="00B40651" w:rsidRPr="008E4B31" w:rsidRDefault="00B40651" w:rsidP="00B40651">
      <w:pPr>
        <w:pStyle w:val="BodyTextIndent2"/>
        <w:tabs>
          <w:tab w:val="clear" w:pos="270"/>
          <w:tab w:val="left" w:pos="4950"/>
        </w:tabs>
        <w:ind w:left="0" w:firstLine="0"/>
        <w:rPr>
          <w:rFonts w:ascii="Times New Roman" w:hAnsi="Times New Roman"/>
          <w:b/>
        </w:rPr>
      </w:pPr>
      <w:r w:rsidRPr="008E4B31">
        <w:rPr>
          <w:rFonts w:ascii="Times New Roman" w:hAnsi="Times New Roman"/>
        </w:rPr>
        <w:t xml:space="preserve">Playing Tests   </w:t>
      </w:r>
      <w:r w:rsidRPr="008E4B31">
        <w:rPr>
          <w:rFonts w:ascii="Times New Roman" w:hAnsi="Times New Roman"/>
        </w:rPr>
        <w:tab/>
        <w:t>30%</w:t>
      </w:r>
    </w:p>
    <w:p w14:paraId="64B07297" w14:textId="77777777" w:rsidR="00B40651" w:rsidRPr="008E4B31" w:rsidRDefault="00B40651">
      <w:pPr>
        <w:pStyle w:val="BodyTextIndent2"/>
        <w:tabs>
          <w:tab w:val="clear" w:pos="270"/>
        </w:tabs>
        <w:ind w:left="0" w:firstLine="0"/>
        <w:rPr>
          <w:rFonts w:ascii="Times New Roman" w:hAnsi="Times New Roman"/>
          <w:b/>
        </w:rPr>
      </w:pPr>
      <w:r w:rsidRPr="008E4B31">
        <w:rPr>
          <w:rFonts w:ascii="Times New Roman" w:hAnsi="Times New Roman"/>
          <w:b/>
        </w:rPr>
        <w:t>Policies:</w:t>
      </w:r>
    </w:p>
    <w:p w14:paraId="60CD6751" w14:textId="77777777" w:rsidR="00B40651" w:rsidRPr="008E4B31" w:rsidRDefault="00B40651">
      <w:pPr>
        <w:pStyle w:val="BodyTextIndent2"/>
        <w:tabs>
          <w:tab w:val="clear" w:pos="270"/>
        </w:tabs>
        <w:ind w:left="0" w:firstLine="0"/>
        <w:rPr>
          <w:rFonts w:ascii="Times New Roman" w:hAnsi="Times New Roman"/>
        </w:rPr>
      </w:pPr>
    </w:p>
    <w:p w14:paraId="735044FE" w14:textId="77777777" w:rsidR="00B40651" w:rsidRPr="008E4B31" w:rsidRDefault="00B40651">
      <w:pPr>
        <w:rPr>
          <w:rFonts w:ascii="Times New Roman" w:hAnsi="Times New Roman"/>
        </w:rPr>
      </w:pPr>
      <w:r w:rsidRPr="008E4B31">
        <w:rPr>
          <w:rFonts w:ascii="Times New Roman" w:hAnsi="Times New Roman"/>
        </w:rPr>
        <w:t xml:space="preserve">1) If you are having trouble with </w:t>
      </w:r>
      <w:r w:rsidRPr="008E4B31">
        <w:rPr>
          <w:rFonts w:ascii="Times New Roman" w:hAnsi="Times New Roman"/>
          <w:i/>
        </w:rPr>
        <w:t>any</w:t>
      </w:r>
      <w:r w:rsidRPr="008E4B31">
        <w:rPr>
          <w:rFonts w:ascii="Times New Roman" w:hAnsi="Times New Roman"/>
        </w:rPr>
        <w:t xml:space="preserve"> aspect of this course, please see the instructor as soon as possible.</w:t>
      </w:r>
    </w:p>
    <w:p w14:paraId="2CD38B7B" w14:textId="77777777" w:rsidR="00B40651" w:rsidRPr="008E4B31" w:rsidRDefault="00B40651">
      <w:pPr>
        <w:rPr>
          <w:rFonts w:ascii="Times New Roman" w:hAnsi="Times New Roman"/>
        </w:rPr>
      </w:pPr>
    </w:p>
    <w:p w14:paraId="1AE5DBA6" w14:textId="77777777" w:rsidR="00B40651" w:rsidRPr="008E4B31" w:rsidRDefault="00B40651">
      <w:pPr>
        <w:pStyle w:val="BodyTextIndent2"/>
        <w:tabs>
          <w:tab w:val="clear" w:pos="270"/>
        </w:tabs>
        <w:ind w:left="0" w:firstLine="0"/>
        <w:rPr>
          <w:rFonts w:ascii="Times New Roman" w:hAnsi="Times New Roman"/>
        </w:rPr>
      </w:pPr>
      <w:r w:rsidRPr="008E4B31">
        <w:rPr>
          <w:rFonts w:ascii="Times New Roman" w:hAnsi="Times New Roman"/>
        </w:rPr>
        <w:t>2) Professional, adult behavior and etiquette is expected.  Be on time, prepared, and ready for work.  Work on material related to this course during our meeting time. Classroom behavior that interferes with either the instructor’s ability to conduct the class or the ability of students to benefit from the instruction is not acceptable.  Examples may include routinely entering class late or departing early, eating, and the use of cellular telephones, text messaging, computers, or other electronic devices.  In the case of inappropriate behavior, the student involved will be asked to leave and this will count as an unexcused absence from class.</w:t>
      </w:r>
    </w:p>
    <w:p w14:paraId="71CCCDD5" w14:textId="77777777" w:rsidR="00B40651" w:rsidRPr="008E4B31" w:rsidRDefault="00B40651">
      <w:pPr>
        <w:rPr>
          <w:rFonts w:ascii="Times New Roman" w:hAnsi="Times New Roman"/>
        </w:rPr>
      </w:pPr>
    </w:p>
    <w:p w14:paraId="70787532" w14:textId="46865B62" w:rsidR="00B40651" w:rsidRDefault="00B40651">
      <w:pPr>
        <w:rPr>
          <w:rFonts w:ascii="Times New Roman" w:hAnsi="Times New Roman"/>
          <w:szCs w:val="24"/>
        </w:rPr>
      </w:pPr>
      <w:r w:rsidRPr="008E4B31">
        <w:rPr>
          <w:rFonts w:ascii="Times New Roman" w:hAnsi="Times New Roman"/>
        </w:rPr>
        <w:t>3) Attendance is expected at each class meeting as noted in the s</w:t>
      </w:r>
      <w:r w:rsidR="00641AF3">
        <w:rPr>
          <w:rFonts w:ascii="Times New Roman" w:hAnsi="Times New Roman"/>
        </w:rPr>
        <w:t>yllabus.  Students are allowed 3</w:t>
      </w:r>
      <w:r w:rsidRPr="008E4B31">
        <w:rPr>
          <w:rFonts w:ascii="Times New Roman" w:hAnsi="Times New Roman"/>
        </w:rPr>
        <w:t xml:space="preserve"> absences (i.e., skipping class), but 5 percentage points will be deducted from the student’s semester grade for each unexcused absence beyond the </w:t>
      </w:r>
      <w:r w:rsidR="00641AF3">
        <w:rPr>
          <w:rFonts w:ascii="Times New Roman" w:hAnsi="Times New Roman"/>
        </w:rPr>
        <w:t>3</w:t>
      </w:r>
      <w:r w:rsidRPr="008E4B31">
        <w:rPr>
          <w:rFonts w:ascii="Times New Roman" w:hAnsi="Times New Roman"/>
        </w:rPr>
        <w:t xml:space="preserve"> allowable absences </w:t>
      </w:r>
      <w:r w:rsidR="00641AF3">
        <w:rPr>
          <w:rFonts w:ascii="Times New Roman" w:hAnsi="Times New Roman"/>
          <w:szCs w:val="24"/>
        </w:rPr>
        <w:t>(i.e.: four</w:t>
      </w:r>
      <w:r w:rsidRPr="008E4B31">
        <w:rPr>
          <w:rFonts w:ascii="Times New Roman" w:hAnsi="Times New Roman"/>
          <w:szCs w:val="24"/>
        </w:rPr>
        <w:t xml:space="preserve"> absences a</w:t>
      </w:r>
      <w:r w:rsidR="00641AF3">
        <w:rPr>
          <w:rFonts w:ascii="Times New Roman" w:hAnsi="Times New Roman"/>
          <w:szCs w:val="24"/>
        </w:rPr>
        <w:t>nd a 93% final grade = 88%, five</w:t>
      </w:r>
      <w:r w:rsidRPr="008E4B31">
        <w:rPr>
          <w:rFonts w:ascii="Times New Roman" w:hAnsi="Times New Roman"/>
          <w:szCs w:val="24"/>
        </w:rPr>
        <w:t xml:space="preserve"> absences and a 93% final grade = </w:t>
      </w:r>
      <w:proofErr w:type="gramStart"/>
      <w:r w:rsidRPr="008E4B31">
        <w:rPr>
          <w:rFonts w:ascii="Times New Roman" w:hAnsi="Times New Roman"/>
          <w:szCs w:val="24"/>
        </w:rPr>
        <w:t>83%</w:t>
      </w:r>
      <w:proofErr w:type="gramEnd"/>
      <w:r w:rsidRPr="008E4B31">
        <w:rPr>
          <w:rFonts w:ascii="Times New Roman" w:hAnsi="Times New Roman"/>
          <w:szCs w:val="24"/>
        </w:rPr>
        <w:t xml:space="preserve">,). </w:t>
      </w:r>
    </w:p>
    <w:p w14:paraId="2B6C984B" w14:textId="77777777" w:rsidR="00641AF3" w:rsidRPr="008E4B31" w:rsidRDefault="00641AF3">
      <w:pPr>
        <w:rPr>
          <w:rFonts w:ascii="Times New Roman" w:hAnsi="Times New Roman"/>
        </w:rPr>
      </w:pPr>
    </w:p>
    <w:p w14:paraId="5806537E" w14:textId="77777777" w:rsidR="00B40651" w:rsidRPr="008E4B31" w:rsidRDefault="00B40651">
      <w:pPr>
        <w:rPr>
          <w:rFonts w:ascii="Times New Roman" w:hAnsi="Times New Roman"/>
        </w:rPr>
      </w:pPr>
      <w:r w:rsidRPr="008E4B31">
        <w:rPr>
          <w:rFonts w:ascii="Times New Roman" w:hAnsi="Times New Roman"/>
        </w:rPr>
        <w:t>4) Assignments or tests that are missed cannot be made up.  The only exception to this is if an absence is “excused” with a Provost’s excuse from the university.</w:t>
      </w:r>
    </w:p>
    <w:p w14:paraId="29490EC9" w14:textId="77777777" w:rsidR="00B40651" w:rsidRPr="008E4B31" w:rsidRDefault="00B40651">
      <w:pPr>
        <w:pStyle w:val="BodyTextIndent2"/>
        <w:tabs>
          <w:tab w:val="clear" w:pos="270"/>
        </w:tabs>
        <w:ind w:left="0" w:firstLine="0"/>
        <w:rPr>
          <w:rFonts w:ascii="Times New Roman" w:hAnsi="Times New Roman"/>
        </w:rPr>
      </w:pPr>
    </w:p>
    <w:p w14:paraId="7E63C94E" w14:textId="77777777" w:rsidR="00B40651" w:rsidRPr="008E4B31" w:rsidRDefault="00B40651">
      <w:pPr>
        <w:pStyle w:val="BodyTextIndent2"/>
        <w:tabs>
          <w:tab w:val="clear" w:pos="270"/>
        </w:tabs>
        <w:ind w:left="0" w:firstLine="0"/>
        <w:rPr>
          <w:rFonts w:ascii="Times New Roman" w:hAnsi="Times New Roman"/>
        </w:rPr>
      </w:pPr>
      <w:r w:rsidRPr="008E4B31">
        <w:rPr>
          <w:rFonts w:ascii="Times New Roman" w:hAnsi="Times New Roman"/>
        </w:rPr>
        <w:t>5) Chronic tardiness is disruptive to the class and is therefore unacceptable.  The door may be locked if tardiness becomes a disruptive issue.</w:t>
      </w:r>
    </w:p>
    <w:p w14:paraId="60EB4CE1" w14:textId="198399F4" w:rsidR="00B40651" w:rsidRDefault="00B40651" w:rsidP="00B40651">
      <w:pPr>
        <w:rPr>
          <w:rFonts w:ascii="Times New Roman" w:hAnsi="Times New Roman"/>
        </w:rPr>
      </w:pPr>
    </w:p>
    <w:p w14:paraId="6E020AF3" w14:textId="77777777" w:rsidR="009C6730" w:rsidRPr="00160A16" w:rsidRDefault="009C6730" w:rsidP="009C6730">
      <w:pPr>
        <w:rPr>
          <w:rFonts w:ascii="Times New Roman" w:hAnsi="Times New Roman"/>
          <w:b/>
          <w:bCs/>
        </w:rPr>
      </w:pPr>
      <w:r w:rsidRPr="00160A16">
        <w:rPr>
          <w:rFonts w:ascii="Times New Roman" w:hAnsi="Times New Roman"/>
          <w:b/>
          <w:bCs/>
        </w:rPr>
        <w:t>Students with Disabilities:</w:t>
      </w:r>
    </w:p>
    <w:p w14:paraId="5F6AF361" w14:textId="77777777" w:rsidR="009C6730" w:rsidRDefault="009C6730" w:rsidP="009C6730">
      <w:pPr>
        <w:rPr>
          <w:rFonts w:ascii="Times New Roman" w:hAnsi="Times New Roman"/>
        </w:rPr>
      </w:pPr>
      <w:r w:rsidRPr="00160A16">
        <w:rPr>
          <w:rFonts w:ascii="Times New Roman" w:hAnsi="Times New Roman"/>
        </w:rPr>
        <w:t>The Americans with Disabilities Act (ADA) is a federal anti-discrimination statute that provides comprehensive civil protections for persons with disabilities.  Among other things, this legislation requires all students with disabilities be guaranteed a learning environment which provides for reasonable accommodation of their disabilities.  In accordance with state and federal law, MSU provides academic accommodations to students with documented disabilities.  If you believe you have a disability requiring an accommodation, please contact Disability Support Services (DSS) in Room 168 of the Clark Student Center (phone 940-397-4140).  The instructor is under no obligation to offer accommodations for students with disabilities who are not registered with DSS.</w:t>
      </w:r>
    </w:p>
    <w:p w14:paraId="08BA931C" w14:textId="77777777" w:rsidR="009C6730" w:rsidRPr="00160A16" w:rsidRDefault="009C6730" w:rsidP="009C6730">
      <w:pPr>
        <w:rPr>
          <w:rFonts w:ascii="Times New Roman" w:hAnsi="Times New Roman"/>
        </w:rPr>
      </w:pPr>
    </w:p>
    <w:p w14:paraId="2507A7AE" w14:textId="77777777" w:rsidR="009C6730" w:rsidRPr="00160A16" w:rsidRDefault="009C6730" w:rsidP="009C6730">
      <w:pPr>
        <w:rPr>
          <w:rFonts w:ascii="Times New Roman" w:hAnsi="Times New Roman"/>
          <w:b/>
          <w:u w:val="single"/>
        </w:rPr>
      </w:pPr>
      <w:r>
        <w:rPr>
          <w:rFonts w:ascii="Times New Roman" w:hAnsi="Times New Roman"/>
          <w:b/>
          <w:u w:val="single"/>
        </w:rPr>
        <w:t>Campus Carry</w:t>
      </w:r>
    </w:p>
    <w:p w14:paraId="31B89714" w14:textId="77777777" w:rsidR="009C6730" w:rsidRDefault="009C6730" w:rsidP="009C6730">
      <w:pPr>
        <w:rPr>
          <w:rFonts w:ascii="Times New Roman" w:hAnsi="Times New Roman"/>
          <w:bCs/>
          <w:color w:val="1F497D"/>
        </w:rPr>
      </w:pPr>
      <w:r w:rsidRPr="00160A16">
        <w:rPr>
          <w:rFonts w:ascii="Times New Roman" w:hAnsi="Times New Roman"/>
          <w:bCs/>
          <w:color w:val="000000"/>
        </w:rPr>
        <w:t>Senate Bill 11 passed by the 84</w:t>
      </w:r>
      <w:r w:rsidRPr="00160A16">
        <w:rPr>
          <w:rFonts w:ascii="Times New Roman" w:hAnsi="Times New Roman"/>
          <w:bCs/>
          <w:color w:val="000000"/>
          <w:vertAlign w:val="superscript"/>
        </w:rPr>
        <w:t>th</w:t>
      </w:r>
      <w:r w:rsidRPr="00160A16">
        <w:rPr>
          <w:rFonts w:ascii="Times New Roman" w:hAnsi="Times New Roman"/>
          <w:bCs/>
          <w:color w:val="000000"/>
        </w:rPr>
        <w:t xml:space="preserve"> Texas Legislature allows licensed handgun holders to carry concealed handguns on campus, effective August 1, 2016.  Areas excluded from </w:t>
      </w:r>
      <w:r w:rsidRPr="00160A16">
        <w:rPr>
          <w:rFonts w:ascii="Times New Roman" w:hAnsi="Times New Roman"/>
          <w:bCs/>
          <w:color w:val="000000"/>
        </w:rPr>
        <w:lastRenderedPageBreak/>
        <w:t xml:space="preserve">concealed carry are appropriately marked, in accordance with state law.  For more information regarding campus carry, please refer to the University’s webpage at </w:t>
      </w:r>
      <w:hyperlink r:id="rId5" w:history="1">
        <w:r w:rsidRPr="00160A16">
          <w:rPr>
            <w:rStyle w:val="Hyperlink"/>
            <w:rFonts w:ascii="Times New Roman" w:hAnsi="Times New Roman"/>
            <w:bCs/>
          </w:rPr>
          <w:t>https://mwsu.edu/campus-carry/rules-policies</w:t>
        </w:r>
      </w:hyperlink>
      <w:r w:rsidRPr="00160A16">
        <w:rPr>
          <w:rFonts w:ascii="Times New Roman" w:hAnsi="Times New Roman"/>
          <w:bCs/>
          <w:color w:val="1F497D"/>
        </w:rPr>
        <w:t>.</w:t>
      </w:r>
    </w:p>
    <w:p w14:paraId="78AA48F9" w14:textId="77777777" w:rsidR="009C6730" w:rsidRPr="00160A16" w:rsidRDefault="009C6730" w:rsidP="009C6730">
      <w:pPr>
        <w:rPr>
          <w:rFonts w:ascii="Times New Roman" w:hAnsi="Times New Roman"/>
          <w:bCs/>
          <w:color w:val="000000"/>
        </w:rPr>
      </w:pPr>
    </w:p>
    <w:p w14:paraId="11889E14" w14:textId="77777777" w:rsidR="009C6730" w:rsidRPr="00160A16" w:rsidRDefault="009C6730" w:rsidP="009C6730">
      <w:pPr>
        <w:rPr>
          <w:rFonts w:ascii="Times New Roman" w:hAnsi="Times New Roman"/>
          <w:b/>
          <w:u w:val="single"/>
        </w:rPr>
      </w:pPr>
      <w:r>
        <w:rPr>
          <w:rFonts w:ascii="Times New Roman" w:hAnsi="Times New Roman"/>
          <w:b/>
          <w:u w:val="single"/>
        </w:rPr>
        <w:t>Student Privacy</w:t>
      </w:r>
    </w:p>
    <w:p w14:paraId="41252781" w14:textId="77777777" w:rsidR="009C6730" w:rsidRDefault="009C6730" w:rsidP="009C6730">
      <w:pPr>
        <w:rPr>
          <w:rFonts w:ascii="Times New Roman" w:hAnsi="Times New Roman"/>
        </w:rPr>
      </w:pPr>
      <w:r w:rsidRPr="00160A16">
        <w:rPr>
          <w:rFonts w:ascii="Times New Roman" w:hAnsi="Times New Roman"/>
        </w:rPr>
        <w:t xml:space="preserve">Federal privacy law prohibits the instructor from releasing information about students to certain parties outside of the university without the signed consent of the student. Thus, in almost all cases the professor will not discuss a students’ academic progress or other matters with his/her parents. Please do not have them call. Regardless of these important legal considerations, the professors’ general policy is to communicate with the students, not their parents, even when a student has signed a consent form. College students are adults and are expected to behave accordingly. </w:t>
      </w:r>
    </w:p>
    <w:p w14:paraId="37BE7450" w14:textId="77777777" w:rsidR="009C6730" w:rsidRPr="00160A16" w:rsidRDefault="009C6730" w:rsidP="009C6730">
      <w:pPr>
        <w:rPr>
          <w:rFonts w:ascii="Times New Roman" w:hAnsi="Times New Roman"/>
        </w:rPr>
      </w:pPr>
    </w:p>
    <w:p w14:paraId="49694938" w14:textId="77777777" w:rsidR="009C6730" w:rsidRPr="00160A16" w:rsidRDefault="009C6730" w:rsidP="009C6730">
      <w:pPr>
        <w:ind w:right="-288"/>
        <w:rPr>
          <w:rFonts w:ascii="Times New Roman" w:hAnsi="Times New Roman"/>
          <w:b/>
        </w:rPr>
      </w:pPr>
      <w:r w:rsidRPr="00160A16">
        <w:rPr>
          <w:rFonts w:ascii="Times New Roman" w:hAnsi="Times New Roman"/>
          <w:b/>
          <w:u w:val="single"/>
        </w:rPr>
        <w:t>Academic Dishonesty</w:t>
      </w:r>
    </w:p>
    <w:p w14:paraId="672ABC83" w14:textId="77777777" w:rsidR="009C6730" w:rsidRDefault="009C6730" w:rsidP="009C6730">
      <w:pPr>
        <w:ind w:right="-288"/>
        <w:rPr>
          <w:rFonts w:ascii="Times New Roman" w:hAnsi="Times New Roman"/>
        </w:rPr>
      </w:pPr>
      <w:r w:rsidRPr="00160A16">
        <w:rPr>
          <w:rFonts w:ascii="Times New Roman" w:hAnsi="Times New Roman"/>
        </w:rPr>
        <w:t xml:space="preserve">Academic dishonesty including plagiarism and giving or receiving unauthorized assistance is prohibited.  Plagiarism is (1) the use of source material of other persons (either published or unpublished, including the Internet) without following the accepted techniques of giving credit or (2) the submission for credit of work not the individual’s to whom credit is given.  If a student in the class plagiarizes material, appropriate disciplinary action will be taken.  The Student Honor Creed developed and adopted by the MSU Student Government reinforces the discouragement of plagiarism and other unethical behaviors.  The first statement of the creed reads, “As an MSU student, I pledge not to lie, cheat, steal, or help anyone else do so.”  Plagiarism is lying, cheating, and stealing. </w:t>
      </w:r>
    </w:p>
    <w:p w14:paraId="208104A5" w14:textId="77777777" w:rsidR="009C6730" w:rsidRPr="00160A16" w:rsidRDefault="009C6730" w:rsidP="009C6730">
      <w:pPr>
        <w:ind w:right="-288"/>
        <w:rPr>
          <w:rFonts w:ascii="Times New Roman" w:hAnsi="Times New Roman"/>
        </w:rPr>
      </w:pPr>
    </w:p>
    <w:p w14:paraId="6D8EDF41" w14:textId="77777777" w:rsidR="009C6730" w:rsidRPr="00160A16" w:rsidRDefault="009C6730" w:rsidP="009C6730">
      <w:pPr>
        <w:ind w:right="-288"/>
        <w:rPr>
          <w:rFonts w:ascii="Times New Roman" w:hAnsi="Times New Roman"/>
          <w:b/>
        </w:rPr>
      </w:pPr>
      <w:r w:rsidRPr="00160A16">
        <w:rPr>
          <w:rFonts w:ascii="Times New Roman" w:hAnsi="Times New Roman"/>
          <w:b/>
          <w:u w:val="single"/>
        </w:rPr>
        <w:t>Social Justice</w:t>
      </w:r>
    </w:p>
    <w:p w14:paraId="1D17AF82" w14:textId="77777777" w:rsidR="009C6730" w:rsidRDefault="009C6730" w:rsidP="009C6730">
      <w:pPr>
        <w:ind w:right="-288"/>
        <w:rPr>
          <w:rFonts w:ascii="Times New Roman" w:hAnsi="Times New Roman"/>
        </w:rPr>
      </w:pPr>
      <w:r w:rsidRPr="00160A16">
        <w:rPr>
          <w:rFonts w:ascii="Times New Roman" w:hAnsi="Times New Roman"/>
        </w:rPr>
        <w:t>Social justice is one of Midwestern State University’s stated core values, and the professor considers the classroom a place where students are treated with respect as human beings, regardless of gender, race, ethnicity, national origin, religious affiliation, sexual orientation, political beliefs, age, or ability.  Moreover, diversity of thought is appreciated and encouraged, provided the students can agree to disagree.  The professor’s expectation is that ALL students consider the classroom a safe environment.</w:t>
      </w:r>
    </w:p>
    <w:p w14:paraId="109BF0C8" w14:textId="77777777" w:rsidR="009C6730" w:rsidRPr="00160A16" w:rsidRDefault="009C6730" w:rsidP="009C6730">
      <w:pPr>
        <w:ind w:right="-288"/>
        <w:rPr>
          <w:rFonts w:ascii="Times New Roman" w:hAnsi="Times New Roman"/>
        </w:rPr>
      </w:pPr>
    </w:p>
    <w:p w14:paraId="30B4E179" w14:textId="77777777" w:rsidR="009C6730" w:rsidRPr="00160A16" w:rsidRDefault="009C6730" w:rsidP="009C6730">
      <w:pPr>
        <w:ind w:right="-288"/>
        <w:rPr>
          <w:rFonts w:ascii="Times New Roman" w:hAnsi="Times New Roman"/>
          <w:b/>
        </w:rPr>
      </w:pPr>
      <w:r w:rsidRPr="00160A16">
        <w:rPr>
          <w:rFonts w:ascii="Times New Roman" w:hAnsi="Times New Roman"/>
          <w:b/>
          <w:u w:val="single"/>
        </w:rPr>
        <w:t>Students Expectations/Conduct</w:t>
      </w:r>
    </w:p>
    <w:p w14:paraId="263AB13B" w14:textId="77777777" w:rsidR="009C6730" w:rsidRPr="00160A16" w:rsidRDefault="009C6730" w:rsidP="009C6730">
      <w:pPr>
        <w:ind w:right="-288"/>
        <w:rPr>
          <w:rFonts w:ascii="Times New Roman" w:hAnsi="Times New Roman"/>
        </w:rPr>
      </w:pPr>
      <w:r w:rsidRPr="00160A16">
        <w:rPr>
          <w:rFonts w:ascii="Times New Roman" w:hAnsi="Times New Roman"/>
        </w:rPr>
        <w:t xml:space="preserve">Students are required to participate in all class activities.  Students are to read weekly assignments, prepare questions, and prepare to answer questions regarding assigned readings.  Readings are reviewed in class for clarity and understanding. </w:t>
      </w:r>
    </w:p>
    <w:p w14:paraId="34ADE8D8" w14:textId="77777777" w:rsidR="009C6730" w:rsidRPr="00160A16" w:rsidRDefault="009C6730" w:rsidP="009C6730">
      <w:pPr>
        <w:ind w:right="-288"/>
        <w:rPr>
          <w:rFonts w:ascii="Times New Roman" w:hAnsi="Times New Roman"/>
        </w:rPr>
      </w:pPr>
      <w:r w:rsidRPr="00160A16">
        <w:rPr>
          <w:rFonts w:ascii="Times New Roman" w:hAnsi="Times New Roman"/>
        </w:rPr>
        <w:t xml:space="preserve">Students are to conduct themselves in a professional manner so that all students may learn without distraction or disruption. </w:t>
      </w:r>
    </w:p>
    <w:p w14:paraId="0ECA7A18" w14:textId="77777777" w:rsidR="009C6730" w:rsidRPr="00160A16" w:rsidRDefault="009C6730" w:rsidP="009C6730">
      <w:pPr>
        <w:ind w:right="-288"/>
        <w:rPr>
          <w:rFonts w:ascii="Times New Roman" w:hAnsi="Times New Roman"/>
        </w:rPr>
      </w:pPr>
      <w:r w:rsidRPr="00160A16">
        <w:rPr>
          <w:rFonts w:ascii="Times New Roman" w:hAnsi="Times New Roman"/>
        </w:rPr>
        <w:t>College students are adults and are expected to behave accordingly.  Classroom behavior that interferes with either the instructor’s ability to conduct class or the ability of the other students to benefit from instruction will result in the instructor’s removing the disruptive student(s) from class.</w:t>
      </w:r>
    </w:p>
    <w:p w14:paraId="168456C9" w14:textId="77777777" w:rsidR="009C6730" w:rsidRPr="008E4B31" w:rsidRDefault="009C6730" w:rsidP="00B40651">
      <w:pPr>
        <w:rPr>
          <w:rFonts w:ascii="Times New Roman" w:hAnsi="Times New Roman"/>
        </w:rPr>
      </w:pPr>
    </w:p>
    <w:sectPr w:rsidR="009C6730" w:rsidRPr="008E4B31" w:rsidSect="00B40651">
      <w:type w:val="continuous"/>
      <w:pgSz w:w="12240" w:h="15840"/>
      <w:pgMar w:top="1080" w:right="1800" w:bottom="108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Palatino">
    <w:altName w:val="Book Antiqua"/>
    <w:charset w:val="00"/>
    <w:family w:val="auto"/>
    <w:pitch w:val="variable"/>
    <w:sig w:usb0="00000003" w:usb1="00000000" w:usb2="00000000" w:usb3="00000000" w:csb0="00000001" w:csb1="00000000"/>
  </w:font>
  <w:font w:name="Hoefler Text">
    <w:altName w:val="Constantia"/>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90409"/>
    <w:lvl w:ilvl="0">
      <w:start w:val="1"/>
      <w:numFmt w:val="bullet"/>
      <w:lvlText w:val=""/>
      <w:lvlJc w:val="left"/>
      <w:pPr>
        <w:tabs>
          <w:tab w:val="num" w:pos="360"/>
        </w:tabs>
        <w:ind w:left="360" w:hanging="360"/>
      </w:pPr>
      <w:rPr>
        <w:rFonts w:ascii="Wingdings" w:hAnsi="Wingdings" w:hint="default"/>
      </w:rPr>
    </w:lvl>
  </w:abstractNum>
  <w:abstractNum w:abstractNumId="1" w15:restartNumberingAfterBreak="0">
    <w:nsid w:val="00000002"/>
    <w:multiLevelType w:val="singleLevel"/>
    <w:tmpl w:val="00090409"/>
    <w:lvl w:ilvl="0">
      <w:start w:val="1"/>
      <w:numFmt w:val="bullet"/>
      <w:lvlText w:val=""/>
      <w:lvlJc w:val="left"/>
      <w:pPr>
        <w:tabs>
          <w:tab w:val="num" w:pos="360"/>
        </w:tabs>
        <w:ind w:left="360" w:hanging="360"/>
      </w:pPr>
      <w:rPr>
        <w:rFonts w:ascii="Wingdings" w:hAnsi="Wingdings" w:hint="default"/>
      </w:rPr>
    </w:lvl>
  </w:abstractNum>
  <w:abstractNum w:abstractNumId="2" w15:restartNumberingAfterBreak="0">
    <w:nsid w:val="00000003"/>
    <w:multiLevelType w:val="singleLevel"/>
    <w:tmpl w:val="00090409"/>
    <w:lvl w:ilvl="0">
      <w:start w:val="1"/>
      <w:numFmt w:val="bullet"/>
      <w:lvlText w:val=""/>
      <w:lvlJc w:val="left"/>
      <w:pPr>
        <w:tabs>
          <w:tab w:val="num" w:pos="360"/>
        </w:tabs>
        <w:ind w:left="360" w:hanging="360"/>
      </w:pPr>
      <w:rPr>
        <w:rFonts w:ascii="Wingdings" w:hAnsi="Wingdings" w:hint="default"/>
      </w:rPr>
    </w:lvl>
  </w:abstractNum>
  <w:abstractNum w:abstractNumId="3" w15:restartNumberingAfterBreak="0">
    <w:nsid w:val="00000004"/>
    <w:multiLevelType w:val="singleLevel"/>
    <w:tmpl w:val="00090409"/>
    <w:lvl w:ilvl="0">
      <w:start w:val="1"/>
      <w:numFmt w:val="bullet"/>
      <w:lvlText w:val=""/>
      <w:lvlJc w:val="left"/>
      <w:pPr>
        <w:tabs>
          <w:tab w:val="num" w:pos="360"/>
        </w:tabs>
        <w:ind w:left="360" w:hanging="360"/>
      </w:pPr>
      <w:rPr>
        <w:rFonts w:ascii="Wingdings" w:hAnsi="Wingdings" w:hint="default"/>
      </w:rPr>
    </w:lvl>
  </w:abstractNum>
  <w:abstractNum w:abstractNumId="4" w15:restartNumberingAfterBreak="0">
    <w:nsid w:val="00000005"/>
    <w:multiLevelType w:val="singleLevel"/>
    <w:tmpl w:val="00090409"/>
    <w:lvl w:ilvl="0">
      <w:start w:val="1"/>
      <w:numFmt w:val="bullet"/>
      <w:lvlText w:val=""/>
      <w:lvlJc w:val="left"/>
      <w:pPr>
        <w:tabs>
          <w:tab w:val="num" w:pos="360"/>
        </w:tabs>
        <w:ind w:left="360" w:hanging="360"/>
      </w:pPr>
      <w:rPr>
        <w:rFonts w:ascii="Wingdings" w:hAnsi="Wingdings" w:hint="default"/>
      </w:rPr>
    </w:lvl>
  </w:abstractNum>
  <w:abstractNum w:abstractNumId="5" w15:restartNumberingAfterBreak="0">
    <w:nsid w:val="00000006"/>
    <w:multiLevelType w:val="singleLevel"/>
    <w:tmpl w:val="00090409"/>
    <w:lvl w:ilvl="0">
      <w:start w:val="1"/>
      <w:numFmt w:val="bullet"/>
      <w:lvlText w:val=""/>
      <w:lvlJc w:val="left"/>
      <w:pPr>
        <w:tabs>
          <w:tab w:val="num" w:pos="360"/>
        </w:tabs>
        <w:ind w:left="360" w:hanging="360"/>
      </w:pPr>
      <w:rPr>
        <w:rFonts w:ascii="Wingdings" w:hAnsi="Wingdings" w:hint="default"/>
      </w:rPr>
    </w:lvl>
  </w:abstractNum>
  <w:abstractNum w:abstractNumId="6" w15:restartNumberingAfterBreak="0">
    <w:nsid w:val="00000007"/>
    <w:multiLevelType w:val="singleLevel"/>
    <w:tmpl w:val="00090409"/>
    <w:lvl w:ilvl="0">
      <w:start w:val="1"/>
      <w:numFmt w:val="bullet"/>
      <w:lvlText w:val=""/>
      <w:lvlJc w:val="left"/>
      <w:pPr>
        <w:tabs>
          <w:tab w:val="num" w:pos="360"/>
        </w:tabs>
        <w:ind w:left="360" w:hanging="360"/>
      </w:pPr>
      <w:rPr>
        <w:rFonts w:ascii="Wingdings" w:hAnsi="Wingdings" w:hint="default"/>
      </w:rPr>
    </w:lvl>
  </w:abstractNum>
  <w:abstractNum w:abstractNumId="7" w15:restartNumberingAfterBreak="0">
    <w:nsid w:val="00000008"/>
    <w:multiLevelType w:val="singleLevel"/>
    <w:tmpl w:val="00090409"/>
    <w:lvl w:ilvl="0">
      <w:start w:val="1"/>
      <w:numFmt w:val="bullet"/>
      <w:lvlText w:val=""/>
      <w:lvlJc w:val="left"/>
      <w:pPr>
        <w:tabs>
          <w:tab w:val="num" w:pos="360"/>
        </w:tabs>
        <w:ind w:left="360" w:hanging="360"/>
      </w:pPr>
      <w:rPr>
        <w:rFonts w:ascii="Wingdings" w:hAnsi="Wingdings" w:hint="default"/>
      </w:rPr>
    </w:lvl>
  </w:abstractNum>
  <w:abstractNum w:abstractNumId="8" w15:restartNumberingAfterBreak="0">
    <w:nsid w:val="00000009"/>
    <w:multiLevelType w:val="singleLevel"/>
    <w:tmpl w:val="00090409"/>
    <w:lvl w:ilvl="0">
      <w:start w:val="1"/>
      <w:numFmt w:val="bullet"/>
      <w:lvlText w:val=""/>
      <w:lvlJc w:val="left"/>
      <w:pPr>
        <w:tabs>
          <w:tab w:val="num" w:pos="360"/>
        </w:tabs>
        <w:ind w:left="360" w:hanging="360"/>
      </w:pPr>
      <w:rPr>
        <w:rFonts w:ascii="Wingdings" w:hAnsi="Wingdings" w:hint="default"/>
      </w:rPr>
    </w:lvl>
  </w:abstractNum>
  <w:abstractNum w:abstractNumId="9" w15:restartNumberingAfterBreak="0">
    <w:nsid w:val="0000000A"/>
    <w:multiLevelType w:val="singleLevel"/>
    <w:tmpl w:val="00090409"/>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054A1F27"/>
    <w:multiLevelType w:val="hybridMultilevel"/>
    <w:tmpl w:val="81949130"/>
    <w:lvl w:ilvl="0" w:tplc="000B0409">
      <w:start w:val="1"/>
      <w:numFmt w:val="bullet"/>
      <w:lvlText w:val=""/>
      <w:lvlJc w:val="left"/>
      <w:pPr>
        <w:tabs>
          <w:tab w:val="num" w:pos="720"/>
        </w:tabs>
        <w:ind w:left="720" w:hanging="360"/>
      </w:pPr>
      <w:rPr>
        <w:rFonts w:ascii="Wingdings" w:hAnsi="Wingdings"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6F631F8"/>
    <w:multiLevelType w:val="hybridMultilevel"/>
    <w:tmpl w:val="81D8DA4A"/>
    <w:lvl w:ilvl="0" w:tplc="0409000F">
      <w:start w:val="5"/>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34F83F91"/>
    <w:multiLevelType w:val="hybridMultilevel"/>
    <w:tmpl w:val="A954AFA2"/>
    <w:lvl w:ilvl="0" w:tplc="000B0409">
      <w:start w:val="1"/>
      <w:numFmt w:val="bullet"/>
      <w:lvlText w:val=""/>
      <w:lvlJc w:val="left"/>
      <w:pPr>
        <w:tabs>
          <w:tab w:val="num" w:pos="720"/>
        </w:tabs>
        <w:ind w:left="720" w:hanging="360"/>
      </w:pPr>
      <w:rPr>
        <w:rFonts w:ascii="Wingdings" w:hAnsi="Wingdings"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3722FFE"/>
    <w:multiLevelType w:val="multilevel"/>
    <w:tmpl w:val="9AD2E40C"/>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2160"/>
        </w:tabs>
        <w:ind w:left="2160" w:hanging="360"/>
      </w:pPr>
      <w:rPr>
        <w:rFonts w:ascii="Courier New" w:hAnsi="Courier New" w:cs="Book Antiqua" w:hint="default"/>
      </w:rPr>
    </w:lvl>
    <w:lvl w:ilvl="2">
      <w:start w:val="1"/>
      <w:numFmt w:val="bullet"/>
      <w:lvlText w:val=""/>
      <w:lvlJc w:val="left"/>
      <w:pPr>
        <w:tabs>
          <w:tab w:val="num" w:pos="2880"/>
        </w:tabs>
        <w:ind w:left="2880" w:hanging="360"/>
      </w:pPr>
      <w:rPr>
        <w:rFonts w:ascii="Symbol" w:hAnsi="Symbol"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Book Antiqua"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Book Antiqua" w:hint="default"/>
      </w:rPr>
    </w:lvl>
    <w:lvl w:ilvl="8">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566809FB"/>
    <w:multiLevelType w:val="hybridMultilevel"/>
    <w:tmpl w:val="22882E6E"/>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5E4E1A01"/>
    <w:multiLevelType w:val="multilevel"/>
    <w:tmpl w:val="9AD2E40C"/>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2160"/>
        </w:tabs>
        <w:ind w:left="2160" w:hanging="360"/>
      </w:pPr>
      <w:rPr>
        <w:rFonts w:ascii="Courier New" w:hAnsi="Courier New" w:cs="Book Antiqua" w:hint="default"/>
      </w:rPr>
    </w:lvl>
    <w:lvl w:ilvl="2">
      <w:start w:val="1"/>
      <w:numFmt w:val="bullet"/>
      <w:lvlText w:val=""/>
      <w:lvlJc w:val="left"/>
      <w:pPr>
        <w:tabs>
          <w:tab w:val="num" w:pos="2880"/>
        </w:tabs>
        <w:ind w:left="2880" w:hanging="360"/>
      </w:pPr>
      <w:rPr>
        <w:rFonts w:ascii="Symbol" w:hAnsi="Symbol"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Book Antiqua"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Book Antiqua" w:hint="default"/>
      </w:rPr>
    </w:lvl>
    <w:lvl w:ilvl="8">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61583BEC"/>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7EF26AE4"/>
    <w:multiLevelType w:val="hybridMultilevel"/>
    <w:tmpl w:val="9AD2E40C"/>
    <w:lvl w:ilvl="0" w:tplc="0280433C">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Book Antiqua" w:hint="default"/>
      </w:rPr>
    </w:lvl>
    <w:lvl w:ilvl="2" w:tplc="0280433C">
      <w:start w:val="1"/>
      <w:numFmt w:val="bullet"/>
      <w:lvlText w:val=""/>
      <w:lvlJc w:val="left"/>
      <w:pPr>
        <w:tabs>
          <w:tab w:val="num" w:pos="2880"/>
        </w:tabs>
        <w:ind w:left="2880" w:hanging="360"/>
      </w:pPr>
      <w:rPr>
        <w:rFonts w:ascii="Symbol" w:hAnsi="Symbol"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Book Antiqua"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Book Antiqua"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0"/>
  </w:num>
  <w:num w:numId="7">
    <w:abstractNumId w:val="1"/>
  </w:num>
  <w:num w:numId="8">
    <w:abstractNumId w:val="0"/>
  </w:num>
  <w:num w:numId="9">
    <w:abstractNumId w:val="1"/>
  </w:num>
  <w:num w:numId="10">
    <w:abstractNumId w:val="2"/>
  </w:num>
  <w:num w:numId="11">
    <w:abstractNumId w:val="3"/>
  </w:num>
  <w:num w:numId="12">
    <w:abstractNumId w:val="4"/>
  </w:num>
  <w:num w:numId="13">
    <w:abstractNumId w:val="5"/>
  </w:num>
  <w:num w:numId="14">
    <w:abstractNumId w:val="6"/>
  </w:num>
  <w:num w:numId="15">
    <w:abstractNumId w:val="7"/>
  </w:num>
  <w:num w:numId="16">
    <w:abstractNumId w:val="8"/>
  </w:num>
  <w:num w:numId="17">
    <w:abstractNumId w:val="9"/>
  </w:num>
  <w:num w:numId="18">
    <w:abstractNumId w:val="17"/>
  </w:num>
  <w:num w:numId="19">
    <w:abstractNumId w:val="14"/>
  </w:num>
  <w:num w:numId="20">
    <w:abstractNumId w:val="11"/>
  </w:num>
  <w:num w:numId="21">
    <w:abstractNumId w:val="12"/>
  </w:num>
  <w:num w:numId="22">
    <w:abstractNumId w:val="15"/>
  </w:num>
  <w:num w:numId="23">
    <w:abstractNumId w:val="13"/>
  </w:num>
  <w:num w:numId="24">
    <w:abstractNumId w:val="16"/>
  </w:num>
  <w:num w:numId="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555E"/>
    <w:rsid w:val="00004641"/>
    <w:rsid w:val="00185BED"/>
    <w:rsid w:val="00204EB5"/>
    <w:rsid w:val="00211ECC"/>
    <w:rsid w:val="002B54FE"/>
    <w:rsid w:val="00340013"/>
    <w:rsid w:val="003E2E92"/>
    <w:rsid w:val="0041555E"/>
    <w:rsid w:val="00572F6C"/>
    <w:rsid w:val="00590FDA"/>
    <w:rsid w:val="005F5BA6"/>
    <w:rsid w:val="00641AF3"/>
    <w:rsid w:val="006E2134"/>
    <w:rsid w:val="007C5346"/>
    <w:rsid w:val="008009B4"/>
    <w:rsid w:val="00852A82"/>
    <w:rsid w:val="00875504"/>
    <w:rsid w:val="008B489D"/>
    <w:rsid w:val="008F141A"/>
    <w:rsid w:val="009B781C"/>
    <w:rsid w:val="009C6730"/>
    <w:rsid w:val="00AC45D4"/>
    <w:rsid w:val="00B40651"/>
    <w:rsid w:val="00B922EF"/>
    <w:rsid w:val="00BE4253"/>
    <w:rsid w:val="00BF4710"/>
    <w:rsid w:val="00C76178"/>
    <w:rsid w:val="00CC3A5E"/>
    <w:rsid w:val="00D420DB"/>
    <w:rsid w:val="00D63B74"/>
    <w:rsid w:val="00FD5CA6"/>
    <w:rsid w:val="64AB8B4B"/>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0CF7E3DB"/>
  <w15:docId w15:val="{2D653FD2-9093-4242-A269-67D447600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1ECC"/>
    <w:rPr>
      <w:sz w:val="24"/>
    </w:rPr>
  </w:style>
  <w:style w:type="paragraph" w:styleId="Heading1">
    <w:name w:val="heading 1"/>
    <w:basedOn w:val="Normal"/>
    <w:next w:val="Normal"/>
    <w:qFormat/>
    <w:rsid w:val="00211ECC"/>
    <w:pPr>
      <w:keepNext/>
      <w:outlineLvl w:val="0"/>
    </w:pPr>
    <w:rPr>
      <w:rFonts w:ascii="Book Antiqua" w:hAnsi="Book Antiqua"/>
      <w:b/>
      <w:sz w:val="28"/>
    </w:rPr>
  </w:style>
  <w:style w:type="paragraph" w:styleId="Heading2">
    <w:name w:val="heading 2"/>
    <w:basedOn w:val="Normal"/>
    <w:next w:val="Normal"/>
    <w:qFormat/>
    <w:rsid w:val="00211ECC"/>
    <w:pPr>
      <w:keepNext/>
      <w:spacing w:line="360" w:lineRule="auto"/>
      <w:jc w:val="center"/>
      <w:outlineLvl w:val="1"/>
    </w:pPr>
    <w:rPr>
      <w:rFonts w:ascii="Palatino" w:hAnsi="Palatino"/>
      <w:b/>
    </w:rPr>
  </w:style>
  <w:style w:type="paragraph" w:styleId="Heading3">
    <w:name w:val="heading 3"/>
    <w:basedOn w:val="Normal"/>
    <w:next w:val="Normal"/>
    <w:qFormat/>
    <w:rsid w:val="00211ECC"/>
    <w:pPr>
      <w:keepNext/>
      <w:outlineLvl w:val="2"/>
    </w:pPr>
    <w:rPr>
      <w:rFonts w:ascii="Hoefler Text" w:hAnsi="Hoefler Text"/>
      <w:sz w:val="28"/>
    </w:rPr>
  </w:style>
  <w:style w:type="paragraph" w:styleId="Heading4">
    <w:name w:val="heading 4"/>
    <w:basedOn w:val="Normal"/>
    <w:next w:val="Normal"/>
    <w:qFormat/>
    <w:rsid w:val="00211ECC"/>
    <w:pPr>
      <w:keepNext/>
      <w:tabs>
        <w:tab w:val="left" w:pos="1440"/>
      </w:tabs>
      <w:outlineLvl w:val="3"/>
    </w:pPr>
    <w:rPr>
      <w:rFonts w:ascii="Hoefler Text" w:hAnsi="Hoefler Text"/>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211ECC"/>
    <w:pPr>
      <w:tabs>
        <w:tab w:val="left" w:pos="2520"/>
      </w:tabs>
      <w:ind w:left="720" w:hanging="2520"/>
    </w:pPr>
    <w:rPr>
      <w:rFonts w:ascii="Book Antiqua" w:hAnsi="Book Antiqua"/>
    </w:rPr>
  </w:style>
  <w:style w:type="paragraph" w:styleId="BodyTextIndent2">
    <w:name w:val="Body Text Indent 2"/>
    <w:basedOn w:val="Normal"/>
    <w:rsid w:val="00211ECC"/>
    <w:pPr>
      <w:tabs>
        <w:tab w:val="left" w:pos="270"/>
      </w:tabs>
      <w:ind w:left="270" w:hanging="270"/>
    </w:pPr>
    <w:rPr>
      <w:rFonts w:ascii="Book Antiqua" w:hAnsi="Book Antiqua"/>
    </w:rPr>
  </w:style>
  <w:style w:type="paragraph" w:styleId="BodyTextIndent3">
    <w:name w:val="Body Text Indent 3"/>
    <w:basedOn w:val="Normal"/>
    <w:rsid w:val="00211ECC"/>
    <w:pPr>
      <w:tabs>
        <w:tab w:val="left" w:pos="2700"/>
        <w:tab w:val="left" w:pos="2970"/>
      </w:tabs>
      <w:ind w:left="2880" w:hanging="2700"/>
    </w:pPr>
    <w:rPr>
      <w:rFonts w:ascii="Book Antiqua" w:hAnsi="Book Antiqua"/>
      <w:sz w:val="22"/>
    </w:rPr>
  </w:style>
  <w:style w:type="paragraph" w:styleId="BodyText">
    <w:name w:val="Body Text"/>
    <w:basedOn w:val="Normal"/>
    <w:rsid w:val="00211ECC"/>
    <w:rPr>
      <w:rFonts w:ascii="Book Antiqua" w:hAnsi="Book Antiqua"/>
      <w:sz w:val="22"/>
    </w:rPr>
  </w:style>
  <w:style w:type="paragraph" w:styleId="BodyText2">
    <w:name w:val="Body Text 2"/>
    <w:basedOn w:val="Normal"/>
    <w:rsid w:val="00211ECC"/>
    <w:pPr>
      <w:jc w:val="center"/>
    </w:pPr>
    <w:rPr>
      <w:rFonts w:ascii="Palatino" w:hAnsi="Palatino"/>
      <w:sz w:val="18"/>
    </w:rPr>
  </w:style>
  <w:style w:type="paragraph" w:styleId="BodyText3">
    <w:name w:val="Body Text 3"/>
    <w:basedOn w:val="Normal"/>
    <w:rsid w:val="00211ECC"/>
    <w:pPr>
      <w:tabs>
        <w:tab w:val="left" w:pos="720"/>
        <w:tab w:val="left" w:pos="2700"/>
      </w:tabs>
      <w:jc w:val="both"/>
    </w:pPr>
    <w:rPr>
      <w:rFonts w:ascii="Palatino" w:hAnsi="Palatino"/>
      <w:sz w:val="20"/>
    </w:rPr>
  </w:style>
  <w:style w:type="character" w:styleId="Hyperlink">
    <w:name w:val="Hyperlink"/>
    <w:basedOn w:val="DefaultParagraphFont"/>
    <w:rsid w:val="00211ECC"/>
    <w:rPr>
      <w:color w:val="0000FF"/>
      <w:u w:val="single"/>
    </w:rPr>
  </w:style>
  <w:style w:type="paragraph" w:styleId="BalloonText">
    <w:name w:val="Balloon Text"/>
    <w:basedOn w:val="Normal"/>
    <w:link w:val="BalloonTextChar"/>
    <w:uiPriority w:val="99"/>
    <w:semiHidden/>
    <w:unhideWhenUsed/>
    <w:rsid w:val="007C5346"/>
    <w:rPr>
      <w:rFonts w:ascii="Tahoma" w:hAnsi="Tahoma" w:cs="Tahoma"/>
      <w:sz w:val="16"/>
      <w:szCs w:val="16"/>
    </w:rPr>
  </w:style>
  <w:style w:type="character" w:customStyle="1" w:styleId="BalloonTextChar">
    <w:name w:val="Balloon Text Char"/>
    <w:basedOn w:val="DefaultParagraphFont"/>
    <w:link w:val="BalloonText"/>
    <w:uiPriority w:val="99"/>
    <w:semiHidden/>
    <w:rsid w:val="007C534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mwsu.edu/campus-carry/rules-policie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4</Pages>
  <Words>1199</Words>
  <Characters>6836</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Joel Andrew Treybig</vt:lpstr>
    </vt:vector>
  </TitlesOfParts>
  <Company>UT -- School of Music</Company>
  <LinksUpToDate>false</LinksUpToDate>
  <CharactersWithSpaces>8019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Joel Andrew Treybig</dc:title>
  <dc:subject/>
  <dc:creator>apsu</dc:creator>
  <cp:keywords/>
  <cp:lastModifiedBy>Vivio, Christopher</cp:lastModifiedBy>
  <cp:revision>8</cp:revision>
  <cp:lastPrinted>2019-01-07T21:52:00Z</cp:lastPrinted>
  <dcterms:created xsi:type="dcterms:W3CDTF">2018-01-25T14:57:00Z</dcterms:created>
  <dcterms:modified xsi:type="dcterms:W3CDTF">2020-01-21T01:13:00Z</dcterms:modified>
</cp:coreProperties>
</file>