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75" w:type="dxa"/>
        <w:tblCellSpacing w:w="0" w:type="dxa"/>
        <w:tblCellMar>
          <w:top w:w="105" w:type="dxa"/>
          <w:left w:w="105" w:type="dxa"/>
          <w:bottom w:w="105" w:type="dxa"/>
          <w:right w:w="105" w:type="dxa"/>
        </w:tblCellMar>
        <w:tblLook w:val="0000" w:firstRow="0" w:lastRow="0" w:firstColumn="0" w:lastColumn="0" w:noHBand="0" w:noVBand="0"/>
      </w:tblPr>
      <w:tblGrid>
        <w:gridCol w:w="4275"/>
      </w:tblGrid>
      <w:tr w:rsidR="00414485">
        <w:trPr>
          <w:tblCellSpacing w:w="0" w:type="dxa"/>
        </w:trPr>
        <w:tc>
          <w:tcPr>
            <w:tcW w:w="4065" w:type="dxa"/>
          </w:tcPr>
          <w:p w:rsidR="00414485" w:rsidRDefault="00950AFC">
            <w:bookmarkStart w:id="0" w:name="_GoBack"/>
            <w:bookmarkEnd w:id="0"/>
            <w:r>
              <w:t>Instructor:  Greg Giddings</w:t>
            </w:r>
          </w:p>
        </w:tc>
      </w:tr>
      <w:tr w:rsidR="00414485">
        <w:trPr>
          <w:tblCellSpacing w:w="0" w:type="dxa"/>
        </w:trPr>
        <w:tc>
          <w:tcPr>
            <w:tcW w:w="4065" w:type="dxa"/>
          </w:tcPr>
          <w:p w:rsidR="00414485" w:rsidRDefault="00950AFC">
            <w:r>
              <w:t>Office: Bea Wood 235</w:t>
            </w:r>
          </w:p>
        </w:tc>
      </w:tr>
      <w:tr w:rsidR="00414485">
        <w:trPr>
          <w:tblCellSpacing w:w="0" w:type="dxa"/>
        </w:trPr>
        <w:tc>
          <w:tcPr>
            <w:tcW w:w="4065" w:type="dxa"/>
          </w:tcPr>
          <w:p w:rsidR="00414485" w:rsidRDefault="00152200" w:rsidP="00B36FF3">
            <w:r>
              <w:t>Office Phone:</w:t>
            </w:r>
            <w:r w:rsidR="00B36FF3">
              <w:t xml:space="preserve"> 940-</w:t>
            </w:r>
            <w:r>
              <w:t>397</w:t>
            </w:r>
            <w:r w:rsidR="00950AFC">
              <w:t>-4476</w:t>
            </w:r>
          </w:p>
        </w:tc>
      </w:tr>
      <w:tr w:rsidR="00414485" w:rsidTr="00276AA2">
        <w:trPr>
          <w:trHeight w:val="237"/>
          <w:tblCellSpacing w:w="0" w:type="dxa"/>
        </w:trPr>
        <w:tc>
          <w:tcPr>
            <w:tcW w:w="4065" w:type="dxa"/>
          </w:tcPr>
          <w:p w:rsidR="00414485" w:rsidRDefault="00276AA2">
            <w:r>
              <w:t>Distance Ed class</w:t>
            </w:r>
          </w:p>
        </w:tc>
      </w:tr>
      <w:tr w:rsidR="00414485">
        <w:trPr>
          <w:tblCellSpacing w:w="0" w:type="dxa"/>
        </w:trPr>
        <w:tc>
          <w:tcPr>
            <w:tcW w:w="4065" w:type="dxa"/>
          </w:tcPr>
          <w:p w:rsidR="00414485" w:rsidRDefault="00950AFC">
            <w:r>
              <w:t xml:space="preserve">E-mail: </w:t>
            </w:r>
            <w:hyperlink r:id="rId7" w:history="1">
              <w:r w:rsidR="000D7062" w:rsidRPr="008F5351">
                <w:rPr>
                  <w:rStyle w:val="Hyperlink"/>
                </w:rPr>
                <w:t>greg.giddings@msutexas.edu</w:t>
              </w:r>
            </w:hyperlink>
          </w:p>
          <w:p w:rsidR="00F26B62" w:rsidRDefault="00F26B62"/>
        </w:tc>
      </w:tr>
      <w:tr w:rsidR="00414485">
        <w:trPr>
          <w:tblCellSpacing w:w="0" w:type="dxa"/>
        </w:trPr>
        <w:tc>
          <w:tcPr>
            <w:tcW w:w="4065" w:type="dxa"/>
          </w:tcPr>
          <w:p w:rsidR="00414485" w:rsidRDefault="00414485" w:rsidP="004A4A11">
            <w:pPr>
              <w:rPr>
                <w:sz w:val="15"/>
                <w:szCs w:val="15"/>
              </w:rPr>
            </w:pPr>
          </w:p>
        </w:tc>
      </w:tr>
    </w:tbl>
    <w:p w:rsidR="00414485" w:rsidRDefault="00414485" w:rsidP="00414485">
      <w:pPr>
        <w:rPr>
          <w:vanish/>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2091"/>
        <w:gridCol w:w="7734"/>
      </w:tblGrid>
      <w:tr w:rsidR="00414485">
        <w:trPr>
          <w:tblCellSpacing w:w="0" w:type="dxa"/>
        </w:trPr>
        <w:tc>
          <w:tcPr>
            <w:tcW w:w="0" w:type="auto"/>
            <w:gridSpan w:val="2"/>
          </w:tcPr>
          <w:p w:rsidR="00414485" w:rsidRDefault="00950AFC" w:rsidP="00717B57">
            <w:pPr>
              <w:pStyle w:val="NormalWeb"/>
              <w:tabs>
                <w:tab w:val="left" w:pos="6465"/>
              </w:tabs>
              <w:jc w:val="center"/>
            </w:pPr>
            <w:r>
              <w:rPr>
                <w:b/>
                <w:bCs/>
              </w:rPr>
              <w:t xml:space="preserve">English </w:t>
            </w:r>
            <w:r w:rsidR="00276AA2">
              <w:rPr>
                <w:b/>
                <w:bCs/>
              </w:rPr>
              <w:t>2613</w:t>
            </w:r>
            <w:r w:rsidR="00414485">
              <w:rPr>
                <w:b/>
                <w:bCs/>
              </w:rPr>
              <w:t xml:space="preserve">: </w:t>
            </w:r>
            <w:r w:rsidR="00276AA2">
              <w:rPr>
                <w:b/>
                <w:bCs/>
              </w:rPr>
              <w:t xml:space="preserve">Survey of American </w:t>
            </w:r>
            <w:r>
              <w:rPr>
                <w:b/>
                <w:bCs/>
              </w:rPr>
              <w:t>Literature</w:t>
            </w:r>
            <w:r w:rsidR="00276AA2">
              <w:rPr>
                <w:b/>
                <w:bCs/>
              </w:rPr>
              <w:t xml:space="preserve"> I</w:t>
            </w:r>
            <w:r w:rsidR="00D55603">
              <w:rPr>
                <w:b/>
                <w:bCs/>
              </w:rPr>
              <w:br/>
            </w:r>
            <w:r w:rsidR="000D7062">
              <w:rPr>
                <w:b/>
              </w:rPr>
              <w:t>(Spring</w:t>
            </w:r>
            <w:r w:rsidR="006646B0">
              <w:rPr>
                <w:b/>
              </w:rPr>
              <w:t xml:space="preserve"> </w:t>
            </w:r>
            <w:r w:rsidR="000D7062">
              <w:rPr>
                <w:b/>
              </w:rPr>
              <w:t>2020</w:t>
            </w:r>
            <w:r w:rsidRPr="00950AFC">
              <w:rPr>
                <w:b/>
              </w:rPr>
              <w:t>)</w:t>
            </w:r>
          </w:p>
        </w:tc>
      </w:tr>
      <w:tr w:rsidR="00414485" w:rsidTr="001475C9">
        <w:trPr>
          <w:tblCellSpacing w:w="0" w:type="dxa"/>
        </w:trPr>
        <w:tc>
          <w:tcPr>
            <w:tcW w:w="1064" w:type="pct"/>
          </w:tcPr>
          <w:p w:rsidR="00414485" w:rsidRDefault="00414485">
            <w:r>
              <w:rPr>
                <w:b/>
                <w:bCs/>
              </w:rPr>
              <w:t>Texts</w:t>
            </w:r>
          </w:p>
        </w:tc>
        <w:tc>
          <w:tcPr>
            <w:tcW w:w="3936" w:type="pct"/>
          </w:tcPr>
          <w:p w:rsidR="00414485" w:rsidRPr="006B0611" w:rsidRDefault="00580BEC" w:rsidP="006B0611">
            <w:pPr>
              <w:numPr>
                <w:ilvl w:val="0"/>
                <w:numId w:val="3"/>
              </w:numPr>
              <w:rPr>
                <w:i/>
              </w:rPr>
            </w:pPr>
            <w:r>
              <w:rPr>
                <w:i/>
              </w:rPr>
              <w:t>Heath Anthology of American Literature, Vols. A and B</w:t>
            </w:r>
            <w:r>
              <w:t xml:space="preserve"> edited by Paul Lauter (7</w:t>
            </w:r>
            <w:r w:rsidRPr="00F26B62">
              <w:rPr>
                <w:vertAlign w:val="superscript"/>
              </w:rPr>
              <w:t>th</w:t>
            </w:r>
            <w:r>
              <w:t xml:space="preserve"> edition: 978-1-133-31022-8 and 978-1-133-31023-</w:t>
            </w:r>
            <w:r w:rsidR="006B0611">
              <w:t>5)</w:t>
            </w:r>
          </w:p>
          <w:p w:rsidR="00580BEC" w:rsidRPr="00F26B62" w:rsidRDefault="00580BEC" w:rsidP="00580BEC">
            <w:pPr>
              <w:ind w:left="540"/>
              <w:rPr>
                <w:i/>
              </w:rPr>
            </w:pPr>
          </w:p>
          <w:p w:rsidR="00276AA2" w:rsidRPr="00491F49" w:rsidRDefault="00276AA2" w:rsidP="00276AA2">
            <w:pPr>
              <w:numPr>
                <w:ilvl w:val="0"/>
                <w:numId w:val="3"/>
              </w:numPr>
              <w:rPr>
                <w:i/>
              </w:rPr>
            </w:pPr>
            <w:r>
              <w:t>R</w:t>
            </w:r>
            <w:r w:rsidR="00580BEC">
              <w:t>ecommended text for those who need</w:t>
            </w:r>
            <w:r>
              <w:t xml:space="preserve"> composition skills assistance:  </w:t>
            </w:r>
            <w:r>
              <w:rPr>
                <w:i/>
              </w:rPr>
              <w:t>Writing With Style</w:t>
            </w:r>
            <w:r>
              <w:t xml:space="preserve"> by John Trimble (2</w:t>
            </w:r>
            <w:r w:rsidRPr="00276AA2">
              <w:rPr>
                <w:vertAlign w:val="superscript"/>
              </w:rPr>
              <w:t>nd</w:t>
            </w:r>
            <w:r>
              <w:t xml:space="preserve"> edition: 0-13-025713-3)</w:t>
            </w:r>
          </w:p>
          <w:p w:rsidR="00491F49" w:rsidRPr="00491F49" w:rsidRDefault="00491F49" w:rsidP="00491F49">
            <w:pPr>
              <w:ind w:left="720"/>
              <w:rPr>
                <w:i/>
              </w:rPr>
            </w:pPr>
          </w:p>
          <w:p w:rsidR="00A564DA" w:rsidRDefault="00A564DA" w:rsidP="00A564DA">
            <w:pPr>
              <w:tabs>
                <w:tab w:val="left" w:pos="-720"/>
              </w:tabs>
              <w:suppressAutoHyphens/>
              <w:spacing w:line="240" w:lineRule="atLeast"/>
            </w:pPr>
          </w:p>
          <w:p w:rsidR="00A564DA" w:rsidRPr="00950AFC" w:rsidRDefault="00A564DA" w:rsidP="00A564DA">
            <w:pPr>
              <w:rPr>
                <w:i/>
              </w:rPr>
            </w:pPr>
          </w:p>
        </w:tc>
      </w:tr>
      <w:tr w:rsidR="00414485" w:rsidTr="001475C9">
        <w:trPr>
          <w:tblCellSpacing w:w="0" w:type="dxa"/>
        </w:trPr>
        <w:tc>
          <w:tcPr>
            <w:tcW w:w="1064" w:type="pct"/>
          </w:tcPr>
          <w:p w:rsidR="00414485" w:rsidRDefault="00414485">
            <w:r>
              <w:rPr>
                <w:b/>
                <w:bCs/>
              </w:rPr>
              <w:t>Course Goals</w:t>
            </w:r>
          </w:p>
        </w:tc>
        <w:tc>
          <w:tcPr>
            <w:tcW w:w="3936" w:type="pct"/>
          </w:tcPr>
          <w:p w:rsidR="00927D08" w:rsidRDefault="003701BD"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class will examine </w:t>
            </w:r>
            <w:r w:rsidR="0058663F">
              <w:rPr>
                <w:rFonts w:ascii="Times New Roman" w:hAnsi="Times New Roman"/>
              </w:rPr>
              <w:t>the</w:t>
            </w:r>
            <w:r w:rsidR="00717B57">
              <w:rPr>
                <w:rFonts w:ascii="Times New Roman" w:hAnsi="Times New Roman"/>
              </w:rPr>
              <w:t xml:space="preserve"> major authors and early Am</w:t>
            </w:r>
            <w:r w:rsidR="00276AA2">
              <w:rPr>
                <w:rFonts w:ascii="Times New Roman" w:hAnsi="Times New Roman"/>
              </w:rPr>
              <w:t>erican literary works through the American Romantic movement</w:t>
            </w:r>
            <w:r>
              <w:rPr>
                <w:rFonts w:ascii="Times New Roman" w:hAnsi="Times New Roman"/>
                <w:sz w:val="24"/>
                <w:szCs w:val="24"/>
              </w:rPr>
              <w:t>.</w:t>
            </w:r>
          </w:p>
          <w:p w:rsidR="0058663F" w:rsidRDefault="0058663F"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This course will also examine previously marginalized authors who have only recently been included in the American canon.  </w:t>
            </w:r>
            <w:r w:rsidR="00DD6610">
              <w:rPr>
                <w:rFonts w:ascii="Times New Roman" w:hAnsi="Times New Roman"/>
                <w:sz w:val="24"/>
                <w:szCs w:val="24"/>
              </w:rPr>
              <w:t>In particular</w:t>
            </w:r>
            <w:r>
              <w:rPr>
                <w:rFonts w:ascii="Times New Roman" w:hAnsi="Times New Roman"/>
                <w:sz w:val="24"/>
                <w:szCs w:val="24"/>
              </w:rPr>
              <w:t>, this class should reveal to students the origins of American culture and reinforce th</w:t>
            </w:r>
            <w:r w:rsidR="00DD6610">
              <w:rPr>
                <w:rFonts w:ascii="Times New Roman" w:hAnsi="Times New Roman"/>
                <w:sz w:val="24"/>
                <w:szCs w:val="24"/>
              </w:rPr>
              <w:t>at our</w:t>
            </w:r>
            <w:r>
              <w:rPr>
                <w:rFonts w:ascii="Times New Roman" w:hAnsi="Times New Roman"/>
                <w:sz w:val="24"/>
                <w:szCs w:val="24"/>
              </w:rPr>
              <w:t xml:space="preserve"> culture is more complex and diversified than previously acknowledged.</w:t>
            </w:r>
          </w:p>
          <w:p w:rsidR="00485937" w:rsidRDefault="00485937" w:rsidP="00485937">
            <w:pPr>
              <w:spacing w:before="100" w:beforeAutospacing="1" w:after="100" w:afterAutospacing="1"/>
              <w:ind w:left="360"/>
            </w:pPr>
            <w:r>
              <w:t xml:space="preserve">Additional information about course objectives can be found on the department webpage, </w:t>
            </w:r>
            <w:hyperlink r:id="rId8" w:history="1">
              <w:r w:rsidR="00DD6610" w:rsidRPr="007E2222">
                <w:rPr>
                  <w:rStyle w:val="Hyperlink"/>
                </w:rPr>
                <w:t>http://libarts.mwsu.edu/english/</w:t>
              </w:r>
            </w:hyperlink>
            <w:r>
              <w:t>.</w:t>
            </w:r>
          </w:p>
          <w:p w:rsidR="00DD6610" w:rsidRDefault="00DD6610" w:rsidP="00485937">
            <w:pPr>
              <w:spacing w:before="100" w:beforeAutospacing="1" w:after="100" w:afterAutospacing="1"/>
              <w:ind w:left="360"/>
            </w:pPr>
          </w:p>
        </w:tc>
      </w:tr>
      <w:tr w:rsidR="00414485" w:rsidTr="001475C9">
        <w:trPr>
          <w:tblCellSpacing w:w="0" w:type="dxa"/>
        </w:trPr>
        <w:tc>
          <w:tcPr>
            <w:tcW w:w="1064" w:type="pct"/>
          </w:tcPr>
          <w:p w:rsidR="00414485" w:rsidRDefault="00414485">
            <w:r>
              <w:rPr>
                <w:b/>
                <w:bCs/>
              </w:rPr>
              <w:t>Course Requirements</w:t>
            </w:r>
          </w:p>
        </w:tc>
        <w:tc>
          <w:tcPr>
            <w:tcW w:w="3936" w:type="pct"/>
          </w:tcPr>
          <w:p w:rsidR="00414485" w:rsidRDefault="00414485">
            <w:pPr>
              <w:rPr>
                <w:u w:val="single"/>
              </w:rPr>
            </w:pPr>
            <w:r>
              <w:rPr>
                <w:u w:val="single"/>
              </w:rPr>
              <w:t>Assignment</w:t>
            </w:r>
            <w:r w:rsidR="00C92ECD">
              <w:rPr>
                <w:u w:val="single"/>
              </w:rPr>
              <w:t>s</w:t>
            </w:r>
            <w:r>
              <w:rPr>
                <w:u w:val="single"/>
              </w:rPr>
              <w:t>                                                </w:t>
            </w:r>
            <w:r w:rsidR="00CE06A3">
              <w:rPr>
                <w:u w:val="single"/>
              </w:rPr>
              <w:t xml:space="preserve">                         </w:t>
            </w:r>
            <w:r>
              <w:rPr>
                <w:u w:val="single"/>
              </w:rPr>
              <w:t xml:space="preserve">     % of Grade </w:t>
            </w:r>
          </w:p>
          <w:p w:rsidR="00311737" w:rsidRDefault="0058663F" w:rsidP="00311737">
            <w:pPr>
              <w:pStyle w:val="NormalWeb"/>
              <w:spacing w:before="0" w:beforeAutospacing="0" w:after="0" w:afterAutospacing="0" w:line="276" w:lineRule="auto"/>
            </w:pPr>
            <w:r>
              <w:t>Three exams: 45%</w:t>
            </w:r>
          </w:p>
          <w:p w:rsidR="00311737" w:rsidRDefault="0058663F" w:rsidP="00311737">
            <w:pPr>
              <w:pStyle w:val="NormalWeb"/>
              <w:spacing w:before="0" w:beforeAutospacing="0" w:after="0" w:afterAutospacing="0" w:line="276" w:lineRule="auto"/>
            </w:pPr>
            <w:r>
              <w:t>Four short essays (two pages in length): 35%</w:t>
            </w:r>
          </w:p>
          <w:p w:rsidR="0058663F" w:rsidRDefault="0058663F" w:rsidP="00311737">
            <w:pPr>
              <w:pStyle w:val="NormalWeb"/>
              <w:spacing w:before="0" w:beforeAutospacing="0" w:after="0" w:afterAutospacing="0" w:line="276" w:lineRule="auto"/>
            </w:pPr>
            <w:r>
              <w:t>Discussion Board participation: 20%</w:t>
            </w:r>
          </w:p>
          <w:p w:rsidR="00311737" w:rsidRDefault="00311737" w:rsidP="00311737">
            <w:pPr>
              <w:pStyle w:val="NormalWeb"/>
              <w:spacing w:before="0" w:beforeAutospacing="0" w:after="0" w:afterAutospacing="0" w:line="276" w:lineRule="auto"/>
            </w:pPr>
          </w:p>
          <w:p w:rsidR="00927D08" w:rsidRDefault="00927D08" w:rsidP="00311737">
            <w:pPr>
              <w:pStyle w:val="NormalWeb"/>
              <w:spacing w:before="0" w:beforeAutospacing="0" w:after="0" w:afterAutospacing="0" w:line="276" w:lineRule="auto"/>
            </w:pPr>
          </w:p>
        </w:tc>
      </w:tr>
      <w:tr w:rsidR="00B36FF3" w:rsidTr="001475C9">
        <w:trPr>
          <w:tblCellSpacing w:w="0" w:type="dxa"/>
        </w:trPr>
        <w:tc>
          <w:tcPr>
            <w:tcW w:w="1064" w:type="pct"/>
          </w:tcPr>
          <w:p w:rsidR="00B36FF3" w:rsidRPr="00C73C07" w:rsidRDefault="00B36FF3" w:rsidP="000144AD">
            <w:pPr>
              <w:rPr>
                <w:b/>
                <w:bCs/>
              </w:rPr>
            </w:pPr>
            <w:r>
              <w:rPr>
                <w:b/>
                <w:bCs/>
              </w:rPr>
              <w:t>Final Examination</w:t>
            </w:r>
          </w:p>
        </w:tc>
        <w:tc>
          <w:tcPr>
            <w:tcW w:w="3936" w:type="pct"/>
          </w:tcPr>
          <w:p w:rsidR="00B36FF3" w:rsidRDefault="0058663F" w:rsidP="00C92ECD">
            <w:pPr>
              <w:pStyle w:val="NormalWeb"/>
            </w:pPr>
            <w:r>
              <w:t xml:space="preserve">The third exam </w:t>
            </w:r>
            <w:r w:rsidR="00936160">
              <w:t>w</w:t>
            </w:r>
            <w:r w:rsidR="006646B0">
              <w:t xml:space="preserve">ill be </w:t>
            </w:r>
            <w:r w:rsidR="000D7062">
              <w:t>available from May 9-13</w:t>
            </w:r>
            <w:r w:rsidR="00F26B62">
              <w:t>.</w:t>
            </w:r>
            <w:r w:rsidR="00F15D9D">
              <w:t xml:space="preserve"> </w:t>
            </w:r>
          </w:p>
        </w:tc>
      </w:tr>
      <w:tr w:rsidR="00B36FF3" w:rsidTr="001475C9">
        <w:trPr>
          <w:tblCellSpacing w:w="0" w:type="dxa"/>
        </w:trPr>
        <w:tc>
          <w:tcPr>
            <w:tcW w:w="1064" w:type="pct"/>
          </w:tcPr>
          <w:p w:rsidR="00B36FF3" w:rsidRPr="00C73C07" w:rsidRDefault="00B36FF3" w:rsidP="000144AD">
            <w:pPr>
              <w:rPr>
                <w:b/>
                <w:bCs/>
              </w:rPr>
            </w:pPr>
            <w:r>
              <w:rPr>
                <w:b/>
                <w:bCs/>
              </w:rPr>
              <w:lastRenderedPageBreak/>
              <w:t>Grading Policies</w:t>
            </w:r>
          </w:p>
        </w:tc>
        <w:tc>
          <w:tcPr>
            <w:tcW w:w="3936" w:type="pct"/>
          </w:tcPr>
          <w:p w:rsidR="00B36FF3" w:rsidRDefault="00B36FF3" w:rsidP="000144AD">
            <w:pPr>
              <w:pStyle w:val="NormalWeb"/>
            </w:pPr>
            <w:r>
              <w:t xml:space="preserve">In this class, the following numerical equivalents for </w:t>
            </w:r>
            <w:r w:rsidR="0018340F">
              <w:rPr>
                <w:b/>
              </w:rPr>
              <w:t xml:space="preserve">final </w:t>
            </w:r>
            <w:r>
              <w:t xml:space="preserve">grades are used: </w:t>
            </w:r>
            <w:r w:rsidR="005C3322">
              <w:t xml:space="preserve">  </w:t>
            </w:r>
            <w:r>
              <w:t>A = 100-90%; B = 89-80%; C = 79-70%; D = 69-60%; F = 59-0%.</w:t>
            </w:r>
          </w:p>
        </w:tc>
      </w:tr>
      <w:tr w:rsidR="00B36FF3" w:rsidTr="001475C9">
        <w:trPr>
          <w:tblCellSpacing w:w="0" w:type="dxa"/>
        </w:trPr>
        <w:tc>
          <w:tcPr>
            <w:tcW w:w="1064" w:type="pct"/>
          </w:tcPr>
          <w:p w:rsidR="00B36FF3" w:rsidRDefault="00B36FF3">
            <w:pPr>
              <w:rPr>
                <w:b/>
                <w:bCs/>
              </w:rPr>
            </w:pPr>
            <w:r>
              <w:rPr>
                <w:b/>
                <w:bCs/>
              </w:rPr>
              <w:t>Submission Format and Policy</w:t>
            </w:r>
          </w:p>
        </w:tc>
        <w:tc>
          <w:tcPr>
            <w:tcW w:w="3936" w:type="pct"/>
          </w:tcPr>
          <w:p w:rsidR="00277841" w:rsidRDefault="00277841" w:rsidP="00277841">
            <w:pPr>
              <w:pStyle w:val="NormalWeb"/>
            </w:pPr>
            <w:r>
              <w:t>All final copies of essays must be uploaded to D2L’s dropbox</w:t>
            </w:r>
            <w:r w:rsidR="0058663F">
              <w:t xml:space="preserve"> as an attachment in a </w:t>
            </w:r>
            <w:r w:rsidR="006646B0" w:rsidRPr="006646B0">
              <w:rPr>
                <w:i/>
              </w:rPr>
              <w:t xml:space="preserve">Microsoft </w:t>
            </w:r>
            <w:r w:rsidR="0058663F" w:rsidRPr="006646B0">
              <w:rPr>
                <w:i/>
              </w:rPr>
              <w:t>Word</w:t>
            </w:r>
            <w:r w:rsidR="0058663F">
              <w:t xml:space="preserve"> (not </w:t>
            </w:r>
            <w:r w:rsidR="0058663F" w:rsidRPr="006646B0">
              <w:rPr>
                <w:i/>
              </w:rPr>
              <w:t>Works</w:t>
            </w:r>
            <w:r w:rsidR="0058663F">
              <w:t>)</w:t>
            </w:r>
            <w:r>
              <w:t xml:space="preserve"> document. When submitting thesis statement proposals or early rough drafts, email me directly at </w:t>
            </w:r>
            <w:hyperlink r:id="rId9" w:history="1">
              <w:r w:rsidR="000D7062" w:rsidRPr="008F5351">
                <w:rPr>
                  <w:rStyle w:val="Hyperlink"/>
                </w:rPr>
                <w:t>greg.giddings@msutexas.edu</w:t>
              </w:r>
            </w:hyperlink>
            <w:r>
              <w:t>.</w:t>
            </w:r>
          </w:p>
          <w:p w:rsidR="00427041" w:rsidRDefault="00277841" w:rsidP="00277841">
            <w:pPr>
              <w:pStyle w:val="NormalWeb"/>
            </w:pPr>
            <w:r>
              <w:t>Here’s some legal “stuff”: By</w:t>
            </w:r>
            <w:r w:rsidR="00427041">
              <w:t xml:space="preserve"> enrolling in this class, the student expressly grants MSU a “limited right” </w:t>
            </w:r>
            <w:r w:rsidR="0018340F">
              <w:t>to</w:t>
            </w:r>
            <w:r w:rsidR="00427041">
              <w:t xml:space="preserve">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B36FF3" w:rsidRPr="00B36FF3" w:rsidRDefault="00B36FF3" w:rsidP="00C73C07">
            <w:pPr>
              <w:pStyle w:val="NormalWeb"/>
              <w:rPr>
                <w:b/>
              </w:rPr>
            </w:pPr>
            <w:r>
              <w:rPr>
                <w:b/>
              </w:rPr>
              <w:t xml:space="preserve">Note: </w:t>
            </w:r>
            <w:r>
              <w:t xml:space="preserve">You may not submit a paper for a grade in this class that already has been (or will be) submitted for a grade in another course, unless you obtain the explicit written permission of me and the other instructor involved </w:t>
            </w:r>
            <w:r>
              <w:rPr>
                <w:i/>
                <w:iCs/>
              </w:rPr>
              <w:t>in advance</w:t>
            </w:r>
            <w:r>
              <w:t>.</w:t>
            </w:r>
          </w:p>
        </w:tc>
      </w:tr>
      <w:tr w:rsidR="00B36FF3" w:rsidTr="001475C9">
        <w:trPr>
          <w:tblCellSpacing w:w="0" w:type="dxa"/>
        </w:trPr>
        <w:tc>
          <w:tcPr>
            <w:tcW w:w="1064" w:type="pct"/>
          </w:tcPr>
          <w:p w:rsidR="00B36FF3" w:rsidRDefault="00B36FF3" w:rsidP="000144AD">
            <w:pPr>
              <w:rPr>
                <w:b/>
                <w:bCs/>
              </w:rPr>
            </w:pPr>
            <w:r>
              <w:rPr>
                <w:b/>
                <w:bCs/>
              </w:rPr>
              <w:t>Late Paper/Assignment Policy</w:t>
            </w:r>
          </w:p>
          <w:p w:rsidR="00236E5D" w:rsidRDefault="00236E5D" w:rsidP="000144AD">
            <w:pPr>
              <w:rPr>
                <w:b/>
                <w:bCs/>
              </w:rPr>
            </w:pPr>
          </w:p>
          <w:p w:rsidR="00236E5D" w:rsidRDefault="00236E5D" w:rsidP="000144AD">
            <w:pPr>
              <w:rPr>
                <w:b/>
                <w:bCs/>
              </w:rPr>
            </w:pPr>
            <w:r>
              <w:rPr>
                <w:b/>
                <w:bCs/>
              </w:rPr>
              <w:t>Other Pertinent Information for this Class</w:t>
            </w: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E4425A" w:rsidRDefault="00E4425A" w:rsidP="000144AD">
            <w:pPr>
              <w:rPr>
                <w:b/>
                <w:bCs/>
              </w:rPr>
            </w:pPr>
          </w:p>
          <w:p w:rsidR="00E4425A" w:rsidRDefault="00E4425A" w:rsidP="000144AD">
            <w:pPr>
              <w:rPr>
                <w:b/>
                <w:bCs/>
              </w:rPr>
            </w:pPr>
          </w:p>
          <w:p w:rsidR="003A0292" w:rsidRDefault="00E4425A" w:rsidP="000144AD">
            <w:r>
              <w:rPr>
                <w:b/>
                <w:bCs/>
              </w:rPr>
              <w:t xml:space="preserve">Essays: </w:t>
            </w:r>
          </w:p>
        </w:tc>
        <w:tc>
          <w:tcPr>
            <w:tcW w:w="3936" w:type="pct"/>
          </w:tcPr>
          <w:p w:rsidR="00B36FF3" w:rsidRDefault="006646B0" w:rsidP="00980F98">
            <w:r>
              <w:lastRenderedPageBreak/>
              <w:t>I will accept an essay only 24 hours late, and then with a one-letter grade penalty.  After 24 hours, I will not accept a late paper.</w:t>
            </w:r>
          </w:p>
          <w:p w:rsidR="00236E5D" w:rsidRDefault="00236E5D" w:rsidP="00980F98"/>
          <w:p w:rsidR="00236E5D" w:rsidRDefault="00236E5D" w:rsidP="00980F98"/>
          <w:p w:rsidR="00236E5D" w:rsidRDefault="00717B57" w:rsidP="00236E5D">
            <w:pPr>
              <w:tabs>
                <w:tab w:val="left" w:pos="-720"/>
              </w:tabs>
              <w:suppressAutoHyphens/>
              <w:spacing w:line="240" w:lineRule="atLeast"/>
            </w:pPr>
            <w:r>
              <w:t>Warning:</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This class is writing intensive.  Not only is 35% of your grade based on essays, but also a significant percentage of your exams are essay questions.  And to clarify, by writing, I mean academic writing.  On both the essays and tests, you will be expected to formulate an analytical, subjective thesis statement and support it with </w:t>
            </w:r>
            <w:r w:rsidR="000D7062">
              <w:t>well-organized</w:t>
            </w:r>
            <w:r w:rsidR="00277841">
              <w:t xml:space="preserve"> paragraphs. </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Here’s the problem with an internet class: most of you can’t come to my office for one-on-one help.  Although I will post numerous exa</w:t>
            </w:r>
            <w:r w:rsidR="00936160">
              <w:t>mples of successful essays</w:t>
            </w:r>
            <w:r>
              <w:t>, the “distance” aspect of this class makes improving your compositional skills quite difficult.  (However, if you</w:t>
            </w:r>
            <w:r w:rsidR="00A37893">
              <w:t xml:space="preserve"> submit rough drafts to me, that will like</w:t>
            </w:r>
            <w:r w:rsidR="00717B57">
              <w:t>ly</w:t>
            </w:r>
            <w:r w:rsidR="00A37893">
              <w:t xml:space="preserve"> help your writing, as well as </w:t>
            </w:r>
            <w:r>
              <w:t>read</w:t>
            </w:r>
            <w:r w:rsidR="00A37893">
              <w:t>ing</w:t>
            </w:r>
            <w:r>
              <w:t xml:space="preserve"> the recommended T</w:t>
            </w:r>
            <w:r w:rsidR="00A37893">
              <w:t>rimble book</w:t>
            </w:r>
            <w:r>
              <w:t>.)</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Anothe</w:t>
            </w:r>
            <w:r w:rsidR="00717B57">
              <w:t>r warning:</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Many students sign up for internet course thinking that they will be “easier” than a typical lecture course.  That will</w:t>
            </w:r>
            <w:r w:rsidR="000D7062">
              <w:t xml:space="preserve"> likely</w:t>
            </w:r>
            <w:r>
              <w:t xml:space="preserve"> not be the case with this class.  I cover the same material, and I require just as much work as a lecture class.  You will quickly realize that this class is reading intensive.  (Ho</w:t>
            </w:r>
            <w:r w:rsidR="006646B0">
              <w:t>wever, we are not in class three</w:t>
            </w:r>
            <w:r>
              <w:t xml:space="preserve"> hours per week either, so that time and more should be </w:t>
            </w:r>
            <w:r>
              <w:lastRenderedPageBreak/>
              <w:t>devoted to your reading.)   Basically, you will need to be disciplined and diligent to keep up the pace.</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I am not trying to scare anyone off, but I also want each of you to understand what to expect.</w:t>
            </w:r>
          </w:p>
          <w:p w:rsidR="00A37893" w:rsidRDefault="00A37893" w:rsidP="00236E5D">
            <w:pPr>
              <w:tabs>
                <w:tab w:val="left" w:pos="-720"/>
              </w:tabs>
              <w:suppressAutoHyphens/>
              <w:spacing w:line="240" w:lineRule="atLeast"/>
            </w:pPr>
          </w:p>
          <w:p w:rsidR="00A37893" w:rsidRDefault="006646B0" w:rsidP="00236E5D">
            <w:pPr>
              <w:tabs>
                <w:tab w:val="left" w:pos="-720"/>
              </w:tabs>
              <w:suppressAutoHyphens/>
              <w:spacing w:line="240" w:lineRule="atLeast"/>
            </w:pPr>
            <w:r>
              <w:t>Discussions</w:t>
            </w:r>
            <w:r w:rsidR="00A37893">
              <w:t>:  Instead of an in-class discussion, we will collectively engage in a conversation regard</w:t>
            </w:r>
            <w:r>
              <w:t>ing the texts via a Discussion forum</w:t>
            </w:r>
            <w:r w:rsidR="00936160">
              <w:t>.</w:t>
            </w:r>
            <w:r w:rsidR="00A37893">
              <w:t xml:space="preserve">  This is an opportunity for you to share your thoughts and clarify any questions or misund</w:t>
            </w:r>
            <w:r w:rsidR="003A0292">
              <w:t>erstandings that you might have.  Unless specified, you are required to post two questions and two a</w:t>
            </w:r>
            <w:r>
              <w:t xml:space="preserve">nswers to each Discussion </w:t>
            </w:r>
            <w:r w:rsidR="003A0292">
              <w:t>forum.</w:t>
            </w:r>
            <w:r w:rsidR="00A37893">
              <w:t xml:space="preserve">  While I don’t like rigid deadlines in an on-line class, because of problems in earl</w:t>
            </w:r>
            <w:r w:rsidR="0057770C">
              <w:t>ier clas</w:t>
            </w:r>
            <w:r>
              <w:t xml:space="preserve">ses, I must impose a rigid </w:t>
            </w:r>
            <w:r w:rsidR="00A37893">
              <w:t>window on each Discussion Boa</w:t>
            </w:r>
            <w:r w:rsidR="009908D5">
              <w:t xml:space="preserve">rd </w:t>
            </w:r>
            <w:r w:rsidR="00E4425A">
              <w:t>topic.  So you must post your assigned number o</w:t>
            </w:r>
            <w:r w:rsidR="00631C42">
              <w:t xml:space="preserve">f </w:t>
            </w:r>
            <w:r w:rsidR="00B37616">
              <w:t>questions (usually two) by Fri</w:t>
            </w:r>
            <w:r w:rsidR="00631C42">
              <w:t>day</w:t>
            </w:r>
            <w:r w:rsidR="00E4425A">
              <w:t xml:space="preserve"> the week of the assignment.  You may answer questions (but not </w:t>
            </w:r>
            <w:r w:rsidR="00B37616">
              <w:t>ask them) the next</w:t>
            </w:r>
            <w:r w:rsidR="00631C42">
              <w:t xml:space="preserve"> week—</w:t>
            </w:r>
            <w:r w:rsidR="00B37616">
              <w:t>even through the weekend.  After that</w:t>
            </w:r>
            <w:r w:rsidR="00E4425A">
              <w:t xml:space="preserve"> week, I will lock the discussion forum. So to get Discussion forum </w:t>
            </w:r>
            <w:r w:rsidR="00936160">
              <w:t>credit</w:t>
            </w:r>
            <w:r w:rsidR="00E4425A">
              <w:t>, you must meet those deadlines.</w:t>
            </w:r>
            <w:r w:rsidR="009908D5">
              <w:t xml:space="preserve">  Of course, this class participation is 20% of your semester’s grade; plus engaging in our conversation will likely increase your unde</w:t>
            </w:r>
            <w:r w:rsidR="003A0292">
              <w:t>rstanding of the assigned texts.  So keep up on the Discussion Board.</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Study Advice:  Take notes on the background discussions of the works and authors.  A substantial amount of important information is not in your text.  Therefore, pay attention to the online questions and answers and to the notes that I post.  In addition, read closely and interact with the text.  This is one of the best ways to get the most out of a work.  And finally, pay close attention to the segments and passages mentioned in the discussions, specifically how these parts relate to the themes of the class and their particular historical or cultural period.  </w:t>
            </w:r>
          </w:p>
          <w:p w:rsidR="00236E5D" w:rsidRDefault="00236E5D" w:rsidP="00236E5D">
            <w:pPr>
              <w:tabs>
                <w:tab w:val="left" w:pos="-720"/>
              </w:tabs>
              <w:suppressAutoHyphens/>
              <w:spacing w:line="240" w:lineRule="atLeast"/>
            </w:pPr>
          </w:p>
          <w:p w:rsidR="00236E5D" w:rsidRDefault="006B0611" w:rsidP="00236E5D">
            <w:pPr>
              <w:tabs>
                <w:tab w:val="left" w:pos="-720"/>
              </w:tabs>
              <w:suppressAutoHyphens/>
              <w:spacing w:line="240" w:lineRule="atLeast"/>
            </w:pPr>
            <w:r>
              <w:t>During the semester, you are responsible for turning in four</w:t>
            </w:r>
            <w:r w:rsidR="00236E5D">
              <w:t xml:space="preserve"> short essays of between 1 ½ and 2 pages in length.  These will be your respo</w:t>
            </w:r>
            <w:r w:rsidR="00E4425A">
              <w:t>nse to the reading assignments and questions that I ask.</w:t>
            </w:r>
            <w:r>
              <w:t xml:space="preserve"> A</w:t>
            </w:r>
            <w:r w:rsidR="00236E5D">
              <w:t>lthough you must turn in four, you may write as many as you like</w:t>
            </w:r>
            <w:r w:rsidR="00E4425A">
              <w:t xml:space="preserve"> as long as you stay on schedule</w:t>
            </w:r>
            <w:r w:rsidR="00236E5D">
              <w:t xml:space="preserve">, and I will average the grades from your best efforts.  (I have </w:t>
            </w:r>
            <w:r w:rsidR="00E4425A">
              <w:t>many handouts to post</w:t>
            </w:r>
            <w:r w:rsidR="00236E5D">
              <w:t xml:space="preserve"> on this topic, including a number of examples.)</w:t>
            </w:r>
          </w:p>
          <w:p w:rsidR="0001503D" w:rsidRDefault="0001503D" w:rsidP="00236E5D"/>
          <w:p w:rsidR="00236E5D" w:rsidRPr="00AD1671" w:rsidRDefault="0001503D" w:rsidP="00236E5D">
            <w:r>
              <w:t xml:space="preserve">PLAGIARISM </w:t>
            </w:r>
            <w:r w:rsidRPr="00AD1671">
              <w:t>is</w:t>
            </w:r>
            <w:r w:rsidR="00236E5D" w:rsidRPr="00AD1671">
              <w:t xml:space="preserve">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236E5D" w:rsidRPr="00AD1671">
              <w:rPr>
                <w:b/>
                <w:bCs/>
              </w:rPr>
              <w:t>not be tolerated</w:t>
            </w:r>
            <w:r w:rsidR="00236E5D" w:rsidRPr="00AD1671">
              <w:t xml:space="preserve">, whether intentional or not. </w:t>
            </w:r>
          </w:p>
          <w:p w:rsidR="00236E5D" w:rsidRPr="00AD1671" w:rsidRDefault="00236E5D" w:rsidP="00236E5D"/>
          <w:p w:rsidR="00236E5D" w:rsidRPr="00AD1671" w:rsidRDefault="00236E5D" w:rsidP="00236E5D">
            <w:r w:rsidRPr="00AD1671">
              <w:t xml:space="preserve"> Unfortunately, plagiarism is rampant is today’s English classes, with much of the problem stemming fro</w:t>
            </w:r>
            <w:r>
              <w:t>m the Internet.  In English 2613</w:t>
            </w:r>
            <w:r w:rsidRPr="00AD1671">
              <w:t>, you will di</w:t>
            </w:r>
            <w:r>
              <w:t>scuss your thoughts and interpretations</w:t>
            </w:r>
            <w:r w:rsidRPr="00AD1671">
              <w:t xml:space="preserve">.  This class requires NO research. So </w:t>
            </w:r>
            <w:r w:rsidRPr="00AD1671">
              <w:lastRenderedPageBreak/>
              <w:t xml:space="preserve">utilizing the Internet for information is not only unnecessary; it is </w:t>
            </w:r>
            <w:r w:rsidRPr="00AD1671">
              <w:rPr>
                <w:i/>
              </w:rPr>
              <w:t>verboten</w:t>
            </w:r>
            <w:r w:rsidRPr="00AD1671">
              <w:t xml:space="preserve"> (forbidden).  In other words, do not “copy and paste” because every single word, phrase, and thought on your essays should be yours, not something “borrowed” from another source.</w:t>
            </w:r>
          </w:p>
          <w:p w:rsidR="00236E5D" w:rsidRPr="00AD1671" w:rsidRDefault="00236E5D" w:rsidP="00236E5D"/>
          <w:p w:rsidR="00236E5D" w:rsidRPr="00AD1671" w:rsidRDefault="00236E5D" w:rsidP="00236E5D">
            <w:r w:rsidRPr="00AD1671">
              <w:t>If the instructor catches a student plagiarizing</w:t>
            </w:r>
            <w:r>
              <w:t xml:space="preserve"> in essays</w:t>
            </w:r>
            <w:r w:rsidR="00E4425A">
              <w:t xml:space="preserve"> (including submitted drafts)</w:t>
            </w:r>
            <w:r>
              <w:t xml:space="preserve"> or during test responses,</w:t>
            </w:r>
            <w:r w:rsidRPr="00AD1671">
              <w:t xml:space="preserve"> the following is the minimum penalty:  the student will receive a zero for the assignment, and the instructor will report the incident and sanction to the English Department chair.  In turn, he or she will then notify the Dean of Students, Dean of the College of Humanities and Social Sciences, and the Registrar of the incident and sanction.</w:t>
            </w:r>
            <w:r w:rsidR="00631C42">
              <w:t xml:space="preserve"> If you plagiarize again, I will drop you from the class.</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Your tests will obviously be open book and open notes, but your time will be limited.  Therefore, you will have to be familiar with major ideas of the material in order to do well.  And these tests will include at least one essay question.  </w:t>
            </w:r>
          </w:p>
          <w:p w:rsidR="00236E5D" w:rsidRDefault="00236E5D" w:rsidP="00236E5D">
            <w:pPr>
              <w:tabs>
                <w:tab w:val="left" w:pos="-720"/>
              </w:tabs>
              <w:suppressAutoHyphens/>
              <w:spacing w:line="240" w:lineRule="atLeast"/>
            </w:pPr>
          </w:p>
          <w:p w:rsidR="00236E5D" w:rsidRDefault="003A0292" w:rsidP="00236E5D">
            <w:pPr>
              <w:tabs>
                <w:tab w:val="left" w:pos="-720"/>
              </w:tabs>
              <w:suppressAutoHyphens/>
              <w:spacing w:line="240" w:lineRule="atLeast"/>
            </w:pPr>
            <w:r>
              <w:t>As earlier stated, t</w:t>
            </w:r>
            <w:r w:rsidR="00236E5D">
              <w:t>he online discussion will also involve a bit of writing.  With that in mind, please realize that you</w:t>
            </w:r>
            <w:r w:rsidR="00936160">
              <w:t xml:space="preserve"> are not text messaging your friends</w:t>
            </w:r>
            <w:r w:rsidR="00236E5D">
              <w:t>.  So with that being said, we will communicate in COMPLETE, coherent sen</w:t>
            </w:r>
            <w:r w:rsidR="00936160">
              <w:t>tences, without abbreviation.  In other words, Standard Written English is required in your essays, as well as your posts to the Discussion Boards.</w:t>
            </w:r>
            <w:r w:rsidR="00631C42">
              <w:t xml:space="preserve"> (And any email to me should be written in Standard Written English.)</w:t>
            </w:r>
          </w:p>
          <w:p w:rsidR="00236E5D" w:rsidRDefault="00236E5D" w:rsidP="00980F98"/>
        </w:tc>
      </w:tr>
      <w:tr w:rsidR="00B36FF3" w:rsidTr="001475C9">
        <w:trPr>
          <w:tblCellSpacing w:w="0" w:type="dxa"/>
        </w:trPr>
        <w:tc>
          <w:tcPr>
            <w:tcW w:w="1064" w:type="pct"/>
          </w:tcPr>
          <w:p w:rsidR="00B36FF3" w:rsidRDefault="00B36FF3"/>
        </w:tc>
        <w:tc>
          <w:tcPr>
            <w:tcW w:w="3936" w:type="pct"/>
          </w:tcPr>
          <w:p w:rsidR="00B36FF3" w:rsidRDefault="00B36FF3" w:rsidP="00DE3F98"/>
        </w:tc>
      </w:tr>
      <w:tr w:rsidR="00B36FF3" w:rsidTr="001475C9">
        <w:trPr>
          <w:tblCellSpacing w:w="0" w:type="dxa"/>
        </w:trPr>
        <w:tc>
          <w:tcPr>
            <w:tcW w:w="1064" w:type="pct"/>
          </w:tcPr>
          <w:p w:rsidR="00B36FF3" w:rsidRDefault="00B36FF3">
            <w:r>
              <w:rPr>
                <w:b/>
                <w:bCs/>
              </w:rPr>
              <w:t>Students with Disabilities</w:t>
            </w:r>
          </w:p>
        </w:tc>
        <w:tc>
          <w:tcPr>
            <w:tcW w:w="3936" w:type="pct"/>
          </w:tcPr>
          <w:p w:rsidR="00B36FF3" w:rsidRDefault="00B36FF3">
            <w:r w:rsidRPr="006103B7">
              <w:rPr>
                <w:bCs/>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tc>
      </w:tr>
      <w:tr w:rsidR="00B36FF3" w:rsidTr="001475C9">
        <w:trPr>
          <w:tblCellSpacing w:w="0" w:type="dxa"/>
        </w:trPr>
        <w:tc>
          <w:tcPr>
            <w:tcW w:w="1064" w:type="pct"/>
          </w:tcPr>
          <w:p w:rsidR="00B36FF3" w:rsidRDefault="00B36FF3" w:rsidP="00C7486C">
            <w:pPr>
              <w:rPr>
                <w:b/>
                <w:bCs/>
              </w:rPr>
            </w:pPr>
            <w:r>
              <w:rPr>
                <w:b/>
                <w:bCs/>
              </w:rPr>
              <w:t>Safe Zones Statement</w:t>
            </w:r>
          </w:p>
        </w:tc>
        <w:tc>
          <w:tcPr>
            <w:tcW w:w="3936" w:type="pct"/>
          </w:tcPr>
          <w:p w:rsidR="00B36FF3" w:rsidRDefault="00B36FF3" w:rsidP="00C7486C">
            <w:pPr>
              <w:pStyle w:val="NormalWeb"/>
            </w:pPr>
            <w:r>
              <w:t>The professor considers this classroom</w:t>
            </w:r>
            <w:r w:rsidR="00236E5D">
              <w:t>, even a virtual classroom,</w:t>
            </w:r>
            <w:r>
              <w:t xml:space="preserve">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tc>
      </w:tr>
      <w:tr w:rsidR="00B36FF3" w:rsidTr="001475C9">
        <w:trPr>
          <w:tblCellSpacing w:w="0" w:type="dxa"/>
        </w:trPr>
        <w:tc>
          <w:tcPr>
            <w:tcW w:w="1064" w:type="pct"/>
          </w:tcPr>
          <w:p w:rsidR="00B36FF3" w:rsidRDefault="00B36FF3">
            <w:r>
              <w:rPr>
                <w:b/>
                <w:bCs/>
              </w:rPr>
              <w:t>Contacting Your Instructor</w:t>
            </w:r>
          </w:p>
        </w:tc>
        <w:tc>
          <w:tcPr>
            <w:tcW w:w="3936" w:type="pct"/>
          </w:tcPr>
          <w:p w:rsidR="00B36FF3" w:rsidRDefault="00B36FF3" w:rsidP="00311737">
            <w:r>
              <w:t>All instructors in the Department have voicemail in their of</w:t>
            </w:r>
            <w:r w:rsidR="00BF3691">
              <w:t>fices and MSUTexas</w:t>
            </w:r>
            <w:r w:rsidR="00DE3F98">
              <w:t xml:space="preserve"> e-mail addresses. </w:t>
            </w:r>
            <w:r>
              <w:t xml:space="preserve"> Make sure you add your instructor’s phone number and e-mail address to both email an</w:t>
            </w:r>
            <w:r w:rsidR="00DE3F98">
              <w:t xml:space="preserve">d cell phone lists of contacts.  </w:t>
            </w:r>
            <w:r w:rsidR="00936160">
              <w:lastRenderedPageBreak/>
              <w:t>(</w:t>
            </w:r>
            <w:r w:rsidR="00DE3F98">
              <w:t>You are certainly welcome to call me, but I would prefer, if possible, that most messages be left via email.</w:t>
            </w:r>
            <w:r w:rsidR="00936160">
              <w:t>)</w:t>
            </w:r>
          </w:p>
        </w:tc>
      </w:tr>
      <w:tr w:rsidR="00B36FF3" w:rsidTr="001475C9">
        <w:trPr>
          <w:tblCellSpacing w:w="0" w:type="dxa"/>
        </w:trPr>
        <w:tc>
          <w:tcPr>
            <w:tcW w:w="1064" w:type="pct"/>
          </w:tcPr>
          <w:p w:rsidR="00B36FF3" w:rsidRDefault="00B36FF3">
            <w:r>
              <w:rPr>
                <w:b/>
                <w:bCs/>
              </w:rPr>
              <w:lastRenderedPageBreak/>
              <w:t>Attendance Policy</w:t>
            </w:r>
          </w:p>
        </w:tc>
        <w:tc>
          <w:tcPr>
            <w:tcW w:w="3936" w:type="pct"/>
          </w:tcPr>
          <w:p w:rsidR="00B36FF3" w:rsidRDefault="0058663F" w:rsidP="00980F98">
            <w:r>
              <w:t>I will check parti</w:t>
            </w:r>
            <w:r w:rsidR="00E4425A">
              <w:t>cipation on the Discussion forums</w:t>
            </w:r>
            <w:r>
              <w:t>, and I may drop anyone who is negligent in contributing to our course conversation.</w:t>
            </w:r>
          </w:p>
        </w:tc>
      </w:tr>
      <w:tr w:rsidR="00B36FF3" w:rsidTr="001475C9">
        <w:trPr>
          <w:tblCellSpacing w:w="0" w:type="dxa"/>
        </w:trPr>
        <w:tc>
          <w:tcPr>
            <w:tcW w:w="1064" w:type="pct"/>
          </w:tcPr>
          <w:p w:rsidR="00B36FF3" w:rsidRDefault="00B36FF3"/>
        </w:tc>
        <w:tc>
          <w:tcPr>
            <w:tcW w:w="3936" w:type="pct"/>
          </w:tcPr>
          <w:p w:rsidR="00B36FF3" w:rsidRDefault="00B36FF3" w:rsidP="00980F98"/>
        </w:tc>
      </w:tr>
      <w:tr w:rsidR="006B3ACB" w:rsidTr="001475C9">
        <w:trPr>
          <w:tblCellSpacing w:w="0" w:type="dxa"/>
        </w:trPr>
        <w:tc>
          <w:tcPr>
            <w:tcW w:w="1064" w:type="pct"/>
          </w:tcPr>
          <w:p w:rsidR="006B3ACB" w:rsidRDefault="00277841" w:rsidP="00A854BF">
            <w:pPr>
              <w:rPr>
                <w:b/>
                <w:bCs/>
              </w:rPr>
            </w:pPr>
            <w:r>
              <w:rPr>
                <w:b/>
                <w:bCs/>
              </w:rPr>
              <w:t>\</w:t>
            </w:r>
            <w:r w:rsidR="006B3ACB">
              <w:rPr>
                <w:b/>
                <w:bCs/>
              </w:rPr>
              <w:t>University Writing Labs</w:t>
            </w:r>
          </w:p>
        </w:tc>
        <w:tc>
          <w:tcPr>
            <w:tcW w:w="3936" w:type="pct"/>
          </w:tcPr>
          <w:p w:rsidR="00936160" w:rsidRPr="006B0611" w:rsidRDefault="00B37616" w:rsidP="006B3ACB">
            <w:pPr>
              <w:spacing w:after="200"/>
              <w:rPr>
                <w:color w:val="000000"/>
              </w:rPr>
            </w:pPr>
            <w:r>
              <w:rPr>
                <w:color w:val="000000"/>
              </w:rPr>
              <w:t xml:space="preserve">When I get information regarding the MSU Writing Center’s hours, I will pass those on to you. </w:t>
            </w:r>
            <w:r w:rsidR="006B0611" w:rsidRPr="006B0611">
              <w:rPr>
                <w:color w:val="000000"/>
              </w:rPr>
              <w:t>Writing tutors will not edit your papers for you, but they will provide support and feedback at every stage of the writing process, from brainstorming to drafting, revising to proofreading.</w:t>
            </w:r>
          </w:p>
        </w:tc>
      </w:tr>
      <w:tr w:rsidR="00B36FF3" w:rsidTr="001475C9">
        <w:trPr>
          <w:tblCellSpacing w:w="0" w:type="dxa"/>
        </w:trPr>
        <w:tc>
          <w:tcPr>
            <w:tcW w:w="1064" w:type="pct"/>
          </w:tcPr>
          <w:p w:rsidR="00B36FF3" w:rsidRPr="00853D04" w:rsidRDefault="00B36FF3" w:rsidP="00A854BF">
            <w:pPr>
              <w:rPr>
                <w:b/>
                <w:bCs/>
              </w:rPr>
            </w:pPr>
            <w:r>
              <w:rPr>
                <w:b/>
                <w:bCs/>
              </w:rPr>
              <w:t>Writing Proficiency Requirement</w:t>
            </w:r>
          </w:p>
        </w:tc>
        <w:tc>
          <w:tcPr>
            <w:tcW w:w="3936" w:type="pct"/>
          </w:tcPr>
          <w:p w:rsidR="00B36FF3" w:rsidRPr="002623BB" w:rsidRDefault="00B36FF3" w:rsidP="0076500A">
            <w:pPr>
              <w:spacing w:after="200"/>
              <w:rPr>
                <w:color w:val="000000"/>
              </w:rPr>
            </w:pPr>
            <w:r w:rsidRPr="00853D04">
              <w:rPr>
                <w:color w:val="000000"/>
              </w:rPr>
              <w:t>All students seeking a Bachelor’s degree from Midwestern State University must satisfy a writing proficiency requirement once they</w:t>
            </w:r>
            <w:r w:rsidR="0076500A">
              <w:rPr>
                <w:color w:val="000000"/>
              </w:rPr>
              <w:t xml:space="preserve"> ha</w:t>
            </w:r>
            <w:r w:rsidRPr="00853D04">
              <w:rPr>
                <w:color w:val="000000"/>
              </w:rPr>
              <w:t xml:space="preserve">ve </w:t>
            </w:r>
            <w:r>
              <w:rPr>
                <w:color w:val="000000"/>
              </w:rPr>
              <w:t>1) passed English 1113 and English 1123</w:t>
            </w:r>
            <w:r w:rsidR="00631C42">
              <w:rPr>
                <w:color w:val="000000"/>
              </w:rPr>
              <w:t xml:space="preserve"> or English 1143</w:t>
            </w:r>
            <w:r>
              <w:rPr>
                <w:color w:val="000000"/>
              </w:rPr>
              <w:t xml:space="preserve"> and 2) </w:t>
            </w:r>
            <w:r w:rsidRPr="00853D04">
              <w:rPr>
                <w:color w:val="000000"/>
              </w:rPr>
              <w:t xml:space="preserve">earned 60 hours.  You may </w:t>
            </w:r>
            <w:r>
              <w:rPr>
                <w:color w:val="000000"/>
              </w:rPr>
              <w:t>meet this requirement</w:t>
            </w:r>
            <w:r w:rsidRPr="00853D04">
              <w:rPr>
                <w:color w:val="000000"/>
              </w:rPr>
              <w:t xml:space="preserve"> by passing either the Writing Proficiency Exam or English 2113.  Ple</w:t>
            </w:r>
            <w:r w:rsidR="0076500A">
              <w:rPr>
                <w:color w:val="000000"/>
              </w:rPr>
              <w:t>ase keep in mind that, once you ha</w:t>
            </w:r>
            <w:r w:rsidRPr="00853D04">
              <w:rPr>
                <w:color w:val="000000"/>
              </w:rPr>
              <w:t>ve earned over 90 hours, you lose the opportunity to take the $25 exam and have no option bu</w:t>
            </w:r>
            <w:r w:rsidR="0076500A">
              <w:rPr>
                <w:color w:val="000000"/>
              </w:rPr>
              <w:t>t to enroll in the three-credit-</w:t>
            </w:r>
            <w:r w:rsidRPr="00853D04">
              <w:rPr>
                <w:color w:val="000000"/>
              </w:rPr>
              <w:t xml:space="preserve">hour course.  If you have any questions about the exam, visit the Writing Proficiency Office website at </w:t>
            </w:r>
            <w:r w:rsidRPr="00596B5A">
              <w:rPr>
                <w:color w:val="000000"/>
              </w:rPr>
              <w:t>http://academics.mwsu.edu/wpr</w:t>
            </w:r>
            <w:r w:rsidRPr="00853D04">
              <w:rPr>
                <w:color w:val="000000"/>
              </w:rPr>
              <w:t>, or call 397-4131.</w:t>
            </w:r>
          </w:p>
        </w:tc>
      </w:tr>
      <w:tr w:rsidR="00B36FF3" w:rsidTr="001475C9">
        <w:trPr>
          <w:tblCellSpacing w:w="0" w:type="dxa"/>
        </w:trPr>
        <w:tc>
          <w:tcPr>
            <w:tcW w:w="1064" w:type="pct"/>
          </w:tcPr>
          <w:p w:rsidR="00B36FF3" w:rsidRDefault="00B36FF3">
            <w:r>
              <w:rPr>
                <w:b/>
                <w:bCs/>
              </w:rPr>
              <w:t>Schedule of Readings and Assignments</w:t>
            </w:r>
          </w:p>
        </w:tc>
        <w:tc>
          <w:tcPr>
            <w:tcW w:w="3936" w:type="pct"/>
          </w:tcPr>
          <w:p w:rsidR="00B36FF3" w:rsidRDefault="003A0292">
            <w:r>
              <w:t>See syllabus.</w:t>
            </w:r>
          </w:p>
        </w:tc>
      </w:tr>
    </w:tbl>
    <w:p w:rsidR="003A00F5" w:rsidRDefault="003A00F5"/>
    <w:sectPr w:rsidR="003A00F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45" w:rsidRDefault="00A83E45">
      <w:r>
        <w:separator/>
      </w:r>
    </w:p>
  </w:endnote>
  <w:endnote w:type="continuationSeparator" w:id="0">
    <w:p w:rsidR="00A83E45" w:rsidRDefault="00A8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E3F" w:rsidRDefault="00E6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176">
      <w:rPr>
        <w:rStyle w:val="PageNumber"/>
        <w:noProof/>
      </w:rPr>
      <w:t>1</w:t>
    </w:r>
    <w:r>
      <w:rPr>
        <w:rStyle w:val="PageNumber"/>
      </w:rPr>
      <w:fldChar w:fldCharType="end"/>
    </w:r>
  </w:p>
  <w:p w:rsidR="00E62E3F" w:rsidRDefault="00E6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45" w:rsidRDefault="00A83E45">
      <w:r>
        <w:separator/>
      </w:r>
    </w:p>
  </w:footnote>
  <w:footnote w:type="continuationSeparator" w:id="0">
    <w:p w:rsidR="00A83E45" w:rsidRDefault="00A8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10E"/>
    <w:multiLevelType w:val="hybridMultilevel"/>
    <w:tmpl w:val="1FFEA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16134E"/>
    <w:multiLevelType w:val="multilevel"/>
    <w:tmpl w:val="99B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5D222B"/>
    <w:multiLevelType w:val="hybridMultilevel"/>
    <w:tmpl w:val="A08EE5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7"/>
    <w:rsid w:val="0001306B"/>
    <w:rsid w:val="000144AD"/>
    <w:rsid w:val="0001503D"/>
    <w:rsid w:val="00074B98"/>
    <w:rsid w:val="00080D3C"/>
    <w:rsid w:val="000C7E58"/>
    <w:rsid w:val="000D1CE8"/>
    <w:rsid w:val="000D7062"/>
    <w:rsid w:val="000E5078"/>
    <w:rsid w:val="001109A3"/>
    <w:rsid w:val="001475C9"/>
    <w:rsid w:val="00152200"/>
    <w:rsid w:val="001604F1"/>
    <w:rsid w:val="0018340F"/>
    <w:rsid w:val="001D3FC9"/>
    <w:rsid w:val="001E3977"/>
    <w:rsid w:val="00200843"/>
    <w:rsid w:val="002156B2"/>
    <w:rsid w:val="00236E5D"/>
    <w:rsid w:val="002623BB"/>
    <w:rsid w:val="002752C8"/>
    <w:rsid w:val="00276AA2"/>
    <w:rsid w:val="00277841"/>
    <w:rsid w:val="0028069D"/>
    <w:rsid w:val="002C2088"/>
    <w:rsid w:val="0030433D"/>
    <w:rsid w:val="00311737"/>
    <w:rsid w:val="0032135A"/>
    <w:rsid w:val="00345176"/>
    <w:rsid w:val="00350F44"/>
    <w:rsid w:val="003701BD"/>
    <w:rsid w:val="00382304"/>
    <w:rsid w:val="003A00F5"/>
    <w:rsid w:val="003A0292"/>
    <w:rsid w:val="003B7415"/>
    <w:rsid w:val="003D0698"/>
    <w:rsid w:val="003D3F2D"/>
    <w:rsid w:val="003E0D66"/>
    <w:rsid w:val="003F1441"/>
    <w:rsid w:val="00403A85"/>
    <w:rsid w:val="00414485"/>
    <w:rsid w:val="00417695"/>
    <w:rsid w:val="00427041"/>
    <w:rsid w:val="00427C9D"/>
    <w:rsid w:val="0044213B"/>
    <w:rsid w:val="00460090"/>
    <w:rsid w:val="004611DA"/>
    <w:rsid w:val="00483316"/>
    <w:rsid w:val="00485937"/>
    <w:rsid w:val="00491F49"/>
    <w:rsid w:val="0049356F"/>
    <w:rsid w:val="004A4A11"/>
    <w:rsid w:val="0057770C"/>
    <w:rsid w:val="00580BEC"/>
    <w:rsid w:val="0058663F"/>
    <w:rsid w:val="00590222"/>
    <w:rsid w:val="00596B5A"/>
    <w:rsid w:val="005C3322"/>
    <w:rsid w:val="005E5F4F"/>
    <w:rsid w:val="006103B7"/>
    <w:rsid w:val="00631C42"/>
    <w:rsid w:val="006540C7"/>
    <w:rsid w:val="00661BD9"/>
    <w:rsid w:val="006646B0"/>
    <w:rsid w:val="006B0611"/>
    <w:rsid w:val="006B3ACB"/>
    <w:rsid w:val="006E3CF4"/>
    <w:rsid w:val="006E50D1"/>
    <w:rsid w:val="00717B57"/>
    <w:rsid w:val="007644DC"/>
    <w:rsid w:val="0076500A"/>
    <w:rsid w:val="007E0411"/>
    <w:rsid w:val="00806007"/>
    <w:rsid w:val="00853D04"/>
    <w:rsid w:val="00894D6C"/>
    <w:rsid w:val="008D1C24"/>
    <w:rsid w:val="0091174E"/>
    <w:rsid w:val="00923C49"/>
    <w:rsid w:val="00927D08"/>
    <w:rsid w:val="00936160"/>
    <w:rsid w:val="00950AFC"/>
    <w:rsid w:val="0095178C"/>
    <w:rsid w:val="00960287"/>
    <w:rsid w:val="00980F98"/>
    <w:rsid w:val="009908D5"/>
    <w:rsid w:val="009C72C9"/>
    <w:rsid w:val="00A1254C"/>
    <w:rsid w:val="00A22118"/>
    <w:rsid w:val="00A273AB"/>
    <w:rsid w:val="00A37893"/>
    <w:rsid w:val="00A564DA"/>
    <w:rsid w:val="00A83D83"/>
    <w:rsid w:val="00A83E45"/>
    <w:rsid w:val="00A854BF"/>
    <w:rsid w:val="00A957CA"/>
    <w:rsid w:val="00AB2D92"/>
    <w:rsid w:val="00B024EA"/>
    <w:rsid w:val="00B034D3"/>
    <w:rsid w:val="00B1581E"/>
    <w:rsid w:val="00B36FF3"/>
    <w:rsid w:val="00B37616"/>
    <w:rsid w:val="00B54DFC"/>
    <w:rsid w:val="00B56735"/>
    <w:rsid w:val="00BA479B"/>
    <w:rsid w:val="00BF3691"/>
    <w:rsid w:val="00BF6856"/>
    <w:rsid w:val="00C73C07"/>
    <w:rsid w:val="00C7486C"/>
    <w:rsid w:val="00C92ECD"/>
    <w:rsid w:val="00C93857"/>
    <w:rsid w:val="00CE06A3"/>
    <w:rsid w:val="00CE0A4A"/>
    <w:rsid w:val="00CE2455"/>
    <w:rsid w:val="00CF44F8"/>
    <w:rsid w:val="00D55603"/>
    <w:rsid w:val="00D62791"/>
    <w:rsid w:val="00D631AD"/>
    <w:rsid w:val="00D75E66"/>
    <w:rsid w:val="00D8459A"/>
    <w:rsid w:val="00D8784D"/>
    <w:rsid w:val="00DC49B7"/>
    <w:rsid w:val="00DD6610"/>
    <w:rsid w:val="00DE3F98"/>
    <w:rsid w:val="00DE4EE7"/>
    <w:rsid w:val="00E062DD"/>
    <w:rsid w:val="00E10390"/>
    <w:rsid w:val="00E12D8E"/>
    <w:rsid w:val="00E4425A"/>
    <w:rsid w:val="00E55F70"/>
    <w:rsid w:val="00E62E3F"/>
    <w:rsid w:val="00EB3DB8"/>
    <w:rsid w:val="00F15D9D"/>
    <w:rsid w:val="00F26B62"/>
    <w:rsid w:val="00F36A3D"/>
    <w:rsid w:val="00FF1AC5"/>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6DAAC1-7B9D-4653-940F-014CB00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485"/>
    <w:pPr>
      <w:spacing w:before="100" w:beforeAutospacing="1" w:after="100" w:afterAutospacing="1"/>
    </w:pPr>
  </w:style>
  <w:style w:type="character" w:styleId="Hyperlink">
    <w:name w:val="Hyperlink"/>
    <w:basedOn w:val="DefaultParagraphFont"/>
    <w:uiPriority w:val="99"/>
    <w:rsid w:val="00414485"/>
    <w:rPr>
      <w:rFonts w:cs="Times New Roman"/>
      <w:color w:val="0000FF"/>
      <w:u w:val="single"/>
    </w:rPr>
  </w:style>
  <w:style w:type="paragraph" w:styleId="Footer">
    <w:name w:val="footer"/>
    <w:basedOn w:val="Normal"/>
    <w:link w:val="FooterChar"/>
    <w:uiPriority w:val="99"/>
    <w:rsid w:val="006540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40C7"/>
    <w:rPr>
      <w:rFonts w:cs="Times New Roman"/>
    </w:rPr>
  </w:style>
  <w:style w:type="character" w:styleId="Strong">
    <w:name w:val="Strong"/>
    <w:basedOn w:val="DefaultParagraphFont"/>
    <w:uiPriority w:val="22"/>
    <w:qFormat/>
    <w:rsid w:val="001109A3"/>
    <w:rPr>
      <w:rFonts w:cs="Times New Roman"/>
      <w:b/>
      <w:bCs/>
    </w:rPr>
  </w:style>
  <w:style w:type="paragraph" w:styleId="ListParagraph">
    <w:name w:val="List Paragraph"/>
    <w:basedOn w:val="Normal"/>
    <w:uiPriority w:val="34"/>
    <w:qFormat/>
    <w:rsid w:val="00927D08"/>
    <w:pPr>
      <w:spacing w:after="200" w:line="276" w:lineRule="auto"/>
      <w:ind w:left="720"/>
    </w:pPr>
    <w:rPr>
      <w:rFonts w:ascii="Calibri" w:hAnsi="Calibri"/>
      <w:sz w:val="22"/>
      <w:szCs w:val="22"/>
    </w:rPr>
  </w:style>
  <w:style w:type="character" w:customStyle="1" w:styleId="apple-style-span">
    <w:name w:val="apple-style-span"/>
    <w:basedOn w:val="DefaultParagraphFont"/>
    <w:rsid w:val="00BF6856"/>
    <w:rPr>
      <w:rFonts w:cs="Times New Roman"/>
    </w:rPr>
  </w:style>
  <w:style w:type="character" w:customStyle="1" w:styleId="t-style-21">
    <w:name w:val="t-style-21"/>
    <w:basedOn w:val="DefaultParagraphFont"/>
    <w:rsid w:val="0001503D"/>
    <w:rPr>
      <w:b/>
      <w:bCs/>
      <w:color w:val="7769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8315">
      <w:bodyDiv w:val="1"/>
      <w:marLeft w:val="0"/>
      <w:marRight w:val="0"/>
      <w:marTop w:val="0"/>
      <w:marBottom w:val="0"/>
      <w:divBdr>
        <w:top w:val="none" w:sz="0" w:space="0" w:color="auto"/>
        <w:left w:val="none" w:sz="0" w:space="0" w:color="auto"/>
        <w:bottom w:val="none" w:sz="0" w:space="0" w:color="auto"/>
        <w:right w:val="none" w:sz="0" w:space="0" w:color="auto"/>
      </w:divBdr>
    </w:div>
    <w:div w:id="690493441">
      <w:marLeft w:val="0"/>
      <w:marRight w:val="0"/>
      <w:marTop w:val="0"/>
      <w:marBottom w:val="0"/>
      <w:divBdr>
        <w:top w:val="none" w:sz="0" w:space="0" w:color="auto"/>
        <w:left w:val="none" w:sz="0" w:space="0" w:color="auto"/>
        <w:bottom w:val="none" w:sz="0" w:space="0" w:color="auto"/>
        <w:right w:val="none" w:sz="0" w:space="0" w:color="auto"/>
      </w:divBdr>
    </w:div>
    <w:div w:id="1473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rts.mwsu.edu/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g.giddings@ms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gidding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Professor &lt;Name&gt;</vt:lpstr>
    </vt:vector>
  </TitlesOfParts>
  <Company>Winthrop University</Company>
  <LinksUpToDate>false</LinksUpToDate>
  <CharactersWithSpaces>10786</CharactersWithSpaces>
  <SharedDoc>false</SharedDoc>
  <HLinks>
    <vt:vector size="12" baseType="variant">
      <vt:variant>
        <vt:i4>65610</vt:i4>
      </vt:variant>
      <vt:variant>
        <vt:i4>3</vt:i4>
      </vt:variant>
      <vt:variant>
        <vt:i4>0</vt:i4>
      </vt:variant>
      <vt:variant>
        <vt:i4>5</vt:i4>
      </vt:variant>
      <vt:variant>
        <vt:lpwstr>http://libarts.mwsu.edu/english/</vt:lpwstr>
      </vt:variant>
      <vt:variant>
        <vt:lpwstr/>
      </vt:variant>
      <vt:variant>
        <vt:i4>655477</vt:i4>
      </vt:variant>
      <vt:variant>
        <vt:i4>0</vt:i4>
      </vt:variant>
      <vt:variant>
        <vt:i4>0</vt:i4>
      </vt:variant>
      <vt:variant>
        <vt:i4>5</vt:i4>
      </vt:variant>
      <vt:variant>
        <vt:lpwstr>mailto:greg.giddings@mwsu.edu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&lt;Name&gt;</dc:title>
  <dc:creator>kosterj</dc:creator>
  <cp:lastModifiedBy>Giddings, Greg</cp:lastModifiedBy>
  <cp:revision>2</cp:revision>
  <dcterms:created xsi:type="dcterms:W3CDTF">2020-01-20T18:22:00Z</dcterms:created>
  <dcterms:modified xsi:type="dcterms:W3CDTF">2020-01-20T18:22:00Z</dcterms:modified>
</cp:coreProperties>
</file>