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B42A4" w14:textId="6A340C33" w:rsidR="00B06907" w:rsidRDefault="00D1307F" w:rsidP="00B0059E">
      <w:pPr>
        <w:pStyle w:val="Title"/>
        <w:ind w:left="0" w:right="0"/>
        <w:jc w:val="left"/>
      </w:pPr>
      <w:r>
        <w:rPr>
          <w:noProof/>
        </w:rPr>
        <w:drawing>
          <wp:inline distT="0" distB="0" distL="0" distR="0" wp14:anchorId="22E5CB5D" wp14:editId="0EC491CC">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607B1DDB" w:rsidR="00CC77A2" w:rsidRDefault="002B4220" w:rsidP="002D162B">
      <w:pPr>
        <w:pStyle w:val="Heading1"/>
      </w:pPr>
      <w:r>
        <w:rPr>
          <w:rFonts w:eastAsiaTheme="minorEastAsia"/>
          <w:b w:val="0"/>
        </w:rPr>
        <w:t>Graduate Seminar: Popular Culture</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7652D6">
            <w:t>Prothro-Yeager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szCs w:val="26"/>
        </w:rPr>
      </w:sdtEndPr>
      <w:sdtContent>
        <w:p w14:paraId="358FAA4B" w14:textId="1824F530" w:rsidR="00645BD4" w:rsidRDefault="007652D6" w:rsidP="00CC77A2">
          <w:pPr>
            <w:pStyle w:val="Heading1"/>
            <w:rPr>
              <w:rStyle w:val="Heading2Char"/>
              <w:b/>
            </w:rPr>
          </w:pPr>
          <w:r>
            <w:rPr>
              <w:rStyle w:val="Heading2Char"/>
            </w:rPr>
            <w:t xml:space="preserve">HIST </w:t>
          </w:r>
          <w:r w:rsidR="002B4220">
            <w:rPr>
              <w:rStyle w:val="Heading2Char"/>
            </w:rPr>
            <w:t>6003-201</w:t>
          </w:r>
        </w:p>
        <w:p w14:paraId="3872156E" w14:textId="5004B1A2" w:rsidR="00CC77A2" w:rsidRPr="00645BD4" w:rsidRDefault="00F02346" w:rsidP="00645BD4">
          <w:pPr>
            <w:jc w:val="center"/>
            <w:rPr>
              <w:rFonts w:eastAsiaTheme="majorEastAsia"/>
            </w:rPr>
          </w:pPr>
          <w:r>
            <w:rPr>
              <w:rFonts w:eastAsiaTheme="majorEastAsia"/>
            </w:rPr>
            <w:t>M</w:t>
          </w:r>
          <w:r w:rsidR="002B4220">
            <w:rPr>
              <w:rFonts w:eastAsiaTheme="majorEastAsia"/>
            </w:rPr>
            <w:t>: 5:30-8:20 P.M.</w:t>
          </w:r>
        </w:p>
      </w:sdtContent>
    </w:sdt>
    <w:sdt>
      <w:sdtPr>
        <w:rPr>
          <w:b w:val="0"/>
        </w:rPr>
        <w:id w:val="-630634331"/>
        <w:placeholder>
          <w:docPart w:val="D4547C007AEA47538B1BBECC8D89AEA1"/>
        </w:placeholder>
      </w:sdtPr>
      <w:sdtEndPr>
        <w:rPr>
          <w:rStyle w:val="Heading2Char"/>
          <w:rFonts w:eastAsiaTheme="majorEastAsia" w:cstheme="majorBidi"/>
          <w:b/>
          <w:sz w:val="24"/>
          <w:szCs w:val="26"/>
        </w:rPr>
      </w:sdtEndPr>
      <w:sdtContent>
        <w:p w14:paraId="0BACDE01" w14:textId="75072C18" w:rsidR="00864D6F" w:rsidRPr="00AF4D0E" w:rsidRDefault="002B4220" w:rsidP="00CC77A2">
          <w:pPr>
            <w:pStyle w:val="Heading1"/>
            <w:rPr>
              <w:rStyle w:val="Heading2Char"/>
              <w:b/>
            </w:rPr>
          </w:pPr>
          <w:r>
            <w:rPr>
              <w:rStyle w:val="Heading2Char"/>
            </w:rPr>
            <w:t>Spring 2020</w:t>
          </w:r>
        </w:p>
      </w:sdtContent>
    </w:sdt>
    <w:p w14:paraId="01CD72F5" w14:textId="77777777" w:rsidR="00AF4D0E" w:rsidRDefault="00AF4D0E" w:rsidP="00AF4D0E"/>
    <w:p w14:paraId="41BFC306" w14:textId="77777777" w:rsidR="00CC77A2" w:rsidRPr="006857B9" w:rsidRDefault="00CC77A2" w:rsidP="0091483D">
      <w:pPr>
        <w:pStyle w:val="Heading2"/>
        <w:rPr>
          <w:b w:val="0"/>
          <w:bCs/>
          <w:color w:val="000000" w:themeColor="text1"/>
        </w:rPr>
      </w:pPr>
      <w:r w:rsidRPr="006857B9">
        <w:rPr>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5F6A1888"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B66D9D">
            <w:rPr>
              <w:rFonts w:cs="Arial"/>
              <w:spacing w:val="-3"/>
              <w:szCs w:val="22"/>
            </w:rPr>
            <w:t>TR: 8:00-11:00 A.M.; 12:00-2:00 P.M.; and by appointment</w:t>
          </w:r>
        </w:sdtContent>
      </w:sdt>
    </w:p>
    <w:bookmarkEnd w:id="0"/>
    <w:p w14:paraId="075E1B73" w14:textId="77777777" w:rsidR="00CC77A2" w:rsidRPr="00382DD4" w:rsidRDefault="00CC77A2" w:rsidP="00AF4D0E">
      <w:pPr>
        <w:pStyle w:val="Heading2"/>
        <w:jc w:val="left"/>
        <w:rPr>
          <w:b w:val="0"/>
        </w:rPr>
      </w:pPr>
      <w:r w:rsidRPr="00382DD4">
        <w:rPr>
          <w:rStyle w:val="Heading3Char"/>
          <w:b w:val="0"/>
        </w:rPr>
        <w:t>Office phone</w:t>
      </w:r>
      <w:r w:rsidRPr="00382DD4">
        <w:rPr>
          <w:b w:val="0"/>
        </w:rPr>
        <w:t xml:space="preserve">: </w:t>
      </w:r>
      <w:sdt>
        <w:sdtPr>
          <w:rPr>
            <w:b w:val="0"/>
          </w:rPr>
          <w:id w:val="1497613863"/>
          <w:placeholder>
            <w:docPart w:val="18A2409356D948EF83C3869AB8558649"/>
          </w:placeholder>
        </w:sdtPr>
        <w:sdtEndPr/>
        <w:sdtContent>
          <w:r w:rsidR="00EA57C4" w:rsidRPr="00382DD4">
            <w:rPr>
              <w:b w:val="0"/>
            </w:rPr>
            <w:t>(940) 397-8917</w:t>
          </w:r>
        </w:sdtContent>
      </w:sdt>
    </w:p>
    <w:p w14:paraId="404FB1D1" w14:textId="113BB50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8847C6" w:rsidRPr="00816BEA">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75C1A8BB" w14:textId="24DFBB75" w:rsidR="00C9239F" w:rsidRPr="00C9239F" w:rsidRDefault="00C7727D" w:rsidP="00144152">
      <w:pPr>
        <w:pStyle w:val="Heading2"/>
      </w:pPr>
      <w:r w:rsidRPr="006857B9">
        <w:t>Course Description</w:t>
      </w:r>
    </w:p>
    <w:p w14:paraId="5EDDA368" w14:textId="6A86FC56" w:rsidR="006B127C" w:rsidRPr="006B127C" w:rsidRDefault="006B127C" w:rsidP="006B127C">
      <w:r>
        <w:tab/>
      </w:r>
      <w:r w:rsidR="00DE17E2">
        <w:t>This is a course about the images, ideas, practices, games, slang, clubs, drinks, sounds, sights, entertainments and arguments that made up the American experience.  As that description probably suggests, one of the main tasks we will set ourselves in this course is defining what popular culture is and how it can inform our understanding of American history.  This course is mostly concerned with the post-Civil War era in U.S. history, mainly because it is only towards the end of the nineteenth century that a legitimate mass culture arose in place of very distinct regional experiences.  Throughout the course we will examine debates about popular culture and its relationship to American race, class, and gender.</w:t>
      </w:r>
    </w:p>
    <w:p w14:paraId="6B4F2182" w14:textId="446B0D1E" w:rsidR="00DC02AC" w:rsidRPr="00B8767D" w:rsidRDefault="00DC02AC" w:rsidP="00522E55">
      <w:pPr>
        <w:rPr>
          <w:b/>
          <w:bCs/>
          <w:u w:val="single"/>
        </w:rPr>
      </w:pPr>
    </w:p>
    <w:p w14:paraId="24399CC6" w14:textId="16F9C687" w:rsidR="00B61416" w:rsidRPr="00B61416" w:rsidRDefault="004879EF" w:rsidP="00144152">
      <w:pPr>
        <w:pStyle w:val="Heading2"/>
      </w:pPr>
      <w:r>
        <w:t>Required Books</w:t>
      </w:r>
    </w:p>
    <w:p w14:paraId="5399BFB6" w14:textId="6A487925" w:rsidR="006F38FF" w:rsidRPr="0071429A" w:rsidRDefault="00BC2979" w:rsidP="00565679">
      <w:pPr>
        <w:rPr>
          <w:i/>
          <w:iCs/>
        </w:rPr>
      </w:pPr>
      <w:r>
        <w:t>*</w:t>
      </w:r>
      <w:r w:rsidR="0071429A">
        <w:t xml:space="preserve">Thomas Doherty, </w:t>
      </w:r>
      <w:r w:rsidR="0071429A" w:rsidRPr="0071429A">
        <w:rPr>
          <w:i/>
          <w:iCs/>
        </w:rPr>
        <w:t>Cold War, Cool Medium: Television, McCarthyism, and American Culture</w:t>
      </w:r>
    </w:p>
    <w:p w14:paraId="795C696A" w14:textId="7D425D26" w:rsidR="0071429A" w:rsidRDefault="0071429A" w:rsidP="00565679">
      <w:r>
        <w:t xml:space="preserve">*Kathleen Franz and Susan Smulyan, ed., </w:t>
      </w:r>
      <w:r w:rsidRPr="0071429A">
        <w:rPr>
          <w:i/>
          <w:iCs/>
        </w:rPr>
        <w:t>Major Problems in American Popular Culture</w:t>
      </w:r>
      <w:r>
        <w:t>, 1</w:t>
      </w:r>
      <w:r w:rsidRPr="0071429A">
        <w:rPr>
          <w:vertAlign w:val="superscript"/>
        </w:rPr>
        <w:t>st</w:t>
      </w:r>
      <w:r>
        <w:t xml:space="preserve"> ed.</w:t>
      </w:r>
    </w:p>
    <w:p w14:paraId="7C01D570" w14:textId="75FC6F64" w:rsidR="0071429A" w:rsidRPr="0071429A" w:rsidRDefault="0071429A" w:rsidP="00565679">
      <w:pPr>
        <w:rPr>
          <w:i/>
          <w:iCs/>
        </w:rPr>
      </w:pPr>
      <w:r>
        <w:t xml:space="preserve">*Mitchell Hall, </w:t>
      </w:r>
      <w:r w:rsidRPr="0071429A">
        <w:rPr>
          <w:i/>
          <w:iCs/>
        </w:rPr>
        <w:t>The Emergence of Rock and Roll: Music and the Rise of American Youth Culture</w:t>
      </w:r>
    </w:p>
    <w:p w14:paraId="704A4171" w14:textId="2EA77B97" w:rsidR="0071429A" w:rsidRDefault="0071429A" w:rsidP="00565679">
      <w:r>
        <w:t xml:space="preserve">*Lary May, </w:t>
      </w:r>
      <w:r w:rsidRPr="0071429A">
        <w:rPr>
          <w:i/>
          <w:iCs/>
        </w:rPr>
        <w:t>Screening Out the Past: The Birth of Mass Culture and the Motion Picture Industry</w:t>
      </w:r>
    </w:p>
    <w:p w14:paraId="7AB7BDDE" w14:textId="6A3D152A" w:rsidR="0071429A" w:rsidRDefault="0071429A" w:rsidP="00565679">
      <w:r>
        <w:t xml:space="preserve">*Kathy Peiss, </w:t>
      </w:r>
      <w:r w:rsidRPr="0071429A">
        <w:rPr>
          <w:i/>
          <w:iCs/>
        </w:rPr>
        <w:t>Hope in a Jar: The Making of America’s Beauty Culture</w:t>
      </w:r>
    </w:p>
    <w:p w14:paraId="4461D528" w14:textId="4D7F7B61" w:rsidR="0071429A" w:rsidRPr="0071429A" w:rsidRDefault="0071429A" w:rsidP="00565679">
      <w:pPr>
        <w:rPr>
          <w:i/>
          <w:iCs/>
        </w:rPr>
      </w:pPr>
      <w:r>
        <w:t xml:space="preserve">*Nicholas Sammond, </w:t>
      </w:r>
      <w:r w:rsidRPr="0071429A">
        <w:rPr>
          <w:i/>
          <w:iCs/>
        </w:rPr>
        <w:t>Babes in Tomorrowland: Walt Disney and the Making of the American Child, 1930-1960</w:t>
      </w:r>
    </w:p>
    <w:p w14:paraId="3E3A55DD" w14:textId="77777777" w:rsidR="00B61416" w:rsidRPr="00565679" w:rsidRDefault="00B61416" w:rsidP="00565679"/>
    <w:p w14:paraId="3B63015A" w14:textId="77777777" w:rsidR="00202FA8" w:rsidRPr="006857B9" w:rsidRDefault="00F307FE" w:rsidP="00AF4D0E">
      <w:pPr>
        <w:pStyle w:val="Heading2"/>
        <w:rPr>
          <w:b w:val="0"/>
        </w:rPr>
      </w:pPr>
      <w:r w:rsidRPr="006857B9">
        <w:t>Student Handbook</w:t>
      </w:r>
    </w:p>
    <w:p w14:paraId="6037AA77" w14:textId="77777777" w:rsidR="00FC41F0" w:rsidRDefault="00202FA8" w:rsidP="006D034B">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FC41F0" w:rsidRPr="00DA7AE3">
              <w:rPr>
                <w:rStyle w:val="Hyperlink"/>
              </w:rPr>
              <w:t>Student Handbook 2017-18</w:t>
            </w:r>
          </w:hyperlink>
        </w:sdtContent>
      </w:sdt>
    </w:p>
    <w:p w14:paraId="52939017" w14:textId="1ABC4D6C" w:rsidR="00202FA8" w:rsidRDefault="00121EF0" w:rsidP="00522E55">
      <w:r w:rsidRPr="00121EF0">
        <w:lastRenderedPageBreak/>
        <w:t xml:space="preserve"> </w:t>
      </w:r>
    </w:p>
    <w:p w14:paraId="44F2F0FD" w14:textId="37140210" w:rsidR="00144152" w:rsidRDefault="00144152" w:rsidP="00522E55"/>
    <w:p w14:paraId="159FE5B9" w14:textId="323CAFBE" w:rsidR="00144152" w:rsidRDefault="00144152" w:rsidP="00522E55"/>
    <w:p w14:paraId="5D2ED514" w14:textId="77777777" w:rsidR="00144152" w:rsidRDefault="00144152" w:rsidP="00522E55"/>
    <w:p w14:paraId="020B9BAD" w14:textId="77777777" w:rsidR="00A52E0D" w:rsidRPr="006857B9" w:rsidRDefault="00A52E0D" w:rsidP="0091483D">
      <w:pPr>
        <w:pStyle w:val="Heading2"/>
        <w:rPr>
          <w:b w:val="0"/>
        </w:rPr>
      </w:pPr>
      <w:r w:rsidRPr="006857B9">
        <w:t>Academic Misconduct Policy &amp; Procedures</w:t>
      </w:r>
    </w:p>
    <w:sdt>
      <w:sdtPr>
        <w:id w:val="1962070396"/>
        <w:placeholder>
          <w:docPart w:val="DefaultPlaceholder_1081868574"/>
        </w:placeholder>
      </w:sdtPr>
      <w:sdtEndPr/>
      <w:sdtContent>
        <w:p w14:paraId="125FDCBF"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11FE1AA1" w14:textId="77777777" w:rsidR="00874484" w:rsidRPr="00874484" w:rsidRDefault="00874484" w:rsidP="00874484"/>
    <w:p w14:paraId="68718662" w14:textId="449807CB" w:rsidR="00DB0473" w:rsidRPr="006857B9" w:rsidRDefault="00996ECB" w:rsidP="00C75DD3">
      <w:pPr>
        <w:pStyle w:val="Heading2"/>
        <w:rPr>
          <w:b w:val="0"/>
        </w:rPr>
      </w:pPr>
      <w:r w:rsidRPr="006857B9">
        <w:t>Grading</w:t>
      </w:r>
    </w:p>
    <w:p w14:paraId="663D4E97" w14:textId="77777777" w:rsidR="00DB0473" w:rsidRPr="00DB0473" w:rsidRDefault="00DB0473" w:rsidP="002D162B">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DB0473" w:rsidRPr="00DB0473" w14:paraId="21EF6777" w14:textId="77777777" w:rsidTr="002D162B">
        <w:trPr>
          <w:cantSplit/>
          <w:trHeight w:val="432"/>
          <w:tblHeader/>
        </w:trPr>
        <w:tc>
          <w:tcPr>
            <w:tcW w:w="3637" w:type="dxa"/>
            <w:tcMar>
              <w:left w:w="115" w:type="dxa"/>
              <w:right w:w="115" w:type="dxa"/>
            </w:tcMar>
            <w:vAlign w:val="center"/>
          </w:tcPr>
          <w:p w14:paraId="58FCF3C2" w14:textId="77777777" w:rsidR="00DB0473" w:rsidRPr="00DB0473" w:rsidRDefault="00DB0473" w:rsidP="002D162B">
            <w:pPr>
              <w:rPr>
                <w:rFonts w:eastAsiaTheme="minorEastAsia"/>
              </w:rPr>
            </w:pPr>
            <w:r>
              <w:rPr>
                <w:rFonts w:eastAsiaTheme="minorEastAsia"/>
              </w:rPr>
              <w:t>Assignments</w:t>
            </w:r>
          </w:p>
        </w:tc>
        <w:tc>
          <w:tcPr>
            <w:tcW w:w="1080" w:type="dxa"/>
            <w:vAlign w:val="center"/>
          </w:tcPr>
          <w:p w14:paraId="7B2051CF"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3CE09BE6" w14:textId="77777777" w:rsidTr="002D162B">
        <w:tc>
          <w:tcPr>
            <w:tcW w:w="3637" w:type="dxa"/>
          </w:tcPr>
          <w:p w14:paraId="7860FE0B" w14:textId="3E3C27AB" w:rsidR="00DB0473" w:rsidRPr="00DB0473" w:rsidRDefault="00496C31" w:rsidP="002D162B">
            <w:pPr>
              <w:rPr>
                <w:rFonts w:eastAsiaTheme="minorEastAsia"/>
              </w:rPr>
            </w:pPr>
            <w:r>
              <w:rPr>
                <w:rFonts w:eastAsiaTheme="minorEastAsia"/>
              </w:rPr>
              <w:t>Book Review #1</w:t>
            </w:r>
          </w:p>
        </w:tc>
        <w:tc>
          <w:tcPr>
            <w:tcW w:w="1080" w:type="dxa"/>
          </w:tcPr>
          <w:p w14:paraId="3BFEE694" w14:textId="22824978" w:rsidR="00DB0473" w:rsidRPr="00DB0473" w:rsidRDefault="00AB2E7C" w:rsidP="002D162B">
            <w:pPr>
              <w:rPr>
                <w:rFonts w:eastAsiaTheme="minorEastAsia"/>
              </w:rPr>
            </w:pPr>
            <w:r>
              <w:rPr>
                <w:rFonts w:eastAsiaTheme="minorEastAsia"/>
              </w:rPr>
              <w:t>1</w:t>
            </w:r>
            <w:r w:rsidR="0061415C">
              <w:rPr>
                <w:rFonts w:eastAsiaTheme="minorEastAsia"/>
              </w:rPr>
              <w:t>0</w:t>
            </w:r>
            <w:r>
              <w:rPr>
                <w:rFonts w:eastAsiaTheme="minorEastAsia"/>
              </w:rPr>
              <w:t>%</w:t>
            </w:r>
          </w:p>
        </w:tc>
      </w:tr>
      <w:tr w:rsidR="00DB0473" w:rsidRPr="00DB0473" w14:paraId="233C90A9" w14:textId="77777777" w:rsidTr="002D162B">
        <w:tc>
          <w:tcPr>
            <w:tcW w:w="3637" w:type="dxa"/>
            <w:tcMar>
              <w:left w:w="115" w:type="dxa"/>
              <w:right w:w="115" w:type="dxa"/>
            </w:tcMar>
          </w:tcPr>
          <w:p w14:paraId="0FC9A21F" w14:textId="5E442C7A" w:rsidR="00DB0473" w:rsidRPr="00DB0473" w:rsidRDefault="00765F3D" w:rsidP="002D162B">
            <w:pPr>
              <w:rPr>
                <w:rFonts w:eastAsiaTheme="minorEastAsia"/>
              </w:rPr>
            </w:pPr>
            <w:r>
              <w:rPr>
                <w:rFonts w:eastAsiaTheme="minorEastAsia"/>
              </w:rPr>
              <w:t>Book Review #2</w:t>
            </w:r>
          </w:p>
        </w:tc>
        <w:tc>
          <w:tcPr>
            <w:tcW w:w="1080" w:type="dxa"/>
          </w:tcPr>
          <w:p w14:paraId="455D3164" w14:textId="43341EA4" w:rsidR="00DB0473" w:rsidRPr="00DB0473" w:rsidRDefault="001A00BE" w:rsidP="002D162B">
            <w:pPr>
              <w:rPr>
                <w:rFonts w:eastAsiaTheme="minorEastAsia"/>
              </w:rPr>
            </w:pPr>
            <w:r>
              <w:rPr>
                <w:rFonts w:eastAsiaTheme="minorEastAsia"/>
              </w:rPr>
              <w:t>1</w:t>
            </w:r>
            <w:r w:rsidR="0061415C">
              <w:rPr>
                <w:rFonts w:eastAsiaTheme="minorEastAsia"/>
              </w:rPr>
              <w:t>0</w:t>
            </w:r>
            <w:r w:rsidR="00AB2E7C">
              <w:rPr>
                <w:rFonts w:eastAsiaTheme="minorEastAsia"/>
              </w:rPr>
              <w:t>%</w:t>
            </w:r>
          </w:p>
        </w:tc>
      </w:tr>
      <w:tr w:rsidR="00DB0473" w:rsidRPr="00DB0473" w14:paraId="37A5A15C" w14:textId="77777777" w:rsidTr="002D162B">
        <w:tc>
          <w:tcPr>
            <w:tcW w:w="3637" w:type="dxa"/>
          </w:tcPr>
          <w:p w14:paraId="65867A3C" w14:textId="4499BF17" w:rsidR="00DB0473" w:rsidRPr="00DB0473" w:rsidRDefault="00647084" w:rsidP="002D162B">
            <w:pPr>
              <w:rPr>
                <w:rFonts w:eastAsiaTheme="minorEastAsia"/>
              </w:rPr>
            </w:pPr>
            <w:r>
              <w:rPr>
                <w:rFonts w:eastAsiaTheme="minorEastAsia"/>
              </w:rPr>
              <w:t>Book Review</w:t>
            </w:r>
            <w:r w:rsidR="00496C31">
              <w:rPr>
                <w:rFonts w:eastAsiaTheme="minorEastAsia"/>
              </w:rPr>
              <w:t xml:space="preserve"> </w:t>
            </w:r>
            <w:r>
              <w:rPr>
                <w:rFonts w:eastAsiaTheme="minorEastAsia"/>
              </w:rPr>
              <w:t>#3</w:t>
            </w:r>
          </w:p>
        </w:tc>
        <w:tc>
          <w:tcPr>
            <w:tcW w:w="1080" w:type="dxa"/>
          </w:tcPr>
          <w:p w14:paraId="730C3DA4" w14:textId="68D958E1" w:rsidR="00DB0473" w:rsidRPr="00DB0473" w:rsidRDefault="00272C62" w:rsidP="002D162B">
            <w:pPr>
              <w:rPr>
                <w:rFonts w:eastAsiaTheme="minorEastAsia"/>
              </w:rPr>
            </w:pPr>
            <w:r>
              <w:rPr>
                <w:rFonts w:eastAsiaTheme="minorEastAsia"/>
              </w:rPr>
              <w:t>10</w:t>
            </w:r>
            <w:r w:rsidR="0059782D">
              <w:rPr>
                <w:rFonts w:eastAsiaTheme="minorEastAsia"/>
              </w:rPr>
              <w:t>%</w:t>
            </w:r>
          </w:p>
        </w:tc>
      </w:tr>
      <w:tr w:rsidR="00496C31" w:rsidRPr="00DB0473" w14:paraId="15708D05" w14:textId="77777777" w:rsidTr="002D162B">
        <w:tc>
          <w:tcPr>
            <w:tcW w:w="3637" w:type="dxa"/>
            <w:tcMar>
              <w:top w:w="14" w:type="dxa"/>
              <w:left w:w="115" w:type="dxa"/>
              <w:right w:w="115" w:type="dxa"/>
            </w:tcMar>
          </w:tcPr>
          <w:p w14:paraId="7E140AC7" w14:textId="38EE1AC3" w:rsidR="00496C31" w:rsidRDefault="00496C31" w:rsidP="002D162B">
            <w:pPr>
              <w:rPr>
                <w:rFonts w:eastAsiaTheme="minorEastAsia"/>
              </w:rPr>
            </w:pPr>
            <w:r>
              <w:rPr>
                <w:rFonts w:eastAsiaTheme="minorEastAsia"/>
              </w:rPr>
              <w:t xml:space="preserve">Film Critique </w:t>
            </w:r>
          </w:p>
        </w:tc>
        <w:tc>
          <w:tcPr>
            <w:tcW w:w="1080" w:type="dxa"/>
          </w:tcPr>
          <w:p w14:paraId="61EE7E4F" w14:textId="595674B7" w:rsidR="00496C31" w:rsidRDefault="00272C62" w:rsidP="002D162B">
            <w:pPr>
              <w:rPr>
                <w:rFonts w:eastAsiaTheme="minorEastAsia"/>
              </w:rPr>
            </w:pPr>
            <w:r>
              <w:rPr>
                <w:rFonts w:eastAsiaTheme="minorEastAsia"/>
              </w:rPr>
              <w:t>10%</w:t>
            </w:r>
          </w:p>
        </w:tc>
      </w:tr>
      <w:tr w:rsidR="0061415C" w:rsidRPr="00DB0473" w14:paraId="079E76AD" w14:textId="77777777" w:rsidTr="002D162B">
        <w:tc>
          <w:tcPr>
            <w:tcW w:w="3637" w:type="dxa"/>
            <w:tcMar>
              <w:top w:w="14" w:type="dxa"/>
              <w:left w:w="115" w:type="dxa"/>
              <w:right w:w="115" w:type="dxa"/>
            </w:tcMar>
          </w:tcPr>
          <w:p w14:paraId="0E2020CA" w14:textId="7D35A8B2" w:rsidR="0061415C" w:rsidRDefault="0061415C" w:rsidP="002D162B">
            <w:pPr>
              <w:rPr>
                <w:rFonts w:eastAsiaTheme="minorEastAsia"/>
              </w:rPr>
            </w:pPr>
            <w:r>
              <w:rPr>
                <w:rFonts w:eastAsiaTheme="minorEastAsia"/>
              </w:rPr>
              <w:t>Paper</w:t>
            </w:r>
          </w:p>
        </w:tc>
        <w:tc>
          <w:tcPr>
            <w:tcW w:w="1080" w:type="dxa"/>
          </w:tcPr>
          <w:p w14:paraId="01968CA6" w14:textId="34DAA618" w:rsidR="0061415C" w:rsidRDefault="00B73C8C" w:rsidP="002D162B">
            <w:pPr>
              <w:rPr>
                <w:rFonts w:eastAsiaTheme="minorEastAsia"/>
              </w:rPr>
            </w:pPr>
            <w:r>
              <w:rPr>
                <w:rFonts w:eastAsiaTheme="minorEastAsia"/>
              </w:rPr>
              <w:t>15</w:t>
            </w:r>
            <w:r w:rsidR="0061415C">
              <w:rPr>
                <w:rFonts w:eastAsiaTheme="minorEastAsia"/>
              </w:rPr>
              <w:t>%</w:t>
            </w:r>
          </w:p>
        </w:tc>
      </w:tr>
      <w:tr w:rsidR="00DB0473" w:rsidRPr="00DB0473" w14:paraId="17E9EB30" w14:textId="77777777" w:rsidTr="002D162B">
        <w:tc>
          <w:tcPr>
            <w:tcW w:w="3637" w:type="dxa"/>
            <w:tcMar>
              <w:top w:w="14" w:type="dxa"/>
              <w:left w:w="115" w:type="dxa"/>
              <w:right w:w="115" w:type="dxa"/>
            </w:tcMar>
          </w:tcPr>
          <w:p w14:paraId="682C05BC" w14:textId="12BA2351" w:rsidR="00DB0473" w:rsidRPr="00DB0473" w:rsidRDefault="0059782D" w:rsidP="002D162B">
            <w:pPr>
              <w:rPr>
                <w:rFonts w:eastAsiaTheme="minorEastAsia"/>
              </w:rPr>
            </w:pPr>
            <w:r>
              <w:rPr>
                <w:rFonts w:eastAsiaTheme="minorEastAsia"/>
              </w:rPr>
              <w:t>Midterm</w:t>
            </w:r>
          </w:p>
        </w:tc>
        <w:tc>
          <w:tcPr>
            <w:tcW w:w="1080" w:type="dxa"/>
          </w:tcPr>
          <w:p w14:paraId="7BE4E9CA" w14:textId="262E7EF5" w:rsidR="00DB0473" w:rsidRPr="00DB0473" w:rsidRDefault="0059782D" w:rsidP="002D162B">
            <w:pPr>
              <w:rPr>
                <w:rFonts w:eastAsiaTheme="minorEastAsia"/>
              </w:rPr>
            </w:pPr>
            <w:r>
              <w:rPr>
                <w:rFonts w:eastAsiaTheme="minorEastAsia"/>
              </w:rPr>
              <w:t>2</w:t>
            </w:r>
            <w:r w:rsidR="0061415C">
              <w:rPr>
                <w:rFonts w:eastAsiaTheme="minorEastAsia"/>
              </w:rPr>
              <w:t>0</w:t>
            </w:r>
            <w:r>
              <w:rPr>
                <w:rFonts w:eastAsiaTheme="minorEastAsia"/>
              </w:rPr>
              <w:t>%</w:t>
            </w:r>
          </w:p>
        </w:tc>
      </w:tr>
      <w:tr w:rsidR="00DB0473" w:rsidRPr="00DB0473" w14:paraId="774EEC0A" w14:textId="77777777" w:rsidTr="002D162B">
        <w:tc>
          <w:tcPr>
            <w:tcW w:w="3637" w:type="dxa"/>
            <w:tcMar>
              <w:left w:w="115" w:type="dxa"/>
              <w:right w:w="115" w:type="dxa"/>
            </w:tcMar>
          </w:tcPr>
          <w:p w14:paraId="03F04D35" w14:textId="27487C43" w:rsidR="00DB0473" w:rsidRPr="00DB0473" w:rsidRDefault="0059782D" w:rsidP="002D162B">
            <w:pPr>
              <w:rPr>
                <w:rFonts w:eastAsiaTheme="minorEastAsia"/>
              </w:rPr>
            </w:pPr>
            <w:r>
              <w:rPr>
                <w:rFonts w:eastAsiaTheme="minorEastAsia"/>
              </w:rPr>
              <w:t>Final</w:t>
            </w:r>
          </w:p>
        </w:tc>
        <w:tc>
          <w:tcPr>
            <w:tcW w:w="1080" w:type="dxa"/>
          </w:tcPr>
          <w:p w14:paraId="34CEA9A5" w14:textId="2858D314" w:rsidR="00DB0473" w:rsidRPr="00DB0473" w:rsidRDefault="001A00BE" w:rsidP="002D162B">
            <w:pPr>
              <w:rPr>
                <w:rFonts w:eastAsiaTheme="minorEastAsia"/>
              </w:rPr>
            </w:pPr>
            <w:r>
              <w:rPr>
                <w:rFonts w:eastAsiaTheme="minorEastAsia"/>
              </w:rPr>
              <w:t>2</w:t>
            </w:r>
            <w:r w:rsidR="00B73C8C">
              <w:rPr>
                <w:rFonts w:eastAsiaTheme="minorEastAsia"/>
              </w:rPr>
              <w:t>5</w:t>
            </w:r>
            <w:r w:rsidR="0059782D">
              <w:rPr>
                <w:rFonts w:eastAsiaTheme="minorEastAsia"/>
              </w:rPr>
              <w:t>%</w:t>
            </w:r>
          </w:p>
        </w:tc>
      </w:tr>
    </w:tbl>
    <w:p w14:paraId="15C778E3" w14:textId="77777777" w:rsidR="00DB0473" w:rsidRPr="00DB0473" w:rsidRDefault="00DB0473" w:rsidP="00522E55">
      <w:pPr>
        <w:rPr>
          <w:b/>
          <w:bCs/>
          <w:u w:val="single"/>
        </w:rPr>
      </w:pPr>
    </w:p>
    <w:p w14:paraId="5206C583" w14:textId="5C5047FC" w:rsidR="00DB0473" w:rsidRPr="00874484"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215F4D5F" w14:textId="77777777" w:rsidTr="00F307FE">
        <w:trPr>
          <w:cantSplit/>
          <w:tblHeader/>
        </w:trPr>
        <w:tc>
          <w:tcPr>
            <w:tcW w:w="995" w:type="dxa"/>
          </w:tcPr>
          <w:p w14:paraId="68D411D2" w14:textId="77777777"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14:paraId="2ABCA053"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6053101A" w14:textId="77777777" w:rsidTr="00DF3778">
        <w:tc>
          <w:tcPr>
            <w:tcW w:w="995" w:type="dxa"/>
          </w:tcPr>
          <w:p w14:paraId="6027F859"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786F4911" w14:textId="6970B028" w:rsidR="00F307FE" w:rsidRPr="00F307FE" w:rsidRDefault="00C75DD3" w:rsidP="002D162B">
            <w:pPr>
              <w:rPr>
                <w:rFonts w:eastAsiaTheme="minorEastAsia" w:cs="Arial"/>
              </w:rPr>
            </w:pPr>
            <w:r>
              <w:rPr>
                <w:rFonts w:eastAsiaTheme="minorEastAsia" w:cs="Arial"/>
              </w:rPr>
              <w:t>90-100</w:t>
            </w:r>
          </w:p>
        </w:tc>
      </w:tr>
      <w:tr w:rsidR="00F307FE" w:rsidRPr="00F307FE" w14:paraId="20CEDAFB" w14:textId="77777777" w:rsidTr="00DF3778">
        <w:tc>
          <w:tcPr>
            <w:tcW w:w="995" w:type="dxa"/>
          </w:tcPr>
          <w:p w14:paraId="6D9DAA42"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549986A2" w14:textId="4D34CB20" w:rsidR="00F307FE" w:rsidRPr="00F307FE" w:rsidRDefault="00C75DD3" w:rsidP="002D162B">
            <w:pPr>
              <w:rPr>
                <w:rFonts w:eastAsiaTheme="minorEastAsia" w:cs="Arial"/>
              </w:rPr>
            </w:pPr>
            <w:r>
              <w:rPr>
                <w:rFonts w:eastAsiaTheme="minorEastAsia" w:cs="Arial"/>
              </w:rPr>
              <w:t>80-89</w:t>
            </w:r>
          </w:p>
        </w:tc>
      </w:tr>
      <w:tr w:rsidR="00F307FE" w:rsidRPr="00F307FE" w14:paraId="5077EE4F" w14:textId="77777777" w:rsidTr="00DF3778">
        <w:tc>
          <w:tcPr>
            <w:tcW w:w="995" w:type="dxa"/>
            <w:tcBorders>
              <w:bottom w:val="single" w:sz="4" w:space="0" w:color="auto"/>
            </w:tcBorders>
          </w:tcPr>
          <w:p w14:paraId="3AB398C4"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16F858EB" w14:textId="4637F49B" w:rsidR="00F307FE" w:rsidRPr="00F307FE" w:rsidRDefault="00C75DD3" w:rsidP="002D162B">
            <w:pPr>
              <w:rPr>
                <w:rFonts w:eastAsiaTheme="minorEastAsia" w:cs="Arial"/>
              </w:rPr>
            </w:pPr>
            <w:r>
              <w:rPr>
                <w:rFonts w:eastAsiaTheme="minorEastAsia" w:cs="Arial"/>
              </w:rPr>
              <w:t>70-79</w:t>
            </w:r>
          </w:p>
        </w:tc>
      </w:tr>
      <w:tr w:rsidR="00F307FE" w:rsidRPr="00F307FE" w14:paraId="2F3520DD" w14:textId="77777777" w:rsidTr="00DF3778">
        <w:tc>
          <w:tcPr>
            <w:tcW w:w="995" w:type="dxa"/>
            <w:tcBorders>
              <w:bottom w:val="single" w:sz="4" w:space="0" w:color="auto"/>
            </w:tcBorders>
          </w:tcPr>
          <w:p w14:paraId="23FE3CB8"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6B6C2786" w14:textId="1A227D3B" w:rsidR="00F307FE" w:rsidRPr="00F307FE" w:rsidRDefault="00C75DD3" w:rsidP="002D162B">
            <w:pPr>
              <w:rPr>
                <w:rFonts w:eastAsiaTheme="minorEastAsia" w:cs="Arial"/>
              </w:rPr>
            </w:pPr>
            <w:r>
              <w:rPr>
                <w:rFonts w:eastAsiaTheme="minorEastAsia" w:cs="Arial"/>
              </w:rPr>
              <w:t>60-69</w:t>
            </w:r>
          </w:p>
        </w:tc>
      </w:tr>
      <w:tr w:rsidR="00F307FE" w:rsidRPr="00F307FE" w14:paraId="3442C0F6" w14:textId="77777777" w:rsidTr="00DF3778">
        <w:tc>
          <w:tcPr>
            <w:tcW w:w="995" w:type="dxa"/>
            <w:tcBorders>
              <w:bottom w:val="single" w:sz="4" w:space="0" w:color="auto"/>
            </w:tcBorders>
          </w:tcPr>
          <w:p w14:paraId="243A8864"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748F3074" w14:textId="73B4AFC5" w:rsidR="00F307FE" w:rsidRPr="00F307FE" w:rsidRDefault="00C75DD3" w:rsidP="002D162B">
            <w:pPr>
              <w:rPr>
                <w:rFonts w:eastAsiaTheme="minorEastAsia" w:cs="Arial"/>
              </w:rPr>
            </w:pPr>
            <w:r>
              <w:rPr>
                <w:rFonts w:eastAsiaTheme="minorEastAsia" w:cs="Arial"/>
              </w:rPr>
              <w:t>0-59</w:t>
            </w:r>
          </w:p>
        </w:tc>
      </w:tr>
    </w:tbl>
    <w:p w14:paraId="7A090973" w14:textId="0AF2661D" w:rsidR="00B06907" w:rsidRPr="00B8767D" w:rsidRDefault="00B06907" w:rsidP="00522E55">
      <w:pPr>
        <w:rPr>
          <w:b/>
          <w:bCs/>
          <w:u w:val="single"/>
        </w:rPr>
      </w:pPr>
    </w:p>
    <w:p w14:paraId="47BC66FB" w14:textId="77777777" w:rsidR="00B06907" w:rsidRPr="006857B9" w:rsidRDefault="00B06907" w:rsidP="0091483D">
      <w:pPr>
        <w:pStyle w:val="Heading2"/>
        <w:rPr>
          <w:b w:val="0"/>
        </w:rPr>
      </w:pPr>
      <w:r w:rsidRPr="006857B9">
        <w:t>Exams</w:t>
      </w:r>
    </w:p>
    <w:sdt>
      <w:sdtPr>
        <w:id w:val="12301765"/>
        <w:placeholder>
          <w:docPart w:val="DefaultPlaceholder_22675703"/>
        </w:placeholder>
      </w:sdtPr>
      <w:sdtEndPr/>
      <w:sdtContent>
        <w:p w14:paraId="5AD25841" w14:textId="74C3BB67" w:rsidR="000E0D8A" w:rsidRDefault="000878B7" w:rsidP="00522E55">
          <w:r>
            <w:t>*</w:t>
          </w:r>
          <w:r w:rsidR="00A02BC3">
            <w:t xml:space="preserve">This course includes two </w:t>
          </w:r>
          <w:r w:rsidR="0059782D">
            <w:t>exams</w:t>
          </w:r>
          <w:r w:rsidR="00272B54">
            <w:t xml:space="preserve"> (</w:t>
          </w:r>
          <w:r w:rsidR="00A02BC3">
            <w:t>a midterm and a final</w:t>
          </w:r>
          <w:r w:rsidR="00272B54">
            <w:t>)</w:t>
          </w:r>
          <w:r w:rsidR="00A02BC3">
            <w:t xml:space="preserve"> which will consist of </w:t>
          </w:r>
          <w:r w:rsidR="00D462E4">
            <w:t>six identification terms and one essay.</w:t>
          </w:r>
        </w:p>
        <w:p w14:paraId="6F21B372" w14:textId="4A475948" w:rsidR="000E0D8A" w:rsidRDefault="000E0D8A" w:rsidP="00522E55">
          <w:r>
            <w:t>*</w:t>
          </w:r>
          <w:r w:rsidR="00D462E4">
            <w:t>Students are expected to bring a bluebook for each exam.</w:t>
          </w:r>
        </w:p>
        <w:p w14:paraId="1D4DBF14" w14:textId="71CB9403" w:rsidR="000C1BFE" w:rsidRDefault="000C1BFE" w:rsidP="00522E55">
          <w:r>
            <w:t>*Students must use a blue or black pen.</w:t>
          </w:r>
          <w:r w:rsidR="008445B6">
            <w:t xml:space="preserve">  Using </w:t>
          </w:r>
          <w:r w:rsidR="00056DC7">
            <w:t xml:space="preserve">a </w:t>
          </w:r>
          <w:r w:rsidR="008445B6">
            <w:t>pencil will result in a letter grade off.</w:t>
          </w:r>
        </w:p>
        <w:p w14:paraId="21C77BBC" w14:textId="46B9D004" w:rsidR="00B06907" w:rsidRPr="00B8767D" w:rsidRDefault="000E0D8A" w:rsidP="00522E55">
          <w:r>
            <w:t>*</w:t>
          </w:r>
          <w:r w:rsidR="00A02BC3">
            <w:t>Students will be given the entire 50 minutes for each exam.</w:t>
          </w:r>
          <w:r w:rsidR="00CC04FE">
            <w:t xml:space="preserve">  If a student leaves the classroom during testing, he/she must turn </w:t>
          </w:r>
          <w:r w:rsidR="009B0B61">
            <w:t xml:space="preserve">in </w:t>
          </w:r>
          <w:r w:rsidR="00CC04FE">
            <w:t>his/her exam and forfeits the remainder of time.</w:t>
          </w:r>
        </w:p>
      </w:sdtContent>
    </w:sdt>
    <w:p w14:paraId="7CE298E2" w14:textId="77777777" w:rsidR="00B06907" w:rsidRPr="00B8767D" w:rsidRDefault="00B06907" w:rsidP="00522E55">
      <w:pPr>
        <w:rPr>
          <w:b/>
          <w:bCs/>
          <w:u w:val="single"/>
        </w:rPr>
      </w:pPr>
    </w:p>
    <w:p w14:paraId="1C102225" w14:textId="56548E82" w:rsidR="00B06907" w:rsidRPr="006857B9" w:rsidRDefault="000C1BFE" w:rsidP="0091483D">
      <w:pPr>
        <w:pStyle w:val="Heading2"/>
        <w:rPr>
          <w:b w:val="0"/>
        </w:rPr>
      </w:pPr>
      <w:r>
        <w:t>Book Reviews</w:t>
      </w:r>
    </w:p>
    <w:sdt>
      <w:sdtPr>
        <w:id w:val="12301766"/>
        <w:placeholder>
          <w:docPart w:val="DefaultPlaceholder_22675703"/>
        </w:placeholder>
      </w:sdtPr>
      <w:sdtEndPr/>
      <w:sdtContent>
        <w:p w14:paraId="139EC9AC" w14:textId="59E6753E" w:rsidR="006D034B" w:rsidRDefault="000E0D8A" w:rsidP="0059782D">
          <w:r>
            <w:t>*</w:t>
          </w:r>
          <w:r w:rsidR="000C1BFE">
            <w:t xml:space="preserve">Students will be expected to select </w:t>
          </w:r>
          <w:r w:rsidR="00DB055F">
            <w:t>three</w:t>
          </w:r>
          <w:r w:rsidR="000C1BFE">
            <w:t xml:space="preserve"> books from a list of approved options (posted on D2L) and writing a book review on each.</w:t>
          </w:r>
        </w:p>
        <w:p w14:paraId="6BCBC42C" w14:textId="72BBDCFC" w:rsidR="000C1BFE" w:rsidRDefault="000C1BFE" w:rsidP="0059782D">
          <w:r>
            <w:t xml:space="preserve">*The book review must be typed, in 12-point font, Times New Roman, and double spaced.  The margins should be 1 inch on the top and bottom and 1.25 </w:t>
          </w:r>
          <w:r>
            <w:lastRenderedPageBreak/>
            <w:t>inches on the left and right.</w:t>
          </w:r>
          <w:r w:rsidR="00CD4AA9">
            <w:t xml:space="preserve">  Print and staple before turning in.  Failure to staple will result in a deduction of 5 points.</w:t>
          </w:r>
        </w:p>
        <w:p w14:paraId="386B4408" w14:textId="5FC5EA0F" w:rsidR="00B06907" w:rsidRPr="004D2CE0" w:rsidRDefault="000C1BFE" w:rsidP="00522E55">
          <w:r>
            <w:t>*</w:t>
          </w:r>
          <w:r w:rsidR="003577E0">
            <w:t>Four</w:t>
          </w:r>
          <w:r w:rsidR="00D3267D">
            <w:t xml:space="preserve"> sample book reviews </w:t>
          </w:r>
          <w:r>
            <w:t>are posted on D2L.</w:t>
          </w:r>
        </w:p>
      </w:sdtContent>
    </w:sdt>
    <w:p w14:paraId="7443AFF0" w14:textId="77777777" w:rsidR="00874484" w:rsidRDefault="00874484" w:rsidP="006D034B">
      <w:pPr>
        <w:pStyle w:val="Heading2"/>
      </w:pPr>
    </w:p>
    <w:p w14:paraId="7D2FE845" w14:textId="2BBFB306" w:rsidR="006D034B" w:rsidRDefault="006D034B" w:rsidP="006D034B">
      <w:pPr>
        <w:pStyle w:val="Heading2"/>
        <w:rPr>
          <w:b w:val="0"/>
        </w:rPr>
      </w:pPr>
      <w:r>
        <w:t>Movie Critique</w:t>
      </w:r>
      <w:r w:rsidR="000C1BFE">
        <w:t>s</w:t>
      </w:r>
    </w:p>
    <w:p w14:paraId="15270972" w14:textId="59B2803B" w:rsidR="000C1BFE" w:rsidRDefault="000C1BFE" w:rsidP="006D034B">
      <w:r>
        <w:t>*</w:t>
      </w:r>
      <w:r w:rsidR="006D034B">
        <w:t xml:space="preserve">Students </w:t>
      </w:r>
      <w:r w:rsidR="00EA392A">
        <w:t xml:space="preserve">are expected to write </w:t>
      </w:r>
      <w:r w:rsidR="00DB055F">
        <w:t>one</w:t>
      </w:r>
      <w:r w:rsidR="006D034B">
        <w:t xml:space="preserve"> critique</w:t>
      </w:r>
      <w:r w:rsidR="00EA392A">
        <w:t xml:space="preserve"> of </w:t>
      </w:r>
      <w:r w:rsidR="00DB055F">
        <w:t xml:space="preserve">a </w:t>
      </w:r>
      <w:r w:rsidR="006D034B">
        <w:t xml:space="preserve">movie chosen from an instructor-approved list provided on D2L.  </w:t>
      </w:r>
    </w:p>
    <w:p w14:paraId="1DE7F4D6" w14:textId="32391675" w:rsidR="004462E9" w:rsidRDefault="000C1BFE" w:rsidP="00CD4AA9">
      <w:r>
        <w:t>*</w:t>
      </w:r>
      <w:r w:rsidR="006D034B">
        <w:t xml:space="preserve">The movie critique must be typed, in 12-point font, </w:t>
      </w:r>
      <w:r>
        <w:t xml:space="preserve">Times New Roman </w:t>
      </w:r>
      <w:r w:rsidR="006D034B">
        <w:t xml:space="preserve">and double spaced.  The margins should be 1 inch on the top and bottom and 1.25 on </w:t>
      </w:r>
      <w:r>
        <w:t xml:space="preserve">the left and right. </w:t>
      </w:r>
      <w:r w:rsidR="00CD4AA9">
        <w:t>Print and staple before turning in.  Failure to staple will result in a deduction of 5 points.</w:t>
      </w:r>
    </w:p>
    <w:p w14:paraId="531F55E4" w14:textId="742EE3AE" w:rsidR="00D21863" w:rsidRDefault="00D21863" w:rsidP="00CD4AA9"/>
    <w:p w14:paraId="45E17642" w14:textId="6D8E9922" w:rsidR="00D21863" w:rsidRDefault="00D21863" w:rsidP="00D21863">
      <w:pPr>
        <w:jc w:val="center"/>
        <w:rPr>
          <w:b/>
          <w:bCs/>
        </w:rPr>
      </w:pPr>
      <w:r>
        <w:rPr>
          <w:b/>
          <w:bCs/>
        </w:rPr>
        <w:t>Term Paper</w:t>
      </w:r>
    </w:p>
    <w:p w14:paraId="1295B1AE" w14:textId="685BB839" w:rsidR="00D21863" w:rsidRDefault="00D21863" w:rsidP="00D21863">
      <w:r>
        <w:t>*Students will be expected to write a 10-15-page research paper based on primary sources.</w:t>
      </w:r>
      <w:r w:rsidR="00E54769">
        <w:t xml:space="preserve">  Your paper should be based on primary and secondary sources and must include a thesis (argument).  Primary sources are original documents that appeared during the period of time you are exploring.  Examples include but are not limited to newspapers, diaries, journals, letters, oral interviews, and recordings.  Secondary sources are documents written after the fact and include but are not limited to books, journal articles, and magazine articles.  Select a topic you will enjoy learning about.  Once you pick your topic, you need to think about potential ideas or arguments you want to address.  Then narrow your focus.  Use primary sources to better delve into your topic’s significance, how it was perceived, and how it shaped culture.  As to secondary sources, try to pick which books have been most influential in defining the prevailing understanding of your topic.  Before you even start writing, brainstorm about the agreements/disagreements in your secondary sources.  Which authors do you agree with?  Which authors do you disagree with?  Is your argument new or does it fall into line with a known position/stance?  </w:t>
      </w:r>
    </w:p>
    <w:p w14:paraId="21B75BF1" w14:textId="124F0259" w:rsidR="00E54769" w:rsidRDefault="00E54769" w:rsidP="00D21863"/>
    <w:p w14:paraId="7C19C2FB" w14:textId="73C54129" w:rsidR="00E54769" w:rsidRPr="00D21863" w:rsidRDefault="00E54769" w:rsidP="00D21863">
      <w:r>
        <w:t xml:space="preserve">Use at least 10 secondary sources.  Use at least 4 peer-reviewed journal articles or book chapters.  These can be found either in Moffett Library or in its online databases.  Use footnotes (use Chicago Manual of Style).  Please include a bibliography at the end of your paper.  Papers should be 10-15 pages, typed, double-spaced in 12-point Times New Roman font.  The paper is due </w:t>
      </w:r>
      <w:r w:rsidR="006649FA">
        <w:t>on April 27.  Please print, staple, and bring to class.</w:t>
      </w:r>
    </w:p>
    <w:p w14:paraId="53FB0A97" w14:textId="77777777" w:rsidR="004462E9" w:rsidRPr="004462E9" w:rsidRDefault="004462E9" w:rsidP="004462E9"/>
    <w:p w14:paraId="061DBBF4" w14:textId="77777777" w:rsidR="00B06907" w:rsidRPr="006857B9" w:rsidRDefault="00B06907" w:rsidP="0091483D">
      <w:pPr>
        <w:pStyle w:val="Heading2"/>
        <w:rPr>
          <w:b w:val="0"/>
        </w:rPr>
      </w:pPr>
      <w:r w:rsidRPr="006857B9">
        <w:t xml:space="preserve">Extra Credit </w:t>
      </w:r>
    </w:p>
    <w:sdt>
      <w:sdtPr>
        <w:id w:val="12301768"/>
        <w:placeholder>
          <w:docPart w:val="DefaultPlaceholder_22675703"/>
        </w:placeholder>
      </w:sdtPr>
      <w:sdtEndPr/>
      <w:sdtContent>
        <w:p w14:paraId="4E55AC04" w14:textId="3B6A5152" w:rsidR="00D00429" w:rsidRPr="004D2CE0" w:rsidRDefault="00160632" w:rsidP="00522E55">
          <w:r>
            <w:t>*</w:t>
          </w:r>
          <w:r w:rsidR="00553D27">
            <w:t xml:space="preserve">No extra credit assignments will be accepted, but bonus points </w:t>
          </w:r>
          <w:r w:rsidR="00553D27" w:rsidRPr="00553D27">
            <w:rPr>
              <w:u w:val="single"/>
            </w:rPr>
            <w:t>may</w:t>
          </w:r>
          <w:r w:rsidR="00553D27">
            <w:t xml:space="preserve"> be offered for attending </w:t>
          </w:r>
          <w:r w:rsidR="00BF0E68">
            <w:t>instructor-</w:t>
          </w:r>
          <w:r w:rsidR="00553D27">
            <w:t>specified events on campus</w:t>
          </w:r>
          <w:r w:rsidR="00BF0E68">
            <w:t>.</w:t>
          </w:r>
          <w:r w:rsidR="0092047B">
            <w:t xml:space="preserve">  </w:t>
          </w:r>
        </w:p>
      </w:sdtContent>
    </w:sdt>
    <w:p w14:paraId="47B4EFD1" w14:textId="77777777" w:rsidR="00D00429" w:rsidRPr="004D2CE0" w:rsidRDefault="00D00429" w:rsidP="00522E55"/>
    <w:p w14:paraId="03610104" w14:textId="77777777" w:rsidR="00D00429" w:rsidRPr="006857B9" w:rsidRDefault="00D00429" w:rsidP="0091483D">
      <w:pPr>
        <w:pStyle w:val="Heading2"/>
        <w:rPr>
          <w:b w:val="0"/>
        </w:rPr>
      </w:pPr>
      <w:r w:rsidRPr="006857B9">
        <w:t>Make Up Work/Tests</w:t>
      </w:r>
    </w:p>
    <w:sdt>
      <w:sdtPr>
        <w:id w:val="12301770"/>
        <w:placeholder>
          <w:docPart w:val="DefaultPlaceholder_22675703"/>
        </w:placeholder>
      </w:sdtPr>
      <w:sdtEndPr/>
      <w:sdtContent>
        <w:p w14:paraId="3B70B2FF" w14:textId="7993738F" w:rsidR="00D00429" w:rsidRPr="004D2CE0" w:rsidRDefault="00F62825" w:rsidP="00522E55">
          <w:r>
            <w:t>Students who miss class due to university-related activities will be able to make up exams</w:t>
          </w:r>
          <w:r w:rsidR="0059782D">
            <w:t xml:space="preserve"> and writing assignments</w:t>
          </w:r>
          <w:r w:rsidR="00D75E48">
            <w:t>.  I</w:t>
          </w:r>
          <w:r>
            <w:t>n cases of a doctor’</w:t>
          </w:r>
          <w:r w:rsidR="00D75E48">
            <w:t>s excuse and/or a family death, students will be able to make up exams</w:t>
          </w:r>
          <w:r w:rsidR="0059782D">
            <w:t xml:space="preserve"> and writing assignments</w:t>
          </w:r>
          <w:r w:rsidR="00D75E48">
            <w:t>.</w:t>
          </w:r>
        </w:p>
      </w:sdtContent>
    </w:sdt>
    <w:p w14:paraId="65A4023D" w14:textId="5C3024DA" w:rsidR="006D034B" w:rsidRDefault="006D034B">
      <w:pPr>
        <w:rPr>
          <w:b/>
        </w:rPr>
      </w:pPr>
    </w:p>
    <w:p w14:paraId="59CD16FC" w14:textId="77777777" w:rsidR="00B35450" w:rsidRDefault="00B35450" w:rsidP="00B35450">
      <w:pPr>
        <w:tabs>
          <w:tab w:val="left" w:pos="720"/>
        </w:tabs>
        <w:jc w:val="center"/>
        <w:rPr>
          <w:b/>
          <w:bCs/>
        </w:rPr>
      </w:pPr>
      <w:r>
        <w:rPr>
          <w:b/>
          <w:bCs/>
        </w:rPr>
        <w:lastRenderedPageBreak/>
        <w:t>Midterm Progress Report</w:t>
      </w:r>
    </w:p>
    <w:p w14:paraId="2BF7AAAC" w14:textId="77777777" w:rsidR="00B35450" w:rsidRDefault="00B35450" w:rsidP="00B35450">
      <w:pPr>
        <w:tabs>
          <w:tab w:val="left" w:pos="720"/>
        </w:tabs>
      </w:pPr>
      <w:r>
        <w:t>In order to help students keep track of their progress toward course objectives, the instructor for this class will provide a Midterm Progress Report through each student’s WebWorld account.  All students will receive this midterm progress report.  Midterm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instructor.</w:t>
      </w:r>
    </w:p>
    <w:p w14:paraId="4C2AE10A" w14:textId="77777777" w:rsidR="00B35450" w:rsidRDefault="00B35450" w:rsidP="00A0493E">
      <w:pPr>
        <w:jc w:val="center"/>
        <w:rPr>
          <w:b/>
        </w:rPr>
      </w:pPr>
    </w:p>
    <w:p w14:paraId="4F31FDA5" w14:textId="7A81446C" w:rsidR="00A0493E" w:rsidRDefault="00A0493E" w:rsidP="00A0493E">
      <w:pPr>
        <w:jc w:val="center"/>
        <w:rPr>
          <w:b/>
        </w:rPr>
      </w:pPr>
      <w:r>
        <w:rPr>
          <w:b/>
        </w:rPr>
        <w:t>Office Hours</w:t>
      </w:r>
    </w:p>
    <w:p w14:paraId="230095D8" w14:textId="165F6344" w:rsidR="00A0493E" w:rsidRDefault="00A0493E" w:rsidP="00A0493E">
      <w:r>
        <w:t xml:space="preserve">If the door is closed during </w:t>
      </w:r>
      <w:r w:rsidR="00665D1C">
        <w:t>the instructor’s</w:t>
      </w:r>
      <w:r>
        <w:t xml:space="preserve"> appointed office hours, it doesn’t mean </w:t>
      </w:r>
      <w:r w:rsidR="00665D1C">
        <w:t>she is</w:t>
      </w:r>
      <w:r>
        <w:t xml:space="preserve"> not there.  </w:t>
      </w:r>
      <w:r w:rsidRPr="00170EB5">
        <w:rPr>
          <w:b/>
          <w:i/>
          <w:u w:val="single"/>
        </w:rPr>
        <w:t>Just knock!</w:t>
      </w:r>
      <w:r w:rsidR="001C5C5C">
        <w:t xml:space="preserve">  If </w:t>
      </w:r>
      <w:r w:rsidR="00665D1C">
        <w:t>the instructor</w:t>
      </w:r>
      <w:r w:rsidR="001C5C5C">
        <w:t xml:space="preserve"> step</w:t>
      </w:r>
      <w:r w:rsidR="00565F0C">
        <w:t>s</w:t>
      </w:r>
      <w:r w:rsidR="001C5C5C">
        <w:t xml:space="preserve"> out for any reaso</w:t>
      </w:r>
      <w:r w:rsidR="00170EB5">
        <w:t xml:space="preserve">n, </w:t>
      </w:r>
      <w:r w:rsidR="00665D1C">
        <w:t xml:space="preserve">she </w:t>
      </w:r>
      <w:r w:rsidR="00170EB5">
        <w:t xml:space="preserve">will place a post-it note on the door.  It will indicate an estimated time of return. </w:t>
      </w:r>
    </w:p>
    <w:p w14:paraId="7B3007E3" w14:textId="7CAB84E0" w:rsidR="00A0493E" w:rsidRDefault="00A0493E" w:rsidP="00A0493E"/>
    <w:p w14:paraId="5B15777D" w14:textId="518E2FD1" w:rsidR="00A0493E" w:rsidRDefault="00A0493E" w:rsidP="00A0493E">
      <w:pPr>
        <w:jc w:val="center"/>
        <w:rPr>
          <w:b/>
        </w:rPr>
      </w:pPr>
      <w:r>
        <w:rPr>
          <w:b/>
        </w:rPr>
        <w:t xml:space="preserve">Email </w:t>
      </w:r>
    </w:p>
    <w:p w14:paraId="56CD529F" w14:textId="63AFFF70" w:rsidR="00A0493E" w:rsidRDefault="00A0493E" w:rsidP="00A0493E">
      <w:r>
        <w:t xml:space="preserve">*Please send all emails to </w:t>
      </w:r>
      <w:r w:rsidR="00565F0C">
        <w:t>this</w:t>
      </w:r>
      <w:r>
        <w:t xml:space="preserve"> email address</w:t>
      </w:r>
      <w:r w:rsidR="005E0574">
        <w:t xml:space="preserve">: </w:t>
      </w:r>
      <w:hyperlink r:id="rId15" w:history="1">
        <w:r w:rsidR="006E34F4" w:rsidRPr="00AE6AA9">
          <w:rPr>
            <w:rStyle w:val="Hyperlink"/>
          </w:rPr>
          <w:t>whitney.snow@msutexas.edu</w:t>
        </w:r>
      </w:hyperlink>
      <w:r w:rsidR="005E0574">
        <w:t xml:space="preserve">; emails sent to this address will be answered </w:t>
      </w:r>
    </w:p>
    <w:p w14:paraId="109421D9" w14:textId="7E654C69" w:rsidR="00A0493E" w:rsidRDefault="00A0493E" w:rsidP="00A0493E">
      <w:r>
        <w:t>*</w:t>
      </w:r>
      <w:r w:rsidRPr="00165808">
        <w:t>Do</w:t>
      </w:r>
      <w:r w:rsidRPr="00165808">
        <w:rPr>
          <w:b/>
        </w:rPr>
        <w:t xml:space="preserve"> </w:t>
      </w:r>
      <w:r w:rsidRPr="00165808">
        <w:rPr>
          <w:b/>
          <w:i/>
          <w:u w:val="single"/>
        </w:rPr>
        <w:t>NOT</w:t>
      </w:r>
      <w:r>
        <w:t xml:space="preserve"> send emails through D2L</w:t>
      </w:r>
      <w:r w:rsidR="005E0574">
        <w:t>; they will not be answered</w:t>
      </w:r>
    </w:p>
    <w:p w14:paraId="2B95ECC9" w14:textId="77777777" w:rsidR="00A0493E" w:rsidRPr="00A0493E" w:rsidRDefault="00A0493E" w:rsidP="00A0493E"/>
    <w:p w14:paraId="3C98BB83" w14:textId="77777777" w:rsidR="00B8767D" w:rsidRPr="006857B9" w:rsidRDefault="00B8767D" w:rsidP="00076E2A">
      <w:pPr>
        <w:pStyle w:val="Heading2"/>
        <w:rPr>
          <w:b w:val="0"/>
        </w:rPr>
      </w:pPr>
      <w:r w:rsidRPr="006857B9">
        <w:t>Important Dates</w:t>
      </w:r>
    </w:p>
    <w:p w14:paraId="4A5E65EF" w14:textId="5211CA40"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CE4562">
            <w:t>January 21-23</w:t>
          </w:r>
          <w:r w:rsidRPr="00560C44">
            <w:t xml:space="preserve">  </w:t>
          </w:r>
        </w:sdtContent>
      </w:sdt>
    </w:p>
    <w:p w14:paraId="22795765" w14:textId="4714AD30" w:rsidR="00B8767D" w:rsidRPr="00560C44" w:rsidRDefault="00B8767D" w:rsidP="00522E55">
      <w:r w:rsidRPr="00560C44">
        <w:rPr>
          <w:rStyle w:val="Heading3Char"/>
        </w:rPr>
        <w:t>Deadline to file for graduation</w:t>
      </w:r>
      <w:r w:rsidR="00076E2A" w:rsidRPr="00560C44">
        <w:rPr>
          <w:rStyle w:val="Heading3Char"/>
        </w:rPr>
        <w:t>:</w:t>
      </w:r>
      <w:r w:rsidRPr="00560C44">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8C6679" w:rsidRPr="00560C44">
            <w:t xml:space="preserve"> </w:t>
          </w:r>
          <w:r w:rsidR="00EE3AE4">
            <w:t>February 17</w:t>
          </w:r>
        </w:sdtContent>
      </w:sdt>
    </w:p>
    <w:p w14:paraId="241A81CE" w14:textId="18E32591"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EE3AE4">
            <w:t>March 30</w:t>
          </w:r>
        </w:sdtContent>
      </w:sdt>
    </w:p>
    <w:p w14:paraId="27F27396" w14:textId="77777777" w:rsidR="005B3B76" w:rsidRPr="004D2CE0" w:rsidRDefault="00597303" w:rsidP="00076E2A">
      <w:pPr>
        <w:tabs>
          <w:tab w:val="left" w:pos="720"/>
        </w:tabs>
      </w:pPr>
      <w:r w:rsidRPr="004D2CE0">
        <w:t xml:space="preserve">Refer to: </w:t>
      </w:r>
      <w:hyperlink r:id="rId16"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val="0"/>
        </w:rPr>
      </w:pPr>
      <w:r w:rsidRPr="006857B9">
        <w:t>Desire-to-Learn (D2L)</w:t>
      </w:r>
    </w:p>
    <w:p w14:paraId="3FCDC3B8"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72A188E2" w14:textId="77777777" w:rsidR="00144152" w:rsidRDefault="00144152" w:rsidP="00B35450">
      <w:pPr>
        <w:pStyle w:val="Heading2"/>
        <w:jc w:val="left"/>
      </w:pPr>
    </w:p>
    <w:p w14:paraId="79B0A7BB" w14:textId="68B13DED" w:rsidR="00B8767D" w:rsidRPr="006857B9" w:rsidRDefault="00B8767D" w:rsidP="00076E2A">
      <w:pPr>
        <w:pStyle w:val="Heading2"/>
        <w:rPr>
          <w:b w:val="0"/>
        </w:rPr>
      </w:pPr>
      <w:r w:rsidRPr="006857B9">
        <w:t xml:space="preserve">Attendance </w:t>
      </w:r>
    </w:p>
    <w:sdt>
      <w:sdtPr>
        <w:id w:val="-1352415936"/>
        <w:placeholder>
          <w:docPart w:val="DefaultPlaceholder_1081868574"/>
        </w:placeholder>
      </w:sdtPr>
      <w:sdtEndPr/>
      <w:sdtContent>
        <w:p w14:paraId="776FBAA0" w14:textId="78505C10" w:rsidR="00053D5E" w:rsidRDefault="00053D5E" w:rsidP="00522E55">
          <w:r>
            <w:t>*</w:t>
          </w:r>
          <w:r w:rsidR="00C91845">
            <w:t>While a</w:t>
          </w:r>
          <w:r w:rsidR="00655618">
            <w:t xml:space="preserve">ttendance is </w:t>
          </w:r>
          <w:r w:rsidR="00C91845">
            <w:t xml:space="preserve">not part of your grade, it is nevertheless </w:t>
          </w:r>
          <w:r w:rsidR="00655618">
            <w:t>expected and will be taken into consideration if a student is close between letter grades</w:t>
          </w:r>
          <w:r>
            <w:t xml:space="preserve">. Official university absences will be excused.  </w:t>
          </w:r>
          <w:r w:rsidR="00B8767D" w:rsidRPr="004D2CE0">
            <w:t xml:space="preserve">A student with excessive </w:t>
          </w:r>
          <w:r>
            <w:t xml:space="preserve">unexcused </w:t>
          </w:r>
          <w:r w:rsidR="00B8767D" w:rsidRPr="004D2CE0">
            <w:t>absences may be dropped from a cou</w:t>
          </w:r>
          <w:r w:rsidR="00636E9D">
            <w:t>rse by the instructor</w:t>
          </w:r>
          <w:r w:rsidR="00655618">
            <w:t xml:space="preserve">. </w:t>
          </w:r>
        </w:p>
        <w:p w14:paraId="6743547A" w14:textId="102C537F" w:rsidR="00F26A8B" w:rsidRPr="00EE51F7" w:rsidRDefault="00053D5E" w:rsidP="00522E55">
          <w:r>
            <w:t>*The instructor will not give out notes under any circumstances.  Students are responsible for all missed information.</w:t>
          </w:r>
        </w:p>
      </w:sdtContent>
    </w:sdt>
    <w:p w14:paraId="3C3901DB" w14:textId="77777777" w:rsidR="00874484" w:rsidRDefault="00874484" w:rsidP="00076E2A">
      <w:pPr>
        <w:pStyle w:val="Heading2"/>
      </w:pPr>
    </w:p>
    <w:p w14:paraId="1D0CC39C" w14:textId="0EE682EA" w:rsidR="00B06907" w:rsidRPr="006857B9" w:rsidRDefault="00B06907" w:rsidP="00076E2A">
      <w:pPr>
        <w:pStyle w:val="Heading2"/>
        <w:rPr>
          <w:b w:val="0"/>
        </w:rPr>
      </w:pPr>
      <w:r w:rsidRPr="006857B9">
        <w:t>Instructor Class Policies</w:t>
      </w:r>
    </w:p>
    <w:sdt>
      <w:sdtPr>
        <w:id w:val="12301773"/>
        <w:placeholder>
          <w:docPart w:val="DefaultPlaceholder_22675703"/>
        </w:placeholder>
      </w:sdtPr>
      <w:sdtEndPr/>
      <w:sdtContent>
        <w:p w14:paraId="1D110785" w14:textId="51FF1DED" w:rsidR="00093F29" w:rsidRDefault="00093F29" w:rsidP="00522E55">
          <w:r>
            <w:t xml:space="preserve">*Attendance requires more than being present in class.  It means showing up prepared; contributing </w:t>
          </w:r>
          <w:r w:rsidR="00A136A4">
            <w:t xml:space="preserve">to </w:t>
          </w:r>
          <w:r>
            <w:t>class discussions; and exhibiting respect for classmates and the instructor.</w:t>
          </w:r>
        </w:p>
        <w:p w14:paraId="4A069D05" w14:textId="62FD5F5B" w:rsidR="00093F29" w:rsidRDefault="00093F29" w:rsidP="00522E55">
          <w:r>
            <w:lastRenderedPageBreak/>
            <w:t xml:space="preserve">*Cell phones should be on silent and put away during class. </w:t>
          </w:r>
          <w:r w:rsidR="00A136A4">
            <w:t xml:space="preserve"> During exams, a student with a cell phone in their hand or on their desk will be asked to leave.</w:t>
          </w:r>
        </w:p>
        <w:p w14:paraId="189E8BC7" w14:textId="583C4DE4" w:rsidR="00904A16" w:rsidRDefault="00904A16" w:rsidP="00522E55">
          <w:r>
            <w:t xml:space="preserve">*Smart watches are not allowed in class on days of exams.  If a student is seen looking at his/her smartwatch during the midterm or final, </w:t>
          </w:r>
          <w:r w:rsidR="00A136A4">
            <w:t>they will be asked to leave.</w:t>
          </w:r>
        </w:p>
        <w:p w14:paraId="4DFF0311" w14:textId="6FDCDFC7" w:rsidR="00E005F1" w:rsidRDefault="00093F29" w:rsidP="00522E55">
          <w:r>
            <w:t>*Earbuds</w:t>
          </w:r>
          <w:r w:rsidR="00A136A4">
            <w:t xml:space="preserve"> and headphones are not allowed during class.</w:t>
          </w:r>
        </w:p>
        <w:p w14:paraId="0DB8F1BF" w14:textId="44544C76" w:rsidR="00D00429" w:rsidRPr="004D2CE0" w:rsidRDefault="00E005F1" w:rsidP="00522E55">
          <w:r>
            <w:t xml:space="preserve">*Laptops are a privilege and not a right.  Students are welcome to use laptops to take notes.  However, if they are seen using the laptop for a non-class-related purpose, students will be given a </w:t>
          </w:r>
          <w:r w:rsidR="00F651FD">
            <w:t xml:space="preserve">verbal warning.  </w:t>
          </w:r>
          <w:r w:rsidR="00A136A4">
            <w:t xml:space="preserve">Repeat offenders </w:t>
          </w:r>
          <w:r w:rsidR="00F651FD">
            <w:t>will</w:t>
          </w:r>
          <w:r w:rsidR="00A136A4">
            <w:t xml:space="preserve"> </w:t>
          </w:r>
          <w:r w:rsidR="00F651FD">
            <w:t xml:space="preserve">no longer welcome to bring a laptop to class.  </w:t>
          </w:r>
        </w:p>
      </w:sdtContent>
    </w:sdt>
    <w:p w14:paraId="0B1ED719" w14:textId="77777777" w:rsidR="00242E2E" w:rsidRPr="004D2CE0" w:rsidRDefault="00242E2E" w:rsidP="00522E55">
      <w:pPr>
        <w:rPr>
          <w:b/>
        </w:rPr>
      </w:pPr>
    </w:p>
    <w:p w14:paraId="392EA217" w14:textId="77777777" w:rsidR="001C739C" w:rsidRPr="006857B9" w:rsidRDefault="001C739C" w:rsidP="00076E2A">
      <w:pPr>
        <w:pStyle w:val="Heading2"/>
        <w:rPr>
          <w:b w:val="0"/>
        </w:rPr>
      </w:pPr>
      <w:r w:rsidRPr="006857B9">
        <w:t>Change of Schedule</w:t>
      </w:r>
    </w:p>
    <w:p w14:paraId="4D0D152F"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09F29B32" w14:textId="77777777" w:rsidR="001C739C" w:rsidRPr="004D2CE0" w:rsidRDefault="001C739C" w:rsidP="00522E55">
      <w:pPr>
        <w:rPr>
          <w:b/>
          <w:iCs/>
        </w:rPr>
      </w:pPr>
    </w:p>
    <w:p w14:paraId="3B388EF4" w14:textId="77777777" w:rsidR="001C739C" w:rsidRPr="006857B9" w:rsidRDefault="001C739C" w:rsidP="003A101D">
      <w:pPr>
        <w:pStyle w:val="Heading2"/>
        <w:rPr>
          <w:b w:val="0"/>
        </w:rPr>
      </w:pPr>
      <w:r w:rsidRPr="006857B9">
        <w:t>Refund and Repayment Policy</w:t>
      </w:r>
    </w:p>
    <w:p w14:paraId="03D0EC8D"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010FA2C3" w14:textId="77777777" w:rsidR="00F77FD7" w:rsidRPr="004D2CE0" w:rsidRDefault="00F77FD7" w:rsidP="00522E55">
      <w:pPr>
        <w:rPr>
          <w:b/>
          <w:bCs/>
        </w:rPr>
      </w:pPr>
    </w:p>
    <w:p w14:paraId="4FE3B588" w14:textId="77777777" w:rsidR="00F1530A" w:rsidRPr="006857B9" w:rsidRDefault="00521084" w:rsidP="003A101D">
      <w:pPr>
        <w:pStyle w:val="Heading2"/>
        <w:rPr>
          <w:b w:val="0"/>
        </w:rPr>
      </w:pPr>
      <w:r w:rsidRPr="006857B9">
        <w:t>S</w:t>
      </w:r>
      <w:r w:rsidR="003A101D" w:rsidRPr="006857B9">
        <w:t>ervices for</w:t>
      </w:r>
      <w:r w:rsidRPr="006857B9">
        <w:t xml:space="preserve"> S</w:t>
      </w:r>
      <w:r w:rsidR="003A101D" w:rsidRPr="006857B9">
        <w:t>tudents</w:t>
      </w:r>
      <w:r w:rsidRPr="006857B9">
        <w:t xml:space="preserve"> W</w:t>
      </w:r>
      <w:r w:rsidR="003A101D" w:rsidRPr="006857B9">
        <w:t>ith</w:t>
      </w:r>
      <w:r w:rsidRPr="006857B9">
        <w:t xml:space="preserve"> D</w:t>
      </w:r>
      <w:r w:rsidR="003A101D" w:rsidRPr="006857B9">
        <w:t>isabilities</w:t>
      </w:r>
      <w:r w:rsidRPr="006857B9">
        <w:t xml:space="preserve"> </w:t>
      </w:r>
    </w:p>
    <w:p w14:paraId="6DB80011" w14:textId="7A89DABB" w:rsidR="00521084" w:rsidRPr="000B36D5" w:rsidRDefault="00521084" w:rsidP="00521084">
      <w:pPr>
        <w:rPr>
          <w:color w:val="1F497D"/>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w:t>
      </w:r>
      <w:r w:rsidRPr="000B36D5">
        <w:t xml:space="preserve">to </w:t>
      </w:r>
      <w:hyperlink r:id="rId18" w:history="1">
        <w:r w:rsidR="006D034B">
          <w:rPr>
            <w:rStyle w:val="Hyperlink"/>
          </w:rPr>
          <w:t>Disability Support Services</w:t>
        </w:r>
      </w:hyperlink>
      <w:r w:rsidRPr="000B36D5">
        <w:t>.</w:t>
      </w:r>
    </w:p>
    <w:p w14:paraId="46E7736D" w14:textId="77777777" w:rsidR="00E616BB" w:rsidRDefault="00E616BB">
      <w:pPr>
        <w:rPr>
          <w:b/>
          <w:bCs/>
        </w:rPr>
      </w:pPr>
    </w:p>
    <w:p w14:paraId="38440220" w14:textId="77777777" w:rsidR="00076E2A" w:rsidRPr="006857B9" w:rsidRDefault="00076E2A" w:rsidP="00521084">
      <w:pPr>
        <w:pStyle w:val="Heading2"/>
        <w:rPr>
          <w:b w:val="0"/>
        </w:rPr>
      </w:pPr>
      <w:r w:rsidRPr="006857B9">
        <w:t>College Policies</w:t>
      </w:r>
    </w:p>
    <w:p w14:paraId="24126430" w14:textId="77777777" w:rsidR="004D2CE0" w:rsidRDefault="004D2CE0" w:rsidP="00521084">
      <w:pPr>
        <w:pStyle w:val="Heading3"/>
      </w:pPr>
      <w:r>
        <w:t>Campus Carry Rules/Policies</w:t>
      </w:r>
    </w:p>
    <w:p w14:paraId="68D96B6B" w14:textId="2D884A5A" w:rsidR="00521084" w:rsidRDefault="004D2CE0" w:rsidP="00522E55">
      <w:pPr>
        <w:rPr>
          <w:rStyle w:val="Hyperlink"/>
          <w:bCs/>
        </w:rPr>
      </w:pPr>
      <w:r>
        <w:rPr>
          <w:bCs/>
        </w:rPr>
        <w:t xml:space="preserve">Refer to: </w:t>
      </w:r>
      <w:hyperlink r:id="rId19" w:history="1">
        <w:r w:rsidRPr="004D2CE0">
          <w:rPr>
            <w:rStyle w:val="Hyperlink"/>
            <w:bCs/>
          </w:rPr>
          <w:t>Campus Carry Rules and Policies</w:t>
        </w:r>
      </w:hyperlink>
    </w:p>
    <w:p w14:paraId="60992294" w14:textId="77777777" w:rsidR="006D034B" w:rsidRDefault="006D034B" w:rsidP="00522E55">
      <w:pPr>
        <w:rPr>
          <w:rStyle w:val="Hyperlink"/>
          <w:bCs/>
        </w:rPr>
      </w:pPr>
    </w:p>
    <w:p w14:paraId="77FACDB2" w14:textId="6DD07755" w:rsidR="006346B8" w:rsidRPr="00E508C6" w:rsidRDefault="006346B8" w:rsidP="006D034B">
      <w:pPr>
        <w:pStyle w:val="Heading2"/>
      </w:pPr>
      <w:r w:rsidRPr="00E508C6">
        <w:lastRenderedPageBreak/>
        <w:t>Smoking/Tobacco Policy</w:t>
      </w:r>
    </w:p>
    <w:p w14:paraId="6BB22018" w14:textId="77777777"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2ABF6C3E" w14:textId="77777777" w:rsidR="006D034B" w:rsidRDefault="006D034B" w:rsidP="00521084">
      <w:pPr>
        <w:pStyle w:val="Heading3"/>
        <w:rPr>
          <w:b/>
        </w:rPr>
      </w:pPr>
    </w:p>
    <w:p w14:paraId="5623146A" w14:textId="2DA4EA5B" w:rsidR="00B86E53" w:rsidRPr="006857B9" w:rsidRDefault="00A52E0D" w:rsidP="006D034B">
      <w:pPr>
        <w:pStyle w:val="Heading2"/>
      </w:pPr>
      <w:r w:rsidRPr="006857B9">
        <w:t>Alcohol and Drug Policy</w:t>
      </w:r>
    </w:p>
    <w:p w14:paraId="1AD2FCFA"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46E4A85A" w14:textId="77777777" w:rsidR="006D034B" w:rsidRDefault="006D034B" w:rsidP="00B47A8E">
      <w:pPr>
        <w:rPr>
          <w:rStyle w:val="Heading2Char"/>
        </w:rPr>
      </w:pPr>
    </w:p>
    <w:p w14:paraId="57309B6A" w14:textId="77777777" w:rsidR="006D034B" w:rsidRPr="006D034B" w:rsidRDefault="006D034B" w:rsidP="006D034B">
      <w:pPr>
        <w:pStyle w:val="Heading2"/>
      </w:pPr>
      <w:r w:rsidRPr="006D034B">
        <w:t>Notice</w:t>
      </w:r>
    </w:p>
    <w:p w14:paraId="4278E09C" w14:textId="385E00B9" w:rsidR="0032739B" w:rsidRPr="004D2CE0" w:rsidRDefault="0032739B" w:rsidP="006D034B">
      <w:r w:rsidRPr="004D2CE0">
        <w:t>Changes in the course syllabus, procedure, assignments, and schedule may be made at the discretion of the instructor.</w:t>
      </w:r>
    </w:p>
    <w:p w14:paraId="278B781A" w14:textId="77777777" w:rsidR="006D034B" w:rsidRDefault="006D034B">
      <w:pPr>
        <w:rPr>
          <w:rFonts w:eastAsiaTheme="majorEastAsia" w:cstheme="majorBidi"/>
          <w:b/>
          <w:szCs w:val="26"/>
        </w:rPr>
      </w:pPr>
      <w:r>
        <w:br w:type="page"/>
      </w:r>
    </w:p>
    <w:p w14:paraId="16544524" w14:textId="094E9A8B" w:rsidR="003A101D" w:rsidRPr="003A101D" w:rsidRDefault="002851CB" w:rsidP="00B14C13">
      <w:pPr>
        <w:pStyle w:val="Heading2"/>
      </w:pPr>
      <w:r w:rsidRPr="006857B9">
        <w:lastRenderedPageBreak/>
        <w:t>Course Schedule</w:t>
      </w:r>
      <w:r w:rsidRPr="004D2CE0">
        <w:t>:</w:t>
      </w:r>
    </w:p>
    <w:tbl>
      <w:tblPr>
        <w:tblStyle w:val="TableGrid"/>
        <w:tblW w:w="0" w:type="auto"/>
        <w:tblLook w:val="04A0" w:firstRow="1" w:lastRow="0" w:firstColumn="1" w:lastColumn="0" w:noHBand="0" w:noVBand="1"/>
        <w:tblCaption w:val="Course Schedule"/>
        <w:tblDescription w:val="Course Schedule with Assignments"/>
      </w:tblPr>
      <w:tblGrid>
        <w:gridCol w:w="2245"/>
        <w:gridCol w:w="7380"/>
      </w:tblGrid>
      <w:tr w:rsidR="004D30E8" w:rsidRPr="009D71C5" w14:paraId="7BD90798" w14:textId="77777777" w:rsidTr="00E604A3">
        <w:trPr>
          <w:cantSplit/>
          <w:trHeight w:val="422"/>
          <w:tblHeader/>
        </w:trPr>
        <w:tc>
          <w:tcPr>
            <w:tcW w:w="2245" w:type="dxa"/>
          </w:tcPr>
          <w:p w14:paraId="39ED3FCF" w14:textId="77777777" w:rsidR="004D30E8" w:rsidRPr="003A101D" w:rsidRDefault="004D30E8" w:rsidP="003A101D">
            <w:pPr>
              <w:spacing w:before="120" w:after="120"/>
              <w:jc w:val="center"/>
              <w:rPr>
                <w:rFonts w:cs="Arial"/>
              </w:rPr>
            </w:pPr>
            <w:r w:rsidRPr="003A101D">
              <w:rPr>
                <w:rFonts w:cs="Arial"/>
              </w:rPr>
              <w:t>Week or Module</w:t>
            </w:r>
          </w:p>
        </w:tc>
        <w:tc>
          <w:tcPr>
            <w:tcW w:w="7380" w:type="dxa"/>
          </w:tcPr>
          <w:p w14:paraId="5DB5B7D9" w14:textId="692C347F" w:rsidR="004D30E8" w:rsidRPr="003A101D" w:rsidRDefault="00C46AD3" w:rsidP="003A101D">
            <w:pPr>
              <w:spacing w:before="120" w:after="120"/>
              <w:jc w:val="center"/>
              <w:rPr>
                <w:rFonts w:cs="Arial"/>
              </w:rPr>
            </w:pPr>
            <w:r>
              <w:rPr>
                <w:rFonts w:cs="Arial"/>
              </w:rPr>
              <w:t>Readings and other Assignments</w:t>
            </w:r>
          </w:p>
        </w:tc>
      </w:tr>
      <w:tr w:rsidR="004D30E8" w:rsidRPr="0091483D" w14:paraId="5F6C106D" w14:textId="77777777" w:rsidTr="00C46AD3">
        <w:tc>
          <w:tcPr>
            <w:tcW w:w="2245" w:type="dxa"/>
          </w:tcPr>
          <w:p w14:paraId="4FB4D159" w14:textId="3617D899" w:rsidR="004D30E8" w:rsidRPr="00C211F1" w:rsidRDefault="004D30E8" w:rsidP="0091483D">
            <w:pPr>
              <w:rPr>
                <w:rFonts w:cs="Arial"/>
                <w:b/>
              </w:rPr>
            </w:pPr>
            <w:r w:rsidRPr="00C211F1">
              <w:rPr>
                <w:rFonts w:cs="Arial"/>
                <w:b/>
              </w:rPr>
              <w:t xml:space="preserve">Week </w:t>
            </w:r>
            <w:r w:rsidR="00296A01" w:rsidRPr="00C211F1">
              <w:rPr>
                <w:rFonts w:cs="Arial"/>
                <w:b/>
              </w:rPr>
              <w:t>1</w:t>
            </w:r>
          </w:p>
          <w:p w14:paraId="739754AD" w14:textId="296D4E10" w:rsidR="00406FA3" w:rsidRPr="0091483D" w:rsidRDefault="00723126" w:rsidP="0091483D">
            <w:pPr>
              <w:rPr>
                <w:rFonts w:cs="Arial"/>
              </w:rPr>
            </w:pPr>
            <w:r>
              <w:rPr>
                <w:rFonts w:cs="Arial"/>
              </w:rPr>
              <w:t>January 27</w:t>
            </w:r>
          </w:p>
        </w:tc>
        <w:tc>
          <w:tcPr>
            <w:tcW w:w="7380" w:type="dxa"/>
          </w:tcPr>
          <w:p w14:paraId="44FA8923" w14:textId="77777777" w:rsidR="00E03332" w:rsidRDefault="00E03332" w:rsidP="00FA5BD1">
            <w:pPr>
              <w:rPr>
                <w:rFonts w:cs="Arial"/>
              </w:rPr>
            </w:pPr>
          </w:p>
          <w:p w14:paraId="5356CC36" w14:textId="4E1AE73A" w:rsidR="00A853D5" w:rsidRPr="00FA5BD1" w:rsidRDefault="00486063" w:rsidP="00FA5BD1">
            <w:pPr>
              <w:rPr>
                <w:rFonts w:cs="Arial"/>
              </w:rPr>
            </w:pPr>
            <w:r>
              <w:rPr>
                <w:rFonts w:cs="Arial"/>
              </w:rPr>
              <w:t>Franz, Chapter 1</w:t>
            </w:r>
          </w:p>
        </w:tc>
      </w:tr>
      <w:tr w:rsidR="004D30E8" w:rsidRPr="0091483D" w14:paraId="09251609" w14:textId="77777777" w:rsidTr="00C46AD3">
        <w:tc>
          <w:tcPr>
            <w:tcW w:w="2245" w:type="dxa"/>
          </w:tcPr>
          <w:p w14:paraId="4FBEFBFD" w14:textId="4128D6BD" w:rsidR="004D30E8" w:rsidRPr="00C211F1" w:rsidRDefault="004D30E8" w:rsidP="00BB18C1">
            <w:pPr>
              <w:rPr>
                <w:rFonts w:cs="Arial"/>
                <w:b/>
              </w:rPr>
            </w:pPr>
            <w:r w:rsidRPr="00C211F1">
              <w:rPr>
                <w:rFonts w:cs="Arial"/>
                <w:b/>
              </w:rPr>
              <w:t>Week 2</w:t>
            </w:r>
          </w:p>
          <w:p w14:paraId="6CD6034E" w14:textId="3E6BE39D" w:rsidR="00406FA3" w:rsidRPr="0091483D" w:rsidRDefault="00723126" w:rsidP="00BB18C1">
            <w:pPr>
              <w:rPr>
                <w:rFonts w:cs="Arial"/>
              </w:rPr>
            </w:pPr>
            <w:r>
              <w:rPr>
                <w:rFonts w:cs="Arial"/>
              </w:rPr>
              <w:t>February 3</w:t>
            </w:r>
          </w:p>
        </w:tc>
        <w:tc>
          <w:tcPr>
            <w:tcW w:w="7380" w:type="dxa"/>
          </w:tcPr>
          <w:p w14:paraId="6C3CF58F" w14:textId="77777777" w:rsidR="002509F0" w:rsidRDefault="002509F0" w:rsidP="00BB18C1">
            <w:pPr>
              <w:rPr>
                <w:rFonts w:cs="Arial"/>
              </w:rPr>
            </w:pPr>
          </w:p>
          <w:p w14:paraId="2F7C428C" w14:textId="77777777" w:rsidR="00D17ED7" w:rsidRDefault="00486063" w:rsidP="00BB18C1">
            <w:pPr>
              <w:rPr>
                <w:rFonts w:cs="Arial"/>
              </w:rPr>
            </w:pPr>
            <w:r>
              <w:rPr>
                <w:rFonts w:cs="Arial"/>
              </w:rPr>
              <w:t>Franz, Chapter 2</w:t>
            </w:r>
          </w:p>
          <w:p w14:paraId="6949C4D7" w14:textId="10267AF9" w:rsidR="00A853D5" w:rsidRPr="0012228D" w:rsidRDefault="00A853D5" w:rsidP="00BB18C1">
            <w:pPr>
              <w:rPr>
                <w:rFonts w:cs="Arial"/>
              </w:rPr>
            </w:pPr>
            <w:r>
              <w:rPr>
                <w:rFonts w:cs="Arial"/>
              </w:rPr>
              <w:t>May, Intro and Chapters 1-4</w:t>
            </w:r>
            <w:r w:rsidR="007957B2">
              <w:rPr>
                <w:rFonts w:cs="Arial"/>
              </w:rPr>
              <w:t xml:space="preserve">; </w:t>
            </w:r>
            <w:r w:rsidR="007957B2" w:rsidRPr="007957B2">
              <w:rPr>
                <w:rFonts w:cs="Arial"/>
                <w:b/>
                <w:bCs/>
              </w:rPr>
              <w:t>Paper Approval Deadline</w:t>
            </w:r>
          </w:p>
        </w:tc>
      </w:tr>
      <w:tr w:rsidR="004D30E8" w:rsidRPr="0091483D" w14:paraId="0D747086" w14:textId="77777777" w:rsidTr="00C46AD3">
        <w:tc>
          <w:tcPr>
            <w:tcW w:w="2245" w:type="dxa"/>
          </w:tcPr>
          <w:p w14:paraId="0EBF2145" w14:textId="1316BCA7" w:rsidR="004D30E8" w:rsidRPr="00C211F1" w:rsidRDefault="004D30E8" w:rsidP="00BB18C1">
            <w:pPr>
              <w:rPr>
                <w:rFonts w:cs="Arial"/>
                <w:b/>
              </w:rPr>
            </w:pPr>
            <w:r w:rsidRPr="00C211F1">
              <w:rPr>
                <w:rFonts w:cs="Arial"/>
                <w:b/>
              </w:rPr>
              <w:t>Week 3</w:t>
            </w:r>
            <w:r w:rsidR="00D60674" w:rsidRPr="00C211F1">
              <w:rPr>
                <w:rFonts w:cs="Arial"/>
                <w:b/>
              </w:rPr>
              <w:t xml:space="preserve"> </w:t>
            </w:r>
          </w:p>
          <w:p w14:paraId="7FC6C347" w14:textId="7ED9DF99" w:rsidR="00406FA3" w:rsidRDefault="00723126" w:rsidP="00BB18C1">
            <w:pPr>
              <w:rPr>
                <w:rFonts w:cs="Arial"/>
              </w:rPr>
            </w:pPr>
            <w:r>
              <w:rPr>
                <w:rFonts w:cs="Arial"/>
              </w:rPr>
              <w:t>February 10</w:t>
            </w:r>
          </w:p>
        </w:tc>
        <w:tc>
          <w:tcPr>
            <w:tcW w:w="7380" w:type="dxa"/>
          </w:tcPr>
          <w:p w14:paraId="2B7F7B31" w14:textId="77777777" w:rsidR="00CB47D5" w:rsidRDefault="00CB47D5" w:rsidP="00BB18C1">
            <w:pPr>
              <w:rPr>
                <w:rFonts w:cs="Arial"/>
              </w:rPr>
            </w:pPr>
          </w:p>
          <w:p w14:paraId="650FF5D4" w14:textId="071B6D23" w:rsidR="008009AA" w:rsidRPr="007957B2" w:rsidRDefault="00486063" w:rsidP="00BB18C1">
            <w:pPr>
              <w:rPr>
                <w:rFonts w:cs="Arial"/>
                <w:b/>
                <w:bCs/>
              </w:rPr>
            </w:pPr>
            <w:r>
              <w:rPr>
                <w:rFonts w:cs="Arial"/>
              </w:rPr>
              <w:t>Franz, Chapter 3</w:t>
            </w:r>
            <w:r w:rsidR="007957B2">
              <w:rPr>
                <w:rFonts w:cs="Arial"/>
              </w:rPr>
              <w:t xml:space="preserve">; </w:t>
            </w:r>
            <w:r w:rsidR="007957B2" w:rsidRPr="007957B2">
              <w:rPr>
                <w:rFonts w:cs="Arial"/>
                <w:b/>
                <w:bCs/>
              </w:rPr>
              <w:t>Book Review #1 Due</w:t>
            </w:r>
          </w:p>
          <w:p w14:paraId="073E7681" w14:textId="5F309334" w:rsidR="00107697" w:rsidRPr="00F01795" w:rsidRDefault="00A853D5" w:rsidP="00BB18C1">
            <w:pPr>
              <w:rPr>
                <w:rFonts w:cs="Arial"/>
              </w:rPr>
            </w:pPr>
            <w:r>
              <w:rPr>
                <w:rFonts w:cs="Arial"/>
              </w:rPr>
              <w:t>May, Chapters 5-8</w:t>
            </w:r>
          </w:p>
        </w:tc>
      </w:tr>
      <w:tr w:rsidR="00C46AD3" w:rsidRPr="0091483D" w14:paraId="1FF99DAE" w14:textId="77777777" w:rsidTr="00C46AD3">
        <w:tc>
          <w:tcPr>
            <w:tcW w:w="2245" w:type="dxa"/>
          </w:tcPr>
          <w:p w14:paraId="33DD3C62" w14:textId="74F5C728" w:rsidR="00C46AD3" w:rsidRPr="00C211F1" w:rsidRDefault="00C46AD3" w:rsidP="00BB18C1">
            <w:pPr>
              <w:rPr>
                <w:rFonts w:cs="Arial"/>
                <w:b/>
              </w:rPr>
            </w:pPr>
            <w:r w:rsidRPr="00C211F1">
              <w:rPr>
                <w:rFonts w:cs="Arial"/>
                <w:b/>
              </w:rPr>
              <w:t>Week 4</w:t>
            </w:r>
          </w:p>
          <w:p w14:paraId="6645573D" w14:textId="33435641" w:rsidR="00406FA3" w:rsidRDefault="00723126" w:rsidP="00BB18C1">
            <w:pPr>
              <w:rPr>
                <w:rFonts w:cs="Arial"/>
              </w:rPr>
            </w:pPr>
            <w:r>
              <w:rPr>
                <w:rFonts w:cs="Arial"/>
              </w:rPr>
              <w:t>February 17</w:t>
            </w:r>
          </w:p>
        </w:tc>
        <w:tc>
          <w:tcPr>
            <w:tcW w:w="7380" w:type="dxa"/>
          </w:tcPr>
          <w:p w14:paraId="293B1EF3" w14:textId="77777777" w:rsidR="00783FDB" w:rsidRDefault="00783FDB" w:rsidP="00BB18C1">
            <w:pPr>
              <w:rPr>
                <w:rFonts w:cs="Arial"/>
                <w:b/>
              </w:rPr>
            </w:pPr>
          </w:p>
          <w:p w14:paraId="44F650B8" w14:textId="7FB39800" w:rsidR="00107697" w:rsidRPr="007957B2" w:rsidRDefault="00486063" w:rsidP="00BB18C1">
            <w:pPr>
              <w:rPr>
                <w:rFonts w:cs="Arial"/>
                <w:b/>
                <w:bCs/>
              </w:rPr>
            </w:pPr>
            <w:r>
              <w:rPr>
                <w:rFonts w:cs="Arial"/>
              </w:rPr>
              <w:t>Franz, Chapter 4</w:t>
            </w:r>
            <w:r w:rsidR="007957B2">
              <w:rPr>
                <w:rFonts w:cs="Arial"/>
              </w:rPr>
              <w:t>;</w:t>
            </w:r>
          </w:p>
          <w:p w14:paraId="0D30B0C1" w14:textId="5BA09658" w:rsidR="006A2A45" w:rsidRPr="00107697" w:rsidRDefault="006A2A45" w:rsidP="00BB18C1">
            <w:pPr>
              <w:rPr>
                <w:rFonts w:cs="Arial"/>
              </w:rPr>
            </w:pPr>
            <w:r>
              <w:rPr>
                <w:rFonts w:cs="Arial"/>
              </w:rPr>
              <w:t>Peiss, Chapters 1-4</w:t>
            </w:r>
          </w:p>
        </w:tc>
      </w:tr>
      <w:tr w:rsidR="00C46AD3" w:rsidRPr="0091483D" w14:paraId="365B49FB" w14:textId="77777777" w:rsidTr="00C46AD3">
        <w:tc>
          <w:tcPr>
            <w:tcW w:w="2245" w:type="dxa"/>
          </w:tcPr>
          <w:p w14:paraId="2B68749B" w14:textId="2294FD45" w:rsidR="00C46AD3" w:rsidRPr="00C211F1" w:rsidRDefault="00C46AD3" w:rsidP="00BB18C1">
            <w:pPr>
              <w:rPr>
                <w:rFonts w:cs="Arial"/>
                <w:b/>
              </w:rPr>
            </w:pPr>
            <w:r w:rsidRPr="00C211F1">
              <w:rPr>
                <w:rFonts w:cs="Arial"/>
                <w:b/>
              </w:rPr>
              <w:t>Week 5</w:t>
            </w:r>
          </w:p>
          <w:p w14:paraId="58F868B3" w14:textId="0D57A057" w:rsidR="00406FA3" w:rsidRDefault="00723126" w:rsidP="00BB18C1">
            <w:pPr>
              <w:rPr>
                <w:rFonts w:cs="Arial"/>
              </w:rPr>
            </w:pPr>
            <w:r>
              <w:rPr>
                <w:rFonts w:cs="Arial"/>
              </w:rPr>
              <w:t>February 24</w:t>
            </w:r>
          </w:p>
        </w:tc>
        <w:tc>
          <w:tcPr>
            <w:tcW w:w="7380" w:type="dxa"/>
          </w:tcPr>
          <w:p w14:paraId="63690680" w14:textId="1F7495EB" w:rsidR="00593B10" w:rsidRDefault="00593B10" w:rsidP="00BB18C1">
            <w:pPr>
              <w:rPr>
                <w:rFonts w:cs="Arial"/>
              </w:rPr>
            </w:pPr>
          </w:p>
          <w:p w14:paraId="3F73CC34" w14:textId="41D724DA" w:rsidR="008009AA" w:rsidRPr="007957B2" w:rsidRDefault="00486063" w:rsidP="00BB18C1">
            <w:pPr>
              <w:rPr>
                <w:rFonts w:cs="Arial"/>
                <w:b/>
                <w:bCs/>
              </w:rPr>
            </w:pPr>
            <w:r>
              <w:rPr>
                <w:rFonts w:cs="Arial"/>
              </w:rPr>
              <w:t>Franz, Chapter 5</w:t>
            </w:r>
            <w:r w:rsidR="007957B2">
              <w:rPr>
                <w:rFonts w:cs="Arial"/>
              </w:rPr>
              <w:t xml:space="preserve">; </w:t>
            </w:r>
            <w:r w:rsidR="007957B2" w:rsidRPr="007957B2">
              <w:rPr>
                <w:rFonts w:cs="Arial"/>
                <w:b/>
                <w:bCs/>
              </w:rPr>
              <w:t>Book Review #</w:t>
            </w:r>
            <w:r w:rsidR="007957B2">
              <w:rPr>
                <w:rFonts w:cs="Arial"/>
                <w:b/>
                <w:bCs/>
              </w:rPr>
              <w:t>2</w:t>
            </w:r>
            <w:r w:rsidR="007957B2" w:rsidRPr="007957B2">
              <w:rPr>
                <w:rFonts w:cs="Arial"/>
                <w:b/>
                <w:bCs/>
              </w:rPr>
              <w:t xml:space="preserve"> Due</w:t>
            </w:r>
          </w:p>
          <w:p w14:paraId="4CD584FA" w14:textId="0A1719F2" w:rsidR="006A2A45" w:rsidRPr="004D20D1" w:rsidRDefault="006A2A45" w:rsidP="00BB18C1">
            <w:pPr>
              <w:rPr>
                <w:rFonts w:cs="Arial"/>
              </w:rPr>
            </w:pPr>
            <w:r>
              <w:rPr>
                <w:rFonts w:cs="Arial"/>
              </w:rPr>
              <w:t>Peiss, Chapters 5-8</w:t>
            </w:r>
          </w:p>
        </w:tc>
      </w:tr>
      <w:tr w:rsidR="00C46AD3" w:rsidRPr="0091483D" w14:paraId="5AEC560D" w14:textId="77777777" w:rsidTr="00C46AD3">
        <w:tc>
          <w:tcPr>
            <w:tcW w:w="2245" w:type="dxa"/>
          </w:tcPr>
          <w:p w14:paraId="14E21DAF" w14:textId="750F59C1" w:rsidR="00C46AD3" w:rsidRPr="00C211F1" w:rsidRDefault="00C46AD3" w:rsidP="00BB18C1">
            <w:pPr>
              <w:rPr>
                <w:rFonts w:cs="Arial"/>
                <w:b/>
              </w:rPr>
            </w:pPr>
            <w:r w:rsidRPr="00C211F1">
              <w:rPr>
                <w:rFonts w:cs="Arial"/>
                <w:b/>
              </w:rPr>
              <w:t>Week 6</w:t>
            </w:r>
          </w:p>
          <w:p w14:paraId="5F8C021C" w14:textId="42BB540F" w:rsidR="00406FA3" w:rsidRDefault="00723126" w:rsidP="00BB18C1">
            <w:pPr>
              <w:rPr>
                <w:rFonts w:cs="Arial"/>
              </w:rPr>
            </w:pPr>
            <w:r>
              <w:rPr>
                <w:rFonts w:cs="Arial"/>
              </w:rPr>
              <w:t>March 2</w:t>
            </w:r>
          </w:p>
        </w:tc>
        <w:tc>
          <w:tcPr>
            <w:tcW w:w="7380" w:type="dxa"/>
          </w:tcPr>
          <w:p w14:paraId="0BF4311C" w14:textId="3B0AF7D7" w:rsidR="00C915A1" w:rsidRDefault="00C915A1" w:rsidP="00BB18C1">
            <w:pPr>
              <w:rPr>
                <w:rFonts w:cs="Arial"/>
              </w:rPr>
            </w:pPr>
          </w:p>
          <w:p w14:paraId="7C684E2F" w14:textId="16A12A56" w:rsidR="008009AA" w:rsidRPr="007957B2" w:rsidRDefault="00486063" w:rsidP="00BB18C1">
            <w:pPr>
              <w:rPr>
                <w:rFonts w:cs="Arial"/>
                <w:b/>
                <w:bCs/>
              </w:rPr>
            </w:pPr>
            <w:r>
              <w:rPr>
                <w:rFonts w:cs="Arial"/>
              </w:rPr>
              <w:t>Franz, Chapter 6</w:t>
            </w:r>
          </w:p>
          <w:p w14:paraId="1939D6A6" w14:textId="76AEA93E" w:rsidR="0007089D" w:rsidRPr="005B2117" w:rsidRDefault="0007089D" w:rsidP="00BB18C1">
            <w:pPr>
              <w:rPr>
                <w:rFonts w:cs="Arial"/>
              </w:rPr>
            </w:pPr>
            <w:r>
              <w:rPr>
                <w:rFonts w:cs="Arial"/>
              </w:rPr>
              <w:t>Doherty, Chapters 1-4</w:t>
            </w:r>
          </w:p>
        </w:tc>
      </w:tr>
      <w:tr w:rsidR="00C46AD3" w:rsidRPr="0091483D" w14:paraId="4C73A5F1" w14:textId="77777777" w:rsidTr="00C46AD3">
        <w:tc>
          <w:tcPr>
            <w:tcW w:w="2245" w:type="dxa"/>
          </w:tcPr>
          <w:p w14:paraId="18838D0C" w14:textId="5DD6572A" w:rsidR="00C46AD3" w:rsidRPr="00C211F1" w:rsidRDefault="00C46AD3" w:rsidP="00BB18C1">
            <w:pPr>
              <w:rPr>
                <w:rFonts w:cs="Arial"/>
                <w:b/>
              </w:rPr>
            </w:pPr>
            <w:r w:rsidRPr="00C211F1">
              <w:rPr>
                <w:rFonts w:cs="Arial"/>
                <w:b/>
              </w:rPr>
              <w:t>Week 7</w:t>
            </w:r>
          </w:p>
          <w:p w14:paraId="24DD6179" w14:textId="2DEFA6BD" w:rsidR="00406FA3" w:rsidRDefault="00723126" w:rsidP="00BB18C1">
            <w:pPr>
              <w:rPr>
                <w:rFonts w:cs="Arial"/>
              </w:rPr>
            </w:pPr>
            <w:r>
              <w:rPr>
                <w:rFonts w:cs="Arial"/>
              </w:rPr>
              <w:t>March 9</w:t>
            </w:r>
          </w:p>
        </w:tc>
        <w:tc>
          <w:tcPr>
            <w:tcW w:w="7380" w:type="dxa"/>
          </w:tcPr>
          <w:p w14:paraId="6E15B4D9" w14:textId="77777777" w:rsidR="00593B10" w:rsidRDefault="00593B10" w:rsidP="00BB18C1">
            <w:pPr>
              <w:rPr>
                <w:rFonts w:cs="Arial"/>
              </w:rPr>
            </w:pPr>
          </w:p>
          <w:p w14:paraId="7AFFBA7C" w14:textId="7531E842" w:rsidR="00486063" w:rsidRPr="00EA1571" w:rsidRDefault="00486063" w:rsidP="00BB18C1">
            <w:pPr>
              <w:rPr>
                <w:rFonts w:cs="Arial"/>
                <w:b/>
                <w:bCs/>
              </w:rPr>
            </w:pPr>
            <w:r>
              <w:rPr>
                <w:rFonts w:cs="Arial"/>
              </w:rPr>
              <w:t>Franz, Chapter 7</w:t>
            </w:r>
            <w:r w:rsidR="00EA1571">
              <w:rPr>
                <w:rFonts w:cs="Arial"/>
              </w:rPr>
              <w:t xml:space="preserve">; </w:t>
            </w:r>
            <w:r w:rsidR="00EA1571" w:rsidRPr="00EA1571">
              <w:rPr>
                <w:rFonts w:cs="Arial"/>
                <w:b/>
                <w:bCs/>
              </w:rPr>
              <w:t>Midterm</w:t>
            </w:r>
          </w:p>
          <w:p w14:paraId="5BF1205E" w14:textId="4FAFF947" w:rsidR="0007089D" w:rsidRPr="005B2117" w:rsidRDefault="0007089D" w:rsidP="00BB18C1">
            <w:pPr>
              <w:rPr>
                <w:rFonts w:cs="Arial"/>
              </w:rPr>
            </w:pPr>
            <w:r>
              <w:rPr>
                <w:rFonts w:cs="Arial"/>
              </w:rPr>
              <w:t>Doherty, Chapters 5-8</w:t>
            </w:r>
          </w:p>
        </w:tc>
      </w:tr>
      <w:tr w:rsidR="00C46AD3" w:rsidRPr="0091483D" w14:paraId="08F8A972" w14:textId="77777777" w:rsidTr="00C46AD3">
        <w:tc>
          <w:tcPr>
            <w:tcW w:w="2245" w:type="dxa"/>
          </w:tcPr>
          <w:p w14:paraId="2665CA65" w14:textId="4DE3B107" w:rsidR="00C46AD3" w:rsidRPr="00C211F1" w:rsidRDefault="00C46AD3" w:rsidP="00BB18C1">
            <w:pPr>
              <w:rPr>
                <w:rFonts w:cs="Arial"/>
                <w:b/>
              </w:rPr>
            </w:pPr>
            <w:r w:rsidRPr="00C211F1">
              <w:rPr>
                <w:rFonts w:cs="Arial"/>
                <w:b/>
              </w:rPr>
              <w:t>Week 8</w:t>
            </w:r>
          </w:p>
          <w:p w14:paraId="08D9B8A7" w14:textId="1AED6A29" w:rsidR="00406FA3" w:rsidRDefault="00090222" w:rsidP="00BB18C1">
            <w:pPr>
              <w:rPr>
                <w:rFonts w:cs="Arial"/>
              </w:rPr>
            </w:pPr>
            <w:r>
              <w:rPr>
                <w:rFonts w:cs="Arial"/>
              </w:rPr>
              <w:t>March 16</w:t>
            </w:r>
          </w:p>
        </w:tc>
        <w:tc>
          <w:tcPr>
            <w:tcW w:w="7380" w:type="dxa"/>
          </w:tcPr>
          <w:p w14:paraId="6C83A9FD" w14:textId="77777777" w:rsidR="009B0206" w:rsidRDefault="009B0206" w:rsidP="00BB18C1">
            <w:pPr>
              <w:rPr>
                <w:rFonts w:cs="Arial"/>
              </w:rPr>
            </w:pPr>
          </w:p>
          <w:p w14:paraId="238D90CC" w14:textId="2836C04B" w:rsidR="008A5400" w:rsidRPr="00090222" w:rsidRDefault="00090222" w:rsidP="00BB18C1">
            <w:pPr>
              <w:rPr>
                <w:rFonts w:cs="Arial"/>
                <w:b/>
                <w:bCs/>
              </w:rPr>
            </w:pPr>
            <w:r w:rsidRPr="00090222">
              <w:rPr>
                <w:rFonts w:cs="Arial"/>
                <w:b/>
                <w:bCs/>
              </w:rPr>
              <w:t>Spring Break</w:t>
            </w:r>
          </w:p>
        </w:tc>
      </w:tr>
      <w:tr w:rsidR="00C46AD3" w:rsidRPr="0091483D" w14:paraId="0BCDED3F" w14:textId="77777777" w:rsidTr="00C46AD3">
        <w:tc>
          <w:tcPr>
            <w:tcW w:w="2245" w:type="dxa"/>
          </w:tcPr>
          <w:p w14:paraId="53473657" w14:textId="77777777" w:rsidR="00406FA3" w:rsidRDefault="00C46AD3" w:rsidP="00BB18C1">
            <w:pPr>
              <w:rPr>
                <w:rFonts w:cs="Arial"/>
                <w:b/>
              </w:rPr>
            </w:pPr>
            <w:r w:rsidRPr="00C211F1">
              <w:rPr>
                <w:rFonts w:cs="Arial"/>
                <w:b/>
              </w:rPr>
              <w:t>Week</w:t>
            </w:r>
            <w:r w:rsidR="005B2117">
              <w:rPr>
                <w:rFonts w:cs="Arial"/>
                <w:b/>
              </w:rPr>
              <w:t xml:space="preserve"> 9</w:t>
            </w:r>
          </w:p>
          <w:p w14:paraId="714F68F5" w14:textId="40413D70" w:rsidR="00723126" w:rsidRPr="000C2E89" w:rsidRDefault="000C2E89" w:rsidP="00BB18C1">
            <w:pPr>
              <w:rPr>
                <w:rFonts w:cs="Arial"/>
                <w:bCs/>
              </w:rPr>
            </w:pPr>
            <w:r>
              <w:rPr>
                <w:rFonts w:cs="Arial"/>
                <w:bCs/>
              </w:rPr>
              <w:t>March 23</w:t>
            </w:r>
          </w:p>
        </w:tc>
        <w:tc>
          <w:tcPr>
            <w:tcW w:w="7380" w:type="dxa"/>
          </w:tcPr>
          <w:p w14:paraId="01F98123" w14:textId="77777777" w:rsidR="008A5400" w:rsidRDefault="008A5400" w:rsidP="00BB18C1">
            <w:pPr>
              <w:rPr>
                <w:rFonts w:cs="Arial"/>
              </w:rPr>
            </w:pPr>
          </w:p>
          <w:p w14:paraId="35FDF733" w14:textId="77777777" w:rsidR="00486063" w:rsidRDefault="00486063" w:rsidP="00BB18C1">
            <w:pPr>
              <w:rPr>
                <w:rFonts w:cs="Arial"/>
              </w:rPr>
            </w:pPr>
            <w:r>
              <w:rPr>
                <w:rFonts w:cs="Arial"/>
              </w:rPr>
              <w:t>Franz, Chapter 8</w:t>
            </w:r>
          </w:p>
          <w:p w14:paraId="0E7A7B03" w14:textId="56625BD8" w:rsidR="0007089D" w:rsidRPr="004D20D1" w:rsidRDefault="0007089D" w:rsidP="00BB18C1">
            <w:pPr>
              <w:rPr>
                <w:rFonts w:cs="Arial"/>
              </w:rPr>
            </w:pPr>
            <w:r>
              <w:rPr>
                <w:rFonts w:cs="Arial"/>
              </w:rPr>
              <w:t>Doherty, Chapters 9-12</w:t>
            </w:r>
          </w:p>
        </w:tc>
      </w:tr>
      <w:tr w:rsidR="00C46AD3" w:rsidRPr="0091483D" w14:paraId="66DEFCE9" w14:textId="77777777" w:rsidTr="00C46AD3">
        <w:tc>
          <w:tcPr>
            <w:tcW w:w="2245" w:type="dxa"/>
          </w:tcPr>
          <w:p w14:paraId="4F546837" w14:textId="019197DE" w:rsidR="00C46AD3" w:rsidRPr="001B2F35" w:rsidRDefault="00C46AD3" w:rsidP="00BB18C1">
            <w:pPr>
              <w:rPr>
                <w:rFonts w:cs="Arial"/>
                <w:b/>
              </w:rPr>
            </w:pPr>
            <w:r w:rsidRPr="001B2F35">
              <w:rPr>
                <w:rFonts w:cs="Arial"/>
                <w:b/>
              </w:rPr>
              <w:t>Week 10</w:t>
            </w:r>
          </w:p>
          <w:p w14:paraId="6F214B4E" w14:textId="66194719" w:rsidR="00406FA3" w:rsidRPr="005B2117" w:rsidRDefault="000C2E89" w:rsidP="00BB18C1">
            <w:pPr>
              <w:rPr>
                <w:rFonts w:cs="Arial"/>
              </w:rPr>
            </w:pPr>
            <w:r>
              <w:rPr>
                <w:rFonts w:cs="Arial"/>
              </w:rPr>
              <w:t>March 30</w:t>
            </w:r>
          </w:p>
        </w:tc>
        <w:tc>
          <w:tcPr>
            <w:tcW w:w="7380" w:type="dxa"/>
          </w:tcPr>
          <w:p w14:paraId="56174181" w14:textId="77777777" w:rsidR="00D17ED7" w:rsidRDefault="00D17ED7" w:rsidP="00BB18C1">
            <w:pPr>
              <w:rPr>
                <w:rFonts w:cs="Arial"/>
              </w:rPr>
            </w:pPr>
          </w:p>
          <w:p w14:paraId="05781C4C" w14:textId="1FB8013D" w:rsidR="00486063" w:rsidRPr="007957B2" w:rsidRDefault="00486063" w:rsidP="00BB18C1">
            <w:pPr>
              <w:rPr>
                <w:rFonts w:cs="Arial"/>
                <w:b/>
                <w:bCs/>
              </w:rPr>
            </w:pPr>
            <w:r>
              <w:rPr>
                <w:rFonts w:cs="Arial"/>
              </w:rPr>
              <w:t>Franz, Chapter 9</w:t>
            </w:r>
            <w:r w:rsidR="007957B2">
              <w:rPr>
                <w:rFonts w:cs="Arial"/>
              </w:rPr>
              <w:t xml:space="preserve">; </w:t>
            </w:r>
            <w:r w:rsidR="007957B2" w:rsidRPr="007957B2">
              <w:rPr>
                <w:rFonts w:cs="Arial"/>
                <w:b/>
                <w:bCs/>
              </w:rPr>
              <w:t>Book Review #</w:t>
            </w:r>
            <w:r w:rsidR="007957B2">
              <w:rPr>
                <w:rFonts w:cs="Arial"/>
                <w:b/>
                <w:bCs/>
              </w:rPr>
              <w:t>3</w:t>
            </w:r>
            <w:r w:rsidR="007957B2" w:rsidRPr="007957B2">
              <w:rPr>
                <w:rFonts w:cs="Arial"/>
                <w:b/>
                <w:bCs/>
              </w:rPr>
              <w:t xml:space="preserve"> Due</w:t>
            </w:r>
          </w:p>
          <w:p w14:paraId="6B52E9C4" w14:textId="3A58992F" w:rsidR="0007089D" w:rsidRPr="004D20D1" w:rsidRDefault="0007089D" w:rsidP="00BB18C1">
            <w:pPr>
              <w:rPr>
                <w:rFonts w:cs="Arial"/>
              </w:rPr>
            </w:pPr>
            <w:r>
              <w:rPr>
                <w:rFonts w:cs="Arial"/>
              </w:rPr>
              <w:t>Hall, Chapters 1-2</w:t>
            </w:r>
          </w:p>
        </w:tc>
      </w:tr>
      <w:tr w:rsidR="00C46AD3" w:rsidRPr="0091483D" w14:paraId="578983A3" w14:textId="77777777" w:rsidTr="00C46AD3">
        <w:tc>
          <w:tcPr>
            <w:tcW w:w="2245" w:type="dxa"/>
          </w:tcPr>
          <w:p w14:paraId="329DAC6E" w14:textId="77F17DDC" w:rsidR="00C46AD3" w:rsidRPr="00C211F1" w:rsidRDefault="00C46AD3" w:rsidP="00BB18C1">
            <w:pPr>
              <w:rPr>
                <w:rFonts w:cs="Arial"/>
                <w:b/>
              </w:rPr>
            </w:pPr>
            <w:r w:rsidRPr="00C211F1">
              <w:rPr>
                <w:rFonts w:cs="Arial"/>
                <w:b/>
              </w:rPr>
              <w:t>Week 11</w:t>
            </w:r>
          </w:p>
          <w:p w14:paraId="2B34E1E7" w14:textId="0F7DBA89" w:rsidR="00406FA3" w:rsidRDefault="000C2E89" w:rsidP="00BB18C1">
            <w:pPr>
              <w:rPr>
                <w:rFonts w:cs="Arial"/>
              </w:rPr>
            </w:pPr>
            <w:r>
              <w:rPr>
                <w:rFonts w:cs="Arial"/>
              </w:rPr>
              <w:t>April 6</w:t>
            </w:r>
          </w:p>
        </w:tc>
        <w:tc>
          <w:tcPr>
            <w:tcW w:w="7380" w:type="dxa"/>
          </w:tcPr>
          <w:p w14:paraId="43CD852C" w14:textId="77777777" w:rsidR="00FF7502" w:rsidRDefault="00FF7502" w:rsidP="00BB18C1">
            <w:pPr>
              <w:rPr>
                <w:rFonts w:cs="Arial"/>
              </w:rPr>
            </w:pPr>
          </w:p>
          <w:p w14:paraId="41F55824" w14:textId="77777777" w:rsidR="00486063" w:rsidRDefault="00486063" w:rsidP="00BB18C1">
            <w:pPr>
              <w:rPr>
                <w:rFonts w:cs="Arial"/>
              </w:rPr>
            </w:pPr>
            <w:r>
              <w:rPr>
                <w:rFonts w:cs="Arial"/>
              </w:rPr>
              <w:t>Franz, Chapter 10</w:t>
            </w:r>
          </w:p>
          <w:p w14:paraId="26CB124B" w14:textId="04A8EBF5" w:rsidR="0007089D" w:rsidRPr="004D20D1" w:rsidRDefault="0007089D" w:rsidP="00BB18C1">
            <w:pPr>
              <w:rPr>
                <w:rFonts w:cs="Arial"/>
              </w:rPr>
            </w:pPr>
            <w:r>
              <w:rPr>
                <w:rFonts w:cs="Arial"/>
              </w:rPr>
              <w:t>Hall, Chapters 3-5</w:t>
            </w:r>
          </w:p>
        </w:tc>
      </w:tr>
      <w:tr w:rsidR="00C46AD3" w:rsidRPr="0091483D" w14:paraId="6DB3EEB6" w14:textId="77777777" w:rsidTr="00C46AD3">
        <w:tc>
          <w:tcPr>
            <w:tcW w:w="2245" w:type="dxa"/>
          </w:tcPr>
          <w:p w14:paraId="67A2F068" w14:textId="0E3F4BEE" w:rsidR="00C46AD3" w:rsidRPr="00C211F1" w:rsidRDefault="00C46AD3" w:rsidP="00BB18C1">
            <w:pPr>
              <w:rPr>
                <w:rFonts w:cs="Arial"/>
                <w:b/>
              </w:rPr>
            </w:pPr>
            <w:r w:rsidRPr="00C211F1">
              <w:rPr>
                <w:rFonts w:cs="Arial"/>
                <w:b/>
              </w:rPr>
              <w:t>Week 12</w:t>
            </w:r>
          </w:p>
          <w:p w14:paraId="0EC8DA9F" w14:textId="6EE4684E" w:rsidR="00406FA3" w:rsidRDefault="000C2E89" w:rsidP="00BB18C1">
            <w:pPr>
              <w:rPr>
                <w:rFonts w:cs="Arial"/>
              </w:rPr>
            </w:pPr>
            <w:r>
              <w:rPr>
                <w:rFonts w:cs="Arial"/>
              </w:rPr>
              <w:t>April 13</w:t>
            </w:r>
          </w:p>
        </w:tc>
        <w:tc>
          <w:tcPr>
            <w:tcW w:w="7380" w:type="dxa"/>
          </w:tcPr>
          <w:p w14:paraId="256F13CC" w14:textId="77777777" w:rsidR="00D13DF8" w:rsidRDefault="00D13DF8" w:rsidP="00BB18C1">
            <w:pPr>
              <w:rPr>
                <w:rFonts w:cs="Arial"/>
              </w:rPr>
            </w:pPr>
          </w:p>
          <w:p w14:paraId="2A8B2AD6" w14:textId="0949C7A1" w:rsidR="00486063" w:rsidRDefault="00486063" w:rsidP="00BB18C1">
            <w:pPr>
              <w:rPr>
                <w:rFonts w:cs="Arial"/>
              </w:rPr>
            </w:pPr>
            <w:r>
              <w:rPr>
                <w:rFonts w:cs="Arial"/>
              </w:rPr>
              <w:t>Franz, Chapter 11</w:t>
            </w:r>
            <w:r w:rsidR="007957B2">
              <w:rPr>
                <w:rFonts w:cs="Arial"/>
              </w:rPr>
              <w:t xml:space="preserve">; </w:t>
            </w:r>
            <w:r w:rsidR="007957B2" w:rsidRPr="007957B2">
              <w:rPr>
                <w:rFonts w:cs="Arial"/>
                <w:b/>
                <w:bCs/>
              </w:rPr>
              <w:t>Film Critique Due</w:t>
            </w:r>
          </w:p>
          <w:p w14:paraId="4A77B6FD" w14:textId="0AC3A0FC" w:rsidR="00F01795" w:rsidRPr="005B2117" w:rsidRDefault="00F01795" w:rsidP="00BB18C1">
            <w:pPr>
              <w:rPr>
                <w:rFonts w:cs="Arial"/>
              </w:rPr>
            </w:pPr>
            <w:r>
              <w:rPr>
                <w:rFonts w:cs="Arial"/>
              </w:rPr>
              <w:t>Sammond, Chapters 1-2</w:t>
            </w:r>
          </w:p>
        </w:tc>
      </w:tr>
      <w:tr w:rsidR="00C46AD3" w:rsidRPr="0091483D" w14:paraId="75607885" w14:textId="77777777" w:rsidTr="00C46AD3">
        <w:tc>
          <w:tcPr>
            <w:tcW w:w="2245" w:type="dxa"/>
          </w:tcPr>
          <w:p w14:paraId="7ED58B7D" w14:textId="2DE8317C" w:rsidR="00C46AD3" w:rsidRPr="00C211F1" w:rsidRDefault="00C46AD3" w:rsidP="00BB18C1">
            <w:pPr>
              <w:rPr>
                <w:rFonts w:cs="Arial"/>
                <w:b/>
              </w:rPr>
            </w:pPr>
            <w:r w:rsidRPr="00C211F1">
              <w:rPr>
                <w:rFonts w:cs="Arial"/>
                <w:b/>
              </w:rPr>
              <w:t>Week 13</w:t>
            </w:r>
          </w:p>
          <w:p w14:paraId="0FAD4EFD" w14:textId="352D0DC5" w:rsidR="00406FA3" w:rsidRDefault="000C2E89" w:rsidP="00BB18C1">
            <w:pPr>
              <w:rPr>
                <w:rFonts w:cs="Arial"/>
              </w:rPr>
            </w:pPr>
            <w:r>
              <w:rPr>
                <w:rFonts w:cs="Arial"/>
              </w:rPr>
              <w:t>April 20</w:t>
            </w:r>
          </w:p>
        </w:tc>
        <w:tc>
          <w:tcPr>
            <w:tcW w:w="7380" w:type="dxa"/>
          </w:tcPr>
          <w:p w14:paraId="0B53CD4C" w14:textId="77777777" w:rsidR="00E972CD" w:rsidRDefault="00E972CD" w:rsidP="00BB18C1">
            <w:pPr>
              <w:rPr>
                <w:rFonts w:cs="Arial"/>
              </w:rPr>
            </w:pPr>
          </w:p>
          <w:p w14:paraId="3DAB317C" w14:textId="3C38FFAF" w:rsidR="00486063" w:rsidRPr="007957B2" w:rsidRDefault="00486063" w:rsidP="00BB18C1">
            <w:pPr>
              <w:rPr>
                <w:rFonts w:cs="Arial"/>
                <w:b/>
                <w:bCs/>
              </w:rPr>
            </w:pPr>
            <w:r>
              <w:rPr>
                <w:rFonts w:cs="Arial"/>
              </w:rPr>
              <w:t>Franz, Chapter 12</w:t>
            </w:r>
          </w:p>
          <w:p w14:paraId="06BC0034" w14:textId="1A1AB59B" w:rsidR="00F01795" w:rsidRPr="00E972CD" w:rsidRDefault="00F01795" w:rsidP="00BB18C1">
            <w:pPr>
              <w:rPr>
                <w:rFonts w:cs="Arial"/>
              </w:rPr>
            </w:pPr>
            <w:r>
              <w:rPr>
                <w:rFonts w:cs="Arial"/>
              </w:rPr>
              <w:t>Sammond, Chapters 3-4</w:t>
            </w:r>
          </w:p>
        </w:tc>
      </w:tr>
      <w:tr w:rsidR="00C46AD3" w:rsidRPr="0091483D" w14:paraId="6E7B0155" w14:textId="77777777" w:rsidTr="00C46AD3">
        <w:tc>
          <w:tcPr>
            <w:tcW w:w="2245" w:type="dxa"/>
          </w:tcPr>
          <w:p w14:paraId="544A34FE" w14:textId="7640C2DF" w:rsidR="00C46AD3" w:rsidRPr="00C211F1" w:rsidRDefault="00C46AD3" w:rsidP="00BB18C1">
            <w:pPr>
              <w:rPr>
                <w:rFonts w:cs="Arial"/>
                <w:b/>
              </w:rPr>
            </w:pPr>
            <w:r w:rsidRPr="00C211F1">
              <w:rPr>
                <w:rFonts w:cs="Arial"/>
                <w:b/>
              </w:rPr>
              <w:t>Week 14</w:t>
            </w:r>
          </w:p>
          <w:p w14:paraId="2686637C" w14:textId="77D78936" w:rsidR="00FC6B9B" w:rsidRDefault="000C2E89" w:rsidP="00BB18C1">
            <w:pPr>
              <w:rPr>
                <w:rFonts w:cs="Arial"/>
              </w:rPr>
            </w:pPr>
            <w:r>
              <w:rPr>
                <w:rFonts w:cs="Arial"/>
              </w:rPr>
              <w:t>April 27</w:t>
            </w:r>
          </w:p>
        </w:tc>
        <w:tc>
          <w:tcPr>
            <w:tcW w:w="7380" w:type="dxa"/>
          </w:tcPr>
          <w:p w14:paraId="5F73541A" w14:textId="77777777" w:rsidR="00566872" w:rsidRDefault="00566872" w:rsidP="00BB18C1">
            <w:pPr>
              <w:rPr>
                <w:rFonts w:cs="Arial"/>
                <w:b/>
              </w:rPr>
            </w:pPr>
          </w:p>
          <w:p w14:paraId="1246556C" w14:textId="169D9AC2" w:rsidR="00FC6B9B" w:rsidRDefault="00486063" w:rsidP="00BB18C1">
            <w:pPr>
              <w:rPr>
                <w:rFonts w:cs="Arial"/>
              </w:rPr>
            </w:pPr>
            <w:r>
              <w:rPr>
                <w:rFonts w:cs="Arial"/>
              </w:rPr>
              <w:t>Franz, Chapter 13</w:t>
            </w:r>
          </w:p>
          <w:p w14:paraId="0CA3442C" w14:textId="3B6D1BF9" w:rsidR="00F01795" w:rsidRPr="00D35A9D" w:rsidRDefault="00F01795" w:rsidP="00BB18C1">
            <w:pPr>
              <w:rPr>
                <w:rFonts w:cs="Arial"/>
              </w:rPr>
            </w:pPr>
            <w:r>
              <w:rPr>
                <w:rFonts w:cs="Arial"/>
              </w:rPr>
              <w:t>Sammond, Chapters 5-6</w:t>
            </w:r>
            <w:r w:rsidR="00D35A9D">
              <w:rPr>
                <w:rFonts w:cs="Arial"/>
              </w:rPr>
              <w:t xml:space="preserve">; </w:t>
            </w:r>
            <w:r w:rsidRPr="00F01795">
              <w:rPr>
                <w:rFonts w:cs="Arial"/>
                <w:b/>
                <w:bCs/>
              </w:rPr>
              <w:t>Term Papers Due</w:t>
            </w:r>
          </w:p>
        </w:tc>
      </w:tr>
      <w:tr w:rsidR="00C46AD3" w:rsidRPr="0091483D" w14:paraId="73BCA58A" w14:textId="77777777" w:rsidTr="00C46AD3">
        <w:tc>
          <w:tcPr>
            <w:tcW w:w="2245" w:type="dxa"/>
          </w:tcPr>
          <w:p w14:paraId="6D5378A4" w14:textId="16DA5C78" w:rsidR="00C46AD3" w:rsidRPr="00C211F1" w:rsidRDefault="00C46AD3" w:rsidP="00BB18C1">
            <w:pPr>
              <w:rPr>
                <w:rFonts w:cs="Arial"/>
                <w:b/>
              </w:rPr>
            </w:pPr>
            <w:r w:rsidRPr="00C211F1">
              <w:rPr>
                <w:rFonts w:cs="Arial"/>
                <w:b/>
              </w:rPr>
              <w:t>Week 15</w:t>
            </w:r>
          </w:p>
          <w:p w14:paraId="6324AB47" w14:textId="19647C58" w:rsidR="00F124D2" w:rsidRDefault="000C2E89" w:rsidP="00BB18C1">
            <w:pPr>
              <w:rPr>
                <w:rFonts w:cs="Arial"/>
              </w:rPr>
            </w:pPr>
            <w:r>
              <w:rPr>
                <w:rFonts w:cs="Arial"/>
              </w:rPr>
              <w:t>May 4</w:t>
            </w:r>
          </w:p>
        </w:tc>
        <w:tc>
          <w:tcPr>
            <w:tcW w:w="7380" w:type="dxa"/>
          </w:tcPr>
          <w:p w14:paraId="4BFEC3C9" w14:textId="77777777" w:rsidR="00FD5B22" w:rsidRDefault="00FD5B22" w:rsidP="00BB18C1">
            <w:pPr>
              <w:rPr>
                <w:rFonts w:cs="Arial"/>
                <w:b/>
              </w:rPr>
            </w:pPr>
          </w:p>
          <w:p w14:paraId="10CBC120" w14:textId="6559F798" w:rsidR="0032637C" w:rsidRPr="006C5A25" w:rsidRDefault="00486063" w:rsidP="00BB18C1">
            <w:pPr>
              <w:rPr>
                <w:rFonts w:cs="Arial"/>
              </w:rPr>
            </w:pPr>
            <w:r>
              <w:rPr>
                <w:rFonts w:cs="Arial"/>
              </w:rPr>
              <w:t>Franz, Chapter 14</w:t>
            </w:r>
          </w:p>
        </w:tc>
      </w:tr>
    </w:tbl>
    <w:p w14:paraId="32E05F81" w14:textId="77FED89C" w:rsidR="002B1F00" w:rsidRPr="007560B9" w:rsidRDefault="00E604A3" w:rsidP="007560B9">
      <w:r w:rsidRPr="008F5EEA">
        <w:rPr>
          <w:b/>
          <w:bCs/>
        </w:rPr>
        <w:t>Final Exam</w:t>
      </w:r>
      <w:r>
        <w:t xml:space="preserve">: </w:t>
      </w:r>
      <w:r w:rsidR="00F55DC5">
        <w:t>May 13 (Wednesday), 8:00-10:00 P.M.</w:t>
      </w:r>
      <w:bookmarkStart w:id="1" w:name="_GoBack"/>
      <w:bookmarkEnd w:id="1"/>
    </w:p>
    <w:sectPr w:rsidR="002B1F00" w:rsidRPr="007560B9"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928F7" w14:textId="77777777" w:rsidR="001E236C" w:rsidRDefault="001E236C">
      <w:r>
        <w:separator/>
      </w:r>
    </w:p>
  </w:endnote>
  <w:endnote w:type="continuationSeparator" w:id="0">
    <w:p w14:paraId="344BA2D3" w14:textId="77777777" w:rsidR="001E236C" w:rsidRDefault="001E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7A9F" w14:textId="304BABE7"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F55DC5">
      <w:rPr>
        <w:rFonts w:ascii="Times New Roman" w:hAnsi="Times New Roman"/>
        <w:noProof/>
        <w:sz w:val="20"/>
        <w:szCs w:val="20"/>
      </w:rPr>
      <w:t>11/20/2019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D127" w14:textId="77777777" w:rsidR="001E236C" w:rsidRDefault="001E236C">
      <w:r>
        <w:separator/>
      </w:r>
    </w:p>
  </w:footnote>
  <w:footnote w:type="continuationSeparator" w:id="0">
    <w:p w14:paraId="68D2DD25" w14:textId="77777777" w:rsidR="001E236C" w:rsidRDefault="001E2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5387"/>
    <w:rsid w:val="00017FD1"/>
    <w:rsid w:val="00032865"/>
    <w:rsid w:val="00033E90"/>
    <w:rsid w:val="00035FBA"/>
    <w:rsid w:val="0003768B"/>
    <w:rsid w:val="00041766"/>
    <w:rsid w:val="0004365B"/>
    <w:rsid w:val="00045A07"/>
    <w:rsid w:val="00051E3B"/>
    <w:rsid w:val="00053D5E"/>
    <w:rsid w:val="00056DC7"/>
    <w:rsid w:val="00062A30"/>
    <w:rsid w:val="00062C7C"/>
    <w:rsid w:val="0007089D"/>
    <w:rsid w:val="00076E2A"/>
    <w:rsid w:val="00076E95"/>
    <w:rsid w:val="00077179"/>
    <w:rsid w:val="000825E3"/>
    <w:rsid w:val="000878B7"/>
    <w:rsid w:val="00090222"/>
    <w:rsid w:val="00091CB2"/>
    <w:rsid w:val="00093B3B"/>
    <w:rsid w:val="00093F29"/>
    <w:rsid w:val="000960A0"/>
    <w:rsid w:val="000B36D5"/>
    <w:rsid w:val="000C0994"/>
    <w:rsid w:val="000C0AAD"/>
    <w:rsid w:val="000C1BFE"/>
    <w:rsid w:val="000C2E89"/>
    <w:rsid w:val="000C38FD"/>
    <w:rsid w:val="000C75D2"/>
    <w:rsid w:val="000D0D63"/>
    <w:rsid w:val="000E0D8A"/>
    <w:rsid w:val="000E7B31"/>
    <w:rsid w:val="000F64AF"/>
    <w:rsid w:val="000F6C4F"/>
    <w:rsid w:val="0010707D"/>
    <w:rsid w:val="00107697"/>
    <w:rsid w:val="00111EF9"/>
    <w:rsid w:val="001163EC"/>
    <w:rsid w:val="00121EF0"/>
    <w:rsid w:val="0012228D"/>
    <w:rsid w:val="00126333"/>
    <w:rsid w:val="00131177"/>
    <w:rsid w:val="001413CF"/>
    <w:rsid w:val="00144152"/>
    <w:rsid w:val="001459B0"/>
    <w:rsid w:val="00147615"/>
    <w:rsid w:val="00150EAE"/>
    <w:rsid w:val="00151159"/>
    <w:rsid w:val="00160632"/>
    <w:rsid w:val="00163336"/>
    <w:rsid w:val="00163833"/>
    <w:rsid w:val="00164B7D"/>
    <w:rsid w:val="00165808"/>
    <w:rsid w:val="00170578"/>
    <w:rsid w:val="00170EB5"/>
    <w:rsid w:val="0017390E"/>
    <w:rsid w:val="0017526C"/>
    <w:rsid w:val="0017600D"/>
    <w:rsid w:val="00192FFA"/>
    <w:rsid w:val="00195ED6"/>
    <w:rsid w:val="001A00BE"/>
    <w:rsid w:val="001A10DA"/>
    <w:rsid w:val="001A3F47"/>
    <w:rsid w:val="001A7D3D"/>
    <w:rsid w:val="001B2F35"/>
    <w:rsid w:val="001B63FB"/>
    <w:rsid w:val="001C3812"/>
    <w:rsid w:val="001C5C5C"/>
    <w:rsid w:val="001C739C"/>
    <w:rsid w:val="001D149C"/>
    <w:rsid w:val="001D263F"/>
    <w:rsid w:val="001D3182"/>
    <w:rsid w:val="001D35DE"/>
    <w:rsid w:val="001D7F0A"/>
    <w:rsid w:val="001E236C"/>
    <w:rsid w:val="001E2C82"/>
    <w:rsid w:val="001E58B2"/>
    <w:rsid w:val="001E7946"/>
    <w:rsid w:val="001F2DD3"/>
    <w:rsid w:val="001F7FA7"/>
    <w:rsid w:val="00201FC1"/>
    <w:rsid w:val="00202FA8"/>
    <w:rsid w:val="0020628E"/>
    <w:rsid w:val="00212370"/>
    <w:rsid w:val="0021357E"/>
    <w:rsid w:val="002212F2"/>
    <w:rsid w:val="00223634"/>
    <w:rsid w:val="00227549"/>
    <w:rsid w:val="002346A0"/>
    <w:rsid w:val="00240D7D"/>
    <w:rsid w:val="00242E2E"/>
    <w:rsid w:val="00245581"/>
    <w:rsid w:val="002509F0"/>
    <w:rsid w:val="00250EA1"/>
    <w:rsid w:val="002610AB"/>
    <w:rsid w:val="00262F7E"/>
    <w:rsid w:val="0027117A"/>
    <w:rsid w:val="00272B54"/>
    <w:rsid w:val="00272C62"/>
    <w:rsid w:val="00277FA9"/>
    <w:rsid w:val="002843F2"/>
    <w:rsid w:val="002851CB"/>
    <w:rsid w:val="0028527E"/>
    <w:rsid w:val="002876B3"/>
    <w:rsid w:val="0029552E"/>
    <w:rsid w:val="00295595"/>
    <w:rsid w:val="00296A01"/>
    <w:rsid w:val="00296FBC"/>
    <w:rsid w:val="002970DB"/>
    <w:rsid w:val="002977BF"/>
    <w:rsid w:val="002B0A95"/>
    <w:rsid w:val="002B1F00"/>
    <w:rsid w:val="002B244D"/>
    <w:rsid w:val="002B3302"/>
    <w:rsid w:val="002B4220"/>
    <w:rsid w:val="002B6DC7"/>
    <w:rsid w:val="002C2FA3"/>
    <w:rsid w:val="002C705F"/>
    <w:rsid w:val="002C7BB2"/>
    <w:rsid w:val="002D162B"/>
    <w:rsid w:val="002E14E3"/>
    <w:rsid w:val="002F024C"/>
    <w:rsid w:val="00300BE8"/>
    <w:rsid w:val="00306105"/>
    <w:rsid w:val="00306D55"/>
    <w:rsid w:val="003131D6"/>
    <w:rsid w:val="00317C13"/>
    <w:rsid w:val="0032637C"/>
    <w:rsid w:val="0032739B"/>
    <w:rsid w:val="0033012F"/>
    <w:rsid w:val="00335002"/>
    <w:rsid w:val="00337D70"/>
    <w:rsid w:val="0034612D"/>
    <w:rsid w:val="00350AB7"/>
    <w:rsid w:val="003577E0"/>
    <w:rsid w:val="00365AC2"/>
    <w:rsid w:val="0037219B"/>
    <w:rsid w:val="003768E9"/>
    <w:rsid w:val="003811E3"/>
    <w:rsid w:val="00381494"/>
    <w:rsid w:val="00382DD4"/>
    <w:rsid w:val="003A101D"/>
    <w:rsid w:val="003A379E"/>
    <w:rsid w:val="003A4224"/>
    <w:rsid w:val="003A71D2"/>
    <w:rsid w:val="003B0FC8"/>
    <w:rsid w:val="003B3AC6"/>
    <w:rsid w:val="003B6224"/>
    <w:rsid w:val="003C3524"/>
    <w:rsid w:val="003E0A80"/>
    <w:rsid w:val="003E5461"/>
    <w:rsid w:val="003E58D0"/>
    <w:rsid w:val="003E5994"/>
    <w:rsid w:val="003F4C0E"/>
    <w:rsid w:val="003F60B8"/>
    <w:rsid w:val="003F66EC"/>
    <w:rsid w:val="004030BF"/>
    <w:rsid w:val="00406FA3"/>
    <w:rsid w:val="00412D23"/>
    <w:rsid w:val="00422B3E"/>
    <w:rsid w:val="00432988"/>
    <w:rsid w:val="004406E9"/>
    <w:rsid w:val="00441FD7"/>
    <w:rsid w:val="004462E9"/>
    <w:rsid w:val="00450BE2"/>
    <w:rsid w:val="00453210"/>
    <w:rsid w:val="00472B65"/>
    <w:rsid w:val="004739B2"/>
    <w:rsid w:val="00473F17"/>
    <w:rsid w:val="004850BD"/>
    <w:rsid w:val="00486063"/>
    <w:rsid w:val="00486931"/>
    <w:rsid w:val="004879EF"/>
    <w:rsid w:val="00493C0D"/>
    <w:rsid w:val="00494F93"/>
    <w:rsid w:val="0049563C"/>
    <w:rsid w:val="00496C31"/>
    <w:rsid w:val="004A36FB"/>
    <w:rsid w:val="004A3BF3"/>
    <w:rsid w:val="004C30F7"/>
    <w:rsid w:val="004C3A79"/>
    <w:rsid w:val="004C4E95"/>
    <w:rsid w:val="004C5418"/>
    <w:rsid w:val="004C6822"/>
    <w:rsid w:val="004D1DB2"/>
    <w:rsid w:val="004D20D1"/>
    <w:rsid w:val="004D21D0"/>
    <w:rsid w:val="004D2B67"/>
    <w:rsid w:val="004D2CE0"/>
    <w:rsid w:val="004D30E8"/>
    <w:rsid w:val="004E6013"/>
    <w:rsid w:val="004F356A"/>
    <w:rsid w:val="00505141"/>
    <w:rsid w:val="00505E49"/>
    <w:rsid w:val="0051135F"/>
    <w:rsid w:val="005136C9"/>
    <w:rsid w:val="00513A13"/>
    <w:rsid w:val="00513B82"/>
    <w:rsid w:val="00521084"/>
    <w:rsid w:val="00522076"/>
    <w:rsid w:val="00522257"/>
    <w:rsid w:val="00522E55"/>
    <w:rsid w:val="005262A0"/>
    <w:rsid w:val="00530755"/>
    <w:rsid w:val="00534BFB"/>
    <w:rsid w:val="00541D98"/>
    <w:rsid w:val="00542239"/>
    <w:rsid w:val="0054275C"/>
    <w:rsid w:val="00545208"/>
    <w:rsid w:val="00545774"/>
    <w:rsid w:val="00553986"/>
    <w:rsid w:val="00553D27"/>
    <w:rsid w:val="00557796"/>
    <w:rsid w:val="00560C44"/>
    <w:rsid w:val="00560FB9"/>
    <w:rsid w:val="00565679"/>
    <w:rsid w:val="00565F0C"/>
    <w:rsid w:val="00566872"/>
    <w:rsid w:val="00567634"/>
    <w:rsid w:val="00572294"/>
    <w:rsid w:val="00573615"/>
    <w:rsid w:val="00575F1C"/>
    <w:rsid w:val="0058232E"/>
    <w:rsid w:val="005830F9"/>
    <w:rsid w:val="00593B10"/>
    <w:rsid w:val="00597303"/>
    <w:rsid w:val="0059782D"/>
    <w:rsid w:val="005A221A"/>
    <w:rsid w:val="005A271D"/>
    <w:rsid w:val="005A671D"/>
    <w:rsid w:val="005A76CD"/>
    <w:rsid w:val="005B0712"/>
    <w:rsid w:val="005B2117"/>
    <w:rsid w:val="005B3B76"/>
    <w:rsid w:val="005D1E12"/>
    <w:rsid w:val="005E0574"/>
    <w:rsid w:val="005E53E7"/>
    <w:rsid w:val="005F118B"/>
    <w:rsid w:val="005F11E6"/>
    <w:rsid w:val="005F5A2A"/>
    <w:rsid w:val="0060119A"/>
    <w:rsid w:val="00601E58"/>
    <w:rsid w:val="006034CD"/>
    <w:rsid w:val="00603A4D"/>
    <w:rsid w:val="0061415C"/>
    <w:rsid w:val="0061742B"/>
    <w:rsid w:val="00617B18"/>
    <w:rsid w:val="00621860"/>
    <w:rsid w:val="006236FF"/>
    <w:rsid w:val="00623DA2"/>
    <w:rsid w:val="00625900"/>
    <w:rsid w:val="00626739"/>
    <w:rsid w:val="006346B8"/>
    <w:rsid w:val="00636E9D"/>
    <w:rsid w:val="00637FC4"/>
    <w:rsid w:val="00642C65"/>
    <w:rsid w:val="00645BD4"/>
    <w:rsid w:val="00647084"/>
    <w:rsid w:val="0065001A"/>
    <w:rsid w:val="00652042"/>
    <w:rsid w:val="006526D7"/>
    <w:rsid w:val="00654E5E"/>
    <w:rsid w:val="00655618"/>
    <w:rsid w:val="00657C54"/>
    <w:rsid w:val="00657F6D"/>
    <w:rsid w:val="0066268C"/>
    <w:rsid w:val="0066413F"/>
    <w:rsid w:val="006649FA"/>
    <w:rsid w:val="00665D1C"/>
    <w:rsid w:val="00673105"/>
    <w:rsid w:val="00674AE1"/>
    <w:rsid w:val="006774D1"/>
    <w:rsid w:val="00680D9F"/>
    <w:rsid w:val="0068244E"/>
    <w:rsid w:val="006857B9"/>
    <w:rsid w:val="0069243F"/>
    <w:rsid w:val="006A2A45"/>
    <w:rsid w:val="006A5906"/>
    <w:rsid w:val="006A73DF"/>
    <w:rsid w:val="006B127C"/>
    <w:rsid w:val="006B263F"/>
    <w:rsid w:val="006B7646"/>
    <w:rsid w:val="006C20CE"/>
    <w:rsid w:val="006C5A25"/>
    <w:rsid w:val="006C6966"/>
    <w:rsid w:val="006C7613"/>
    <w:rsid w:val="006C76BF"/>
    <w:rsid w:val="006D034B"/>
    <w:rsid w:val="006D6D84"/>
    <w:rsid w:val="006E34F4"/>
    <w:rsid w:val="006E51EF"/>
    <w:rsid w:val="006E762F"/>
    <w:rsid w:val="006F00E6"/>
    <w:rsid w:val="006F0C19"/>
    <w:rsid w:val="006F36B5"/>
    <w:rsid w:val="006F38FF"/>
    <w:rsid w:val="0070181A"/>
    <w:rsid w:val="00701BBF"/>
    <w:rsid w:val="0071429A"/>
    <w:rsid w:val="00714655"/>
    <w:rsid w:val="00723126"/>
    <w:rsid w:val="00732B98"/>
    <w:rsid w:val="00734095"/>
    <w:rsid w:val="007342F4"/>
    <w:rsid w:val="00736234"/>
    <w:rsid w:val="007428F8"/>
    <w:rsid w:val="00743AE8"/>
    <w:rsid w:val="00754FED"/>
    <w:rsid w:val="00755CDB"/>
    <w:rsid w:val="007560B9"/>
    <w:rsid w:val="007652D6"/>
    <w:rsid w:val="00765F3D"/>
    <w:rsid w:val="0077238E"/>
    <w:rsid w:val="00773642"/>
    <w:rsid w:val="00783FDB"/>
    <w:rsid w:val="00792220"/>
    <w:rsid w:val="007957B2"/>
    <w:rsid w:val="007977AF"/>
    <w:rsid w:val="00797D33"/>
    <w:rsid w:val="007A05C7"/>
    <w:rsid w:val="007A7AC7"/>
    <w:rsid w:val="007B6A7F"/>
    <w:rsid w:val="007C224F"/>
    <w:rsid w:val="007D181D"/>
    <w:rsid w:val="007E304A"/>
    <w:rsid w:val="007F7174"/>
    <w:rsid w:val="00800766"/>
    <w:rsid w:val="008009AA"/>
    <w:rsid w:val="00804D23"/>
    <w:rsid w:val="0080507D"/>
    <w:rsid w:val="00812D53"/>
    <w:rsid w:val="00817ED9"/>
    <w:rsid w:val="00820A7F"/>
    <w:rsid w:val="0082640F"/>
    <w:rsid w:val="00826F47"/>
    <w:rsid w:val="00827CD8"/>
    <w:rsid w:val="00836918"/>
    <w:rsid w:val="00836A9C"/>
    <w:rsid w:val="008445B6"/>
    <w:rsid w:val="008475EE"/>
    <w:rsid w:val="00853326"/>
    <w:rsid w:val="00854564"/>
    <w:rsid w:val="00855937"/>
    <w:rsid w:val="00862F7A"/>
    <w:rsid w:val="008633E1"/>
    <w:rsid w:val="0086486F"/>
    <w:rsid w:val="00864D6F"/>
    <w:rsid w:val="00865AEF"/>
    <w:rsid w:val="0086618F"/>
    <w:rsid w:val="00874484"/>
    <w:rsid w:val="00875921"/>
    <w:rsid w:val="00877371"/>
    <w:rsid w:val="008847C6"/>
    <w:rsid w:val="00885BF3"/>
    <w:rsid w:val="00887339"/>
    <w:rsid w:val="00890768"/>
    <w:rsid w:val="008944FA"/>
    <w:rsid w:val="0089785F"/>
    <w:rsid w:val="008A1193"/>
    <w:rsid w:val="008A5400"/>
    <w:rsid w:val="008A70A5"/>
    <w:rsid w:val="008B4242"/>
    <w:rsid w:val="008B49BA"/>
    <w:rsid w:val="008C2935"/>
    <w:rsid w:val="008C6679"/>
    <w:rsid w:val="008E613E"/>
    <w:rsid w:val="008F2078"/>
    <w:rsid w:val="008F5EEA"/>
    <w:rsid w:val="00904008"/>
    <w:rsid w:val="00904A16"/>
    <w:rsid w:val="009051A8"/>
    <w:rsid w:val="00911ADE"/>
    <w:rsid w:val="0091483D"/>
    <w:rsid w:val="0092047B"/>
    <w:rsid w:val="0092285A"/>
    <w:rsid w:val="00925C5B"/>
    <w:rsid w:val="0093010B"/>
    <w:rsid w:val="00945966"/>
    <w:rsid w:val="00946DB4"/>
    <w:rsid w:val="009515BE"/>
    <w:rsid w:val="009553DE"/>
    <w:rsid w:val="00955430"/>
    <w:rsid w:val="009625E5"/>
    <w:rsid w:val="00962695"/>
    <w:rsid w:val="00965F8D"/>
    <w:rsid w:val="0096776D"/>
    <w:rsid w:val="009721D4"/>
    <w:rsid w:val="00974738"/>
    <w:rsid w:val="00976FED"/>
    <w:rsid w:val="00977EE2"/>
    <w:rsid w:val="00981381"/>
    <w:rsid w:val="00987002"/>
    <w:rsid w:val="0098743D"/>
    <w:rsid w:val="00992113"/>
    <w:rsid w:val="009952A4"/>
    <w:rsid w:val="00995A17"/>
    <w:rsid w:val="00996ECB"/>
    <w:rsid w:val="009A4A39"/>
    <w:rsid w:val="009A54D9"/>
    <w:rsid w:val="009A70F8"/>
    <w:rsid w:val="009B0206"/>
    <w:rsid w:val="009B0B61"/>
    <w:rsid w:val="009B4219"/>
    <w:rsid w:val="009C29C4"/>
    <w:rsid w:val="009C5A75"/>
    <w:rsid w:val="009D690E"/>
    <w:rsid w:val="009D6A90"/>
    <w:rsid w:val="009D71C5"/>
    <w:rsid w:val="009F039E"/>
    <w:rsid w:val="00A024D9"/>
    <w:rsid w:val="00A029AE"/>
    <w:rsid w:val="00A02BC3"/>
    <w:rsid w:val="00A03892"/>
    <w:rsid w:val="00A0390B"/>
    <w:rsid w:val="00A0493E"/>
    <w:rsid w:val="00A0556C"/>
    <w:rsid w:val="00A079CD"/>
    <w:rsid w:val="00A07C72"/>
    <w:rsid w:val="00A10B15"/>
    <w:rsid w:val="00A136A4"/>
    <w:rsid w:val="00A139F7"/>
    <w:rsid w:val="00A211AA"/>
    <w:rsid w:val="00A231B9"/>
    <w:rsid w:val="00A26606"/>
    <w:rsid w:val="00A30E6E"/>
    <w:rsid w:val="00A313BD"/>
    <w:rsid w:val="00A33D8E"/>
    <w:rsid w:val="00A44C83"/>
    <w:rsid w:val="00A45597"/>
    <w:rsid w:val="00A47336"/>
    <w:rsid w:val="00A52520"/>
    <w:rsid w:val="00A52E0D"/>
    <w:rsid w:val="00A5363F"/>
    <w:rsid w:val="00A5698D"/>
    <w:rsid w:val="00A605CB"/>
    <w:rsid w:val="00A619E3"/>
    <w:rsid w:val="00A61E29"/>
    <w:rsid w:val="00A6434B"/>
    <w:rsid w:val="00A66ED3"/>
    <w:rsid w:val="00A853D5"/>
    <w:rsid w:val="00A8689C"/>
    <w:rsid w:val="00A9020A"/>
    <w:rsid w:val="00A910D1"/>
    <w:rsid w:val="00AA2748"/>
    <w:rsid w:val="00AA4190"/>
    <w:rsid w:val="00AA634E"/>
    <w:rsid w:val="00AA7526"/>
    <w:rsid w:val="00AB271B"/>
    <w:rsid w:val="00AB2E7C"/>
    <w:rsid w:val="00AB662E"/>
    <w:rsid w:val="00AC08EC"/>
    <w:rsid w:val="00AC0A0F"/>
    <w:rsid w:val="00AC5839"/>
    <w:rsid w:val="00AD10AC"/>
    <w:rsid w:val="00AD2B47"/>
    <w:rsid w:val="00AD64EC"/>
    <w:rsid w:val="00AE1787"/>
    <w:rsid w:val="00AE23A1"/>
    <w:rsid w:val="00AF4D0E"/>
    <w:rsid w:val="00B0059E"/>
    <w:rsid w:val="00B02050"/>
    <w:rsid w:val="00B04120"/>
    <w:rsid w:val="00B06907"/>
    <w:rsid w:val="00B14C13"/>
    <w:rsid w:val="00B14FC9"/>
    <w:rsid w:val="00B16966"/>
    <w:rsid w:val="00B23CCC"/>
    <w:rsid w:val="00B30755"/>
    <w:rsid w:val="00B31010"/>
    <w:rsid w:val="00B313F6"/>
    <w:rsid w:val="00B33182"/>
    <w:rsid w:val="00B35450"/>
    <w:rsid w:val="00B4291A"/>
    <w:rsid w:val="00B42DC8"/>
    <w:rsid w:val="00B47A8E"/>
    <w:rsid w:val="00B51AA7"/>
    <w:rsid w:val="00B551DD"/>
    <w:rsid w:val="00B5684D"/>
    <w:rsid w:val="00B572D4"/>
    <w:rsid w:val="00B5775A"/>
    <w:rsid w:val="00B61416"/>
    <w:rsid w:val="00B66D9D"/>
    <w:rsid w:val="00B6757A"/>
    <w:rsid w:val="00B72D74"/>
    <w:rsid w:val="00B73C8C"/>
    <w:rsid w:val="00B7454E"/>
    <w:rsid w:val="00B81D3E"/>
    <w:rsid w:val="00B82ACD"/>
    <w:rsid w:val="00B85433"/>
    <w:rsid w:val="00B86E53"/>
    <w:rsid w:val="00B8767D"/>
    <w:rsid w:val="00B92368"/>
    <w:rsid w:val="00B96C7F"/>
    <w:rsid w:val="00BB18C1"/>
    <w:rsid w:val="00BC2132"/>
    <w:rsid w:val="00BC2979"/>
    <w:rsid w:val="00BC62DF"/>
    <w:rsid w:val="00BC675F"/>
    <w:rsid w:val="00BD6D22"/>
    <w:rsid w:val="00BD6D8C"/>
    <w:rsid w:val="00BE0F12"/>
    <w:rsid w:val="00BE609F"/>
    <w:rsid w:val="00BF04B1"/>
    <w:rsid w:val="00BF0E68"/>
    <w:rsid w:val="00BF35FE"/>
    <w:rsid w:val="00BF6FC6"/>
    <w:rsid w:val="00C12E9B"/>
    <w:rsid w:val="00C211F1"/>
    <w:rsid w:val="00C24597"/>
    <w:rsid w:val="00C24F65"/>
    <w:rsid w:val="00C326F5"/>
    <w:rsid w:val="00C34AF4"/>
    <w:rsid w:val="00C40D43"/>
    <w:rsid w:val="00C46AD3"/>
    <w:rsid w:val="00C57C84"/>
    <w:rsid w:val="00C60278"/>
    <w:rsid w:val="00C60370"/>
    <w:rsid w:val="00C702A6"/>
    <w:rsid w:val="00C7243C"/>
    <w:rsid w:val="00C75DD3"/>
    <w:rsid w:val="00C7727D"/>
    <w:rsid w:val="00C915A1"/>
    <w:rsid w:val="00C91845"/>
    <w:rsid w:val="00C9239F"/>
    <w:rsid w:val="00C94228"/>
    <w:rsid w:val="00C9641F"/>
    <w:rsid w:val="00CA52E9"/>
    <w:rsid w:val="00CB160D"/>
    <w:rsid w:val="00CB277C"/>
    <w:rsid w:val="00CB47D5"/>
    <w:rsid w:val="00CC04FE"/>
    <w:rsid w:val="00CC7103"/>
    <w:rsid w:val="00CC77A2"/>
    <w:rsid w:val="00CD4773"/>
    <w:rsid w:val="00CD4AA9"/>
    <w:rsid w:val="00CD78AE"/>
    <w:rsid w:val="00CE4562"/>
    <w:rsid w:val="00CE6387"/>
    <w:rsid w:val="00CF1A3B"/>
    <w:rsid w:val="00CF4FFA"/>
    <w:rsid w:val="00D001D7"/>
    <w:rsid w:val="00D00429"/>
    <w:rsid w:val="00D01E91"/>
    <w:rsid w:val="00D0527B"/>
    <w:rsid w:val="00D071EA"/>
    <w:rsid w:val="00D10BD2"/>
    <w:rsid w:val="00D1307F"/>
    <w:rsid w:val="00D13DF8"/>
    <w:rsid w:val="00D156C4"/>
    <w:rsid w:val="00D17ED7"/>
    <w:rsid w:val="00D20638"/>
    <w:rsid w:val="00D21863"/>
    <w:rsid w:val="00D2356A"/>
    <w:rsid w:val="00D27433"/>
    <w:rsid w:val="00D311E4"/>
    <w:rsid w:val="00D3267D"/>
    <w:rsid w:val="00D33572"/>
    <w:rsid w:val="00D35A9D"/>
    <w:rsid w:val="00D42688"/>
    <w:rsid w:val="00D445B0"/>
    <w:rsid w:val="00D462E4"/>
    <w:rsid w:val="00D53C5D"/>
    <w:rsid w:val="00D60674"/>
    <w:rsid w:val="00D75E48"/>
    <w:rsid w:val="00D76411"/>
    <w:rsid w:val="00D76DBE"/>
    <w:rsid w:val="00D810D5"/>
    <w:rsid w:val="00DA075B"/>
    <w:rsid w:val="00DA17C4"/>
    <w:rsid w:val="00DA7AE3"/>
    <w:rsid w:val="00DB00E1"/>
    <w:rsid w:val="00DB0473"/>
    <w:rsid w:val="00DB055F"/>
    <w:rsid w:val="00DB4D56"/>
    <w:rsid w:val="00DB59C9"/>
    <w:rsid w:val="00DC02AC"/>
    <w:rsid w:val="00DC57E6"/>
    <w:rsid w:val="00DD1E9E"/>
    <w:rsid w:val="00DD63E2"/>
    <w:rsid w:val="00DE17E2"/>
    <w:rsid w:val="00DE3A87"/>
    <w:rsid w:val="00DF0FCA"/>
    <w:rsid w:val="00DF6BB4"/>
    <w:rsid w:val="00E005F1"/>
    <w:rsid w:val="00E00622"/>
    <w:rsid w:val="00E03332"/>
    <w:rsid w:val="00E0416B"/>
    <w:rsid w:val="00E04BF9"/>
    <w:rsid w:val="00E114B4"/>
    <w:rsid w:val="00E1547C"/>
    <w:rsid w:val="00E2180E"/>
    <w:rsid w:val="00E236C6"/>
    <w:rsid w:val="00E25A0A"/>
    <w:rsid w:val="00E26751"/>
    <w:rsid w:val="00E32FD8"/>
    <w:rsid w:val="00E42AEC"/>
    <w:rsid w:val="00E4457F"/>
    <w:rsid w:val="00E44D88"/>
    <w:rsid w:val="00E508C6"/>
    <w:rsid w:val="00E54769"/>
    <w:rsid w:val="00E604A3"/>
    <w:rsid w:val="00E616BB"/>
    <w:rsid w:val="00E67097"/>
    <w:rsid w:val="00E756C7"/>
    <w:rsid w:val="00E76FA6"/>
    <w:rsid w:val="00E77810"/>
    <w:rsid w:val="00E83129"/>
    <w:rsid w:val="00E94760"/>
    <w:rsid w:val="00E96156"/>
    <w:rsid w:val="00E96A81"/>
    <w:rsid w:val="00E96F29"/>
    <w:rsid w:val="00E972CD"/>
    <w:rsid w:val="00EA1571"/>
    <w:rsid w:val="00EA392A"/>
    <w:rsid w:val="00EA57C4"/>
    <w:rsid w:val="00EA5FF2"/>
    <w:rsid w:val="00EA66DC"/>
    <w:rsid w:val="00EB30C2"/>
    <w:rsid w:val="00EB76A2"/>
    <w:rsid w:val="00EC503E"/>
    <w:rsid w:val="00ED3BF9"/>
    <w:rsid w:val="00ED459E"/>
    <w:rsid w:val="00ED5937"/>
    <w:rsid w:val="00EE3AE4"/>
    <w:rsid w:val="00EE3F61"/>
    <w:rsid w:val="00EE51F7"/>
    <w:rsid w:val="00EF306A"/>
    <w:rsid w:val="00F00EAB"/>
    <w:rsid w:val="00F01795"/>
    <w:rsid w:val="00F02346"/>
    <w:rsid w:val="00F04DE7"/>
    <w:rsid w:val="00F124D2"/>
    <w:rsid w:val="00F134F8"/>
    <w:rsid w:val="00F1530A"/>
    <w:rsid w:val="00F1704A"/>
    <w:rsid w:val="00F25838"/>
    <w:rsid w:val="00F25F1A"/>
    <w:rsid w:val="00F26A8B"/>
    <w:rsid w:val="00F275F3"/>
    <w:rsid w:val="00F307FE"/>
    <w:rsid w:val="00F34131"/>
    <w:rsid w:val="00F34E97"/>
    <w:rsid w:val="00F36028"/>
    <w:rsid w:val="00F40175"/>
    <w:rsid w:val="00F42F27"/>
    <w:rsid w:val="00F5077E"/>
    <w:rsid w:val="00F55DC5"/>
    <w:rsid w:val="00F561ED"/>
    <w:rsid w:val="00F62825"/>
    <w:rsid w:val="00F62D96"/>
    <w:rsid w:val="00F651FD"/>
    <w:rsid w:val="00F6573F"/>
    <w:rsid w:val="00F67DDC"/>
    <w:rsid w:val="00F715F2"/>
    <w:rsid w:val="00F71619"/>
    <w:rsid w:val="00F74923"/>
    <w:rsid w:val="00F75B2E"/>
    <w:rsid w:val="00F77FD7"/>
    <w:rsid w:val="00F81EB0"/>
    <w:rsid w:val="00F86255"/>
    <w:rsid w:val="00F86B40"/>
    <w:rsid w:val="00F945C7"/>
    <w:rsid w:val="00F978B8"/>
    <w:rsid w:val="00FA1B89"/>
    <w:rsid w:val="00FA5685"/>
    <w:rsid w:val="00FA5BD1"/>
    <w:rsid w:val="00FB1734"/>
    <w:rsid w:val="00FB7D2E"/>
    <w:rsid w:val="00FC3AA9"/>
    <w:rsid w:val="00FC41F0"/>
    <w:rsid w:val="00FC494A"/>
    <w:rsid w:val="00FC6B9B"/>
    <w:rsid w:val="00FC7968"/>
    <w:rsid w:val="00FD5B22"/>
    <w:rsid w:val="00FE0A5A"/>
    <w:rsid w:val="00FE27F4"/>
    <w:rsid w:val="00FE4FE7"/>
    <w:rsid w:val="00FE52EB"/>
    <w:rsid w:val="00FE6DBE"/>
    <w:rsid w:val="00FE78AC"/>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6D034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6D034B"/>
    <w:rPr>
      <w:rFonts w:ascii="Verdana" w:hAnsi="Verdana"/>
      <w:b/>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6D034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0399760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mwsu.edu/student-life/development/learning/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hitney.snow@msutexas.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319B0"/>
    <w:rsid w:val="00055C5C"/>
    <w:rsid w:val="00071232"/>
    <w:rsid w:val="00084807"/>
    <w:rsid w:val="000E2441"/>
    <w:rsid w:val="000F2EE1"/>
    <w:rsid w:val="00176DD1"/>
    <w:rsid w:val="001E64C8"/>
    <w:rsid w:val="0027596D"/>
    <w:rsid w:val="0029205E"/>
    <w:rsid w:val="00294BB9"/>
    <w:rsid w:val="002A3E3E"/>
    <w:rsid w:val="002F27C4"/>
    <w:rsid w:val="003F47B1"/>
    <w:rsid w:val="00470623"/>
    <w:rsid w:val="00474DEE"/>
    <w:rsid w:val="004A2049"/>
    <w:rsid w:val="004C29C5"/>
    <w:rsid w:val="004D395E"/>
    <w:rsid w:val="004E0C6E"/>
    <w:rsid w:val="00501BA8"/>
    <w:rsid w:val="00547750"/>
    <w:rsid w:val="00565915"/>
    <w:rsid w:val="005C6C5A"/>
    <w:rsid w:val="005E2914"/>
    <w:rsid w:val="00626F79"/>
    <w:rsid w:val="00630A7E"/>
    <w:rsid w:val="00661D90"/>
    <w:rsid w:val="006B312A"/>
    <w:rsid w:val="006B772C"/>
    <w:rsid w:val="006C51A1"/>
    <w:rsid w:val="00712FB2"/>
    <w:rsid w:val="0074631C"/>
    <w:rsid w:val="007828A6"/>
    <w:rsid w:val="007A6740"/>
    <w:rsid w:val="007D6A5C"/>
    <w:rsid w:val="007E4D6C"/>
    <w:rsid w:val="007F712B"/>
    <w:rsid w:val="0084759F"/>
    <w:rsid w:val="00850B39"/>
    <w:rsid w:val="008C142F"/>
    <w:rsid w:val="00900CD7"/>
    <w:rsid w:val="00946F0C"/>
    <w:rsid w:val="00971BD1"/>
    <w:rsid w:val="009919EA"/>
    <w:rsid w:val="009A71F9"/>
    <w:rsid w:val="009A7E1C"/>
    <w:rsid w:val="009C133F"/>
    <w:rsid w:val="00A10C0B"/>
    <w:rsid w:val="00A37F27"/>
    <w:rsid w:val="00A91DA2"/>
    <w:rsid w:val="00B154AE"/>
    <w:rsid w:val="00B77662"/>
    <w:rsid w:val="00BB127C"/>
    <w:rsid w:val="00BC637C"/>
    <w:rsid w:val="00BF53EC"/>
    <w:rsid w:val="00BF6FEF"/>
    <w:rsid w:val="00C0324D"/>
    <w:rsid w:val="00C24C67"/>
    <w:rsid w:val="00CD0F93"/>
    <w:rsid w:val="00CD7045"/>
    <w:rsid w:val="00CE0E21"/>
    <w:rsid w:val="00CE33DE"/>
    <w:rsid w:val="00D60098"/>
    <w:rsid w:val="00D93FCD"/>
    <w:rsid w:val="00D9667A"/>
    <w:rsid w:val="00DC601F"/>
    <w:rsid w:val="00DD2384"/>
    <w:rsid w:val="00DD5A18"/>
    <w:rsid w:val="00E10FF1"/>
    <w:rsid w:val="00E65BB8"/>
    <w:rsid w:val="00E846BE"/>
    <w:rsid w:val="00ED279B"/>
    <w:rsid w:val="00F36644"/>
    <w:rsid w:val="00F464FC"/>
    <w:rsid w:val="00F62549"/>
    <w:rsid w:val="00FB350C"/>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384"/>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13DCBDC6-8141-4143-A9AE-E8AC3F5E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12998</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cp:lastModifiedBy>
  <cp:revision>46</cp:revision>
  <cp:lastPrinted>2018-10-22T18:47:00Z</cp:lastPrinted>
  <dcterms:created xsi:type="dcterms:W3CDTF">2019-11-20T22:25:00Z</dcterms:created>
  <dcterms:modified xsi:type="dcterms:W3CDTF">2019-11-21T01:25:00Z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