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CC" w:rsidRPr="006C6CCC" w:rsidRDefault="006C6CCC" w:rsidP="006C6C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Syllabus: ENGL 3503 (Fall 2020)</w:t>
      </w:r>
    </w:p>
    <w:p w:rsidR="006C6CCC" w:rsidRDefault="006C6CCC" w:rsidP="006C6CCC">
      <w:pPr>
        <w:rPr>
          <w:rFonts w:ascii="Times New Roman" w:hAnsi="Times New Roman" w:cs="Times New Roman"/>
          <w:sz w:val="22"/>
        </w:rPr>
      </w:pP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The Trimble page numbers are in order of edition, 1(2)3.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>Page numbers in volume I of the Heath anthology have no parentheses, while volume II has them.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 xml:space="preserve">Be sure to read the editors’ introduction to all of the assigned authors.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32"/>
          <w:szCs w:val="32"/>
        </w:rPr>
        <w:t>Personal narratives</w:t>
      </w:r>
      <w:r w:rsidRPr="006C6CCC">
        <w:rPr>
          <w:rFonts w:ascii="Times New Roman" w:hAnsi="Times New Roman" w:cs="Times New Roman"/>
          <w:sz w:val="22"/>
        </w:rPr>
        <w:t xml:space="preserve">: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Pages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Aug. 25-27  </w:t>
      </w:r>
      <w:r w:rsidRPr="006C6CCC">
        <w:rPr>
          <w:rFonts w:ascii="Times New Roman" w:hAnsi="Times New Roman" w:cs="Times New Roman"/>
          <w:sz w:val="22"/>
        </w:rPr>
        <w:tab/>
      </w:r>
      <w:proofErr w:type="spellStart"/>
      <w:r w:rsidRPr="006C6CCC">
        <w:rPr>
          <w:rFonts w:ascii="Times New Roman" w:hAnsi="Times New Roman" w:cs="Times New Roman"/>
          <w:sz w:val="22"/>
        </w:rPr>
        <w:t>Cabeza</w:t>
      </w:r>
      <w:proofErr w:type="spellEnd"/>
      <w:r w:rsidRPr="006C6CCC">
        <w:rPr>
          <w:rFonts w:ascii="Times New Roman" w:hAnsi="Times New Roman" w:cs="Times New Roman"/>
          <w:sz w:val="22"/>
        </w:rPr>
        <w:t xml:space="preserve"> de </w:t>
      </w:r>
      <w:proofErr w:type="spellStart"/>
      <w:r w:rsidRPr="006C6CCC">
        <w:rPr>
          <w:rFonts w:ascii="Times New Roman" w:hAnsi="Times New Roman" w:cs="Times New Roman"/>
          <w:sz w:val="22"/>
        </w:rPr>
        <w:t>Vaca</w:t>
      </w:r>
      <w:proofErr w:type="spellEnd"/>
      <w:r w:rsidRPr="006C6CCC">
        <w:rPr>
          <w:rFonts w:ascii="Times New Roman" w:hAnsi="Times New Roman" w:cs="Times New Roman"/>
          <w:sz w:val="22"/>
        </w:rPr>
        <w:t xml:space="preserve">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>75-88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Trimble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25-29 (94-98) --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Sept. 1-3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Douglass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956-1028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>Tri</w:t>
      </w:r>
      <w:r w:rsidRPr="006C6CCC">
        <w:rPr>
          <w:rFonts w:ascii="Times New Roman" w:hAnsi="Times New Roman" w:cs="Times New Roman"/>
          <w:sz w:val="22"/>
        </w:rPr>
        <w:t xml:space="preserve">mble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13-24 (3-12) 2-</w:t>
      </w:r>
      <w:r w:rsidRPr="006C6CCC">
        <w:rPr>
          <w:rFonts w:ascii="Times New Roman" w:hAnsi="Times New Roman" w:cs="Times New Roman"/>
          <w:sz w:val="22"/>
        </w:rPr>
        <w:t>11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Sept. 8-10 </w:t>
      </w:r>
      <w:r w:rsidRPr="006C6CCC">
        <w:rPr>
          <w:rFonts w:ascii="Times New Roman" w:hAnsi="Times New Roman" w:cs="Times New Roman"/>
          <w:sz w:val="22"/>
        </w:rPr>
        <w:tab/>
        <w:t xml:space="preserve">Franklin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(See .pdf on D2L.)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Trimble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3-12 (13-24) 12-22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Sept. 15-17 </w:t>
      </w:r>
      <w:r w:rsidRPr="006C6CCC">
        <w:rPr>
          <w:rFonts w:ascii="Times New Roman" w:hAnsi="Times New Roman" w:cs="Times New Roman"/>
          <w:sz w:val="22"/>
        </w:rPr>
        <w:tab/>
        <w:t xml:space="preserve">Thoreau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826-65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Trimble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30-36 (25-31) 23-28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color w:val="FF0000"/>
          <w:sz w:val="22"/>
        </w:rPr>
      </w:pPr>
      <w:r w:rsidRPr="006C6CCC">
        <w:rPr>
          <w:rFonts w:ascii="Times New Roman" w:hAnsi="Times New Roman" w:cs="Times New Roman"/>
          <w:color w:val="FF0000"/>
          <w:sz w:val="22"/>
        </w:rPr>
        <w:t xml:space="preserve">Sept. 22 </w:t>
      </w:r>
      <w:r w:rsidRPr="006C6CCC">
        <w:rPr>
          <w:rFonts w:ascii="Times New Roman" w:hAnsi="Times New Roman" w:cs="Times New Roman"/>
          <w:color w:val="FF0000"/>
          <w:sz w:val="22"/>
        </w:rPr>
        <w:tab/>
        <w:t>Exam #1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32"/>
          <w:szCs w:val="32"/>
        </w:rPr>
      </w:pPr>
      <w:r w:rsidRPr="006C6C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32"/>
          <w:szCs w:val="32"/>
        </w:rPr>
        <w:t>Poetry</w:t>
      </w:r>
      <w:r w:rsidRPr="006C6CCC">
        <w:rPr>
          <w:rFonts w:ascii="Times New Roman" w:hAnsi="Times New Roman" w:cs="Times New Roman"/>
          <w:sz w:val="22"/>
        </w:rPr>
        <w:t xml:space="preserve">: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Sept. 24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Whitman: “Song of Myself”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1509-57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Sept. 29-Oct.1 </w:t>
      </w:r>
      <w:r w:rsidRPr="006C6CCC">
        <w:rPr>
          <w:rFonts w:ascii="Times New Roman" w:hAnsi="Times New Roman" w:cs="Times New Roman"/>
          <w:sz w:val="22"/>
        </w:rPr>
        <w:tab/>
        <w:t xml:space="preserve"> Dickinson: “[I never lost . . .]”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1589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“[There’s a certain . . .]”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“[I heard a Fly . . .]”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1594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“[Because I could not stop . . .]”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1599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“[A narrow fellow . . .]”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1601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“[Tell all the Truth . . .]”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1602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Oct. 6-8  </w:t>
      </w:r>
      <w:r w:rsidRPr="006C6CCC">
        <w:rPr>
          <w:rFonts w:ascii="Times New Roman" w:hAnsi="Times New Roman" w:cs="Times New Roman"/>
          <w:sz w:val="22"/>
        </w:rPr>
        <w:tab/>
        <w:t xml:space="preserve">Frost:  “Mending Wall”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(609)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“The Road Not Taken”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(610)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“Stopping by Woods . . </w:t>
      </w:r>
      <w:proofErr w:type="gramStart"/>
      <w:r w:rsidRPr="006C6CCC">
        <w:rPr>
          <w:rFonts w:ascii="Times New Roman" w:hAnsi="Times New Roman" w:cs="Times New Roman"/>
          <w:sz w:val="22"/>
        </w:rPr>
        <w:t>. ”</w:t>
      </w:r>
      <w:proofErr w:type="gramEnd"/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(612)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ab/>
        <w:t xml:space="preserve">Trimble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37-54 (32-48) 29-43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ab/>
      </w:r>
    </w:p>
    <w:p w:rsidR="006C6CCC" w:rsidRPr="006C6CCC" w:rsidRDefault="006C6CCC" w:rsidP="006C6CCC">
      <w:pPr>
        <w:rPr>
          <w:rFonts w:ascii="Times New Roman" w:hAnsi="Times New Roman" w:cs="Times New Roman"/>
          <w:color w:val="FF0000"/>
          <w:sz w:val="22"/>
        </w:rPr>
      </w:pPr>
      <w:r w:rsidRPr="006C6CCC">
        <w:rPr>
          <w:rFonts w:ascii="Times New Roman" w:hAnsi="Times New Roman" w:cs="Times New Roman"/>
          <w:color w:val="FF0000"/>
          <w:sz w:val="22"/>
        </w:rPr>
        <w:t>Oct. 8</w:t>
      </w:r>
      <w:r w:rsidRPr="006C6CCC">
        <w:rPr>
          <w:rFonts w:ascii="Times New Roman" w:hAnsi="Times New Roman" w:cs="Times New Roman"/>
          <w:color w:val="FF0000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color w:val="FF0000"/>
          <w:sz w:val="22"/>
        </w:rPr>
        <w:tab/>
        <w:t xml:space="preserve">Essay #1 is due.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Default="006C6CCC" w:rsidP="006C6CCC">
      <w:pPr>
        <w:rPr>
          <w:rFonts w:ascii="Times New Roman" w:hAnsi="Times New Roman" w:cs="Times New Roman"/>
          <w:sz w:val="22"/>
        </w:rPr>
      </w:pPr>
    </w:p>
    <w:p w:rsidR="006C6CCC" w:rsidRDefault="006C6CCC" w:rsidP="006C6CCC">
      <w:pPr>
        <w:rPr>
          <w:rFonts w:ascii="Times New Roman" w:hAnsi="Times New Roman" w:cs="Times New Roman"/>
          <w:sz w:val="22"/>
        </w:rPr>
      </w:pPr>
    </w:p>
    <w:p w:rsidR="006C6CCC" w:rsidRDefault="006C6CCC" w:rsidP="006C6CCC">
      <w:pPr>
        <w:rPr>
          <w:rFonts w:ascii="Times New Roman" w:hAnsi="Times New Roman" w:cs="Times New Roman"/>
          <w:sz w:val="22"/>
        </w:rPr>
      </w:pP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lastRenderedPageBreak/>
        <w:t xml:space="preserve">Oct. 13-15 </w:t>
      </w:r>
      <w:r w:rsidRPr="006C6CCC">
        <w:rPr>
          <w:rFonts w:ascii="Times New Roman" w:hAnsi="Times New Roman" w:cs="Times New Roman"/>
          <w:sz w:val="22"/>
        </w:rPr>
        <w:tab/>
        <w:t xml:space="preserve">Stevens: “Sunday Morning”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>(749)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“The Emperor of Ice-Cream”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Williams: “The Young House</w:t>
      </w:r>
      <w:r w:rsidRPr="006C6CCC">
        <w:rPr>
          <w:rFonts w:ascii="Times New Roman" w:hAnsi="Times New Roman" w:cs="Times New Roman"/>
          <w:sz w:val="22"/>
        </w:rPr>
        <w:t xml:space="preserve">wife” 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>(648)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“</w:t>
      </w:r>
      <w:proofErr w:type="gramStart"/>
      <w:r w:rsidRPr="006C6CCC">
        <w:rPr>
          <w:rFonts w:ascii="Times New Roman" w:hAnsi="Times New Roman" w:cs="Times New Roman"/>
          <w:sz w:val="22"/>
        </w:rPr>
        <w:t>Spring</w:t>
      </w:r>
      <w:proofErr w:type="gramEnd"/>
      <w:r w:rsidRPr="006C6CCC">
        <w:rPr>
          <w:rFonts w:ascii="Times New Roman" w:hAnsi="Times New Roman" w:cs="Times New Roman"/>
          <w:sz w:val="22"/>
        </w:rPr>
        <w:t xml:space="preserve"> and All”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(648)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“The Red Wheelbarrow”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(649)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Oct. 20-22 </w:t>
      </w:r>
      <w:r w:rsidRPr="006C6CCC">
        <w:rPr>
          <w:rFonts w:ascii="Times New Roman" w:hAnsi="Times New Roman" w:cs="Times New Roman"/>
          <w:sz w:val="22"/>
        </w:rPr>
        <w:tab/>
        <w:t xml:space="preserve">Eliot: “The Love Song of . . </w:t>
      </w:r>
      <w:proofErr w:type="gramStart"/>
      <w:r w:rsidRPr="006C6CCC">
        <w:rPr>
          <w:rFonts w:ascii="Times New Roman" w:hAnsi="Times New Roman" w:cs="Times New Roman"/>
          <w:sz w:val="22"/>
        </w:rPr>
        <w:t>. ”</w:t>
      </w:r>
      <w:proofErr w:type="gramEnd"/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(691)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Hughes: “The Negro Speaks of Rivers”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(807)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“The Weary Blues”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(807)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“Harlem”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(808)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Trimble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55-58 (49-52) 44-47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ab/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</w:p>
    <w:p w:rsidR="006C6CCC" w:rsidRPr="006C6CCC" w:rsidRDefault="006C6CCC" w:rsidP="006C6CCC">
      <w:pPr>
        <w:rPr>
          <w:rFonts w:ascii="Times New Roman" w:hAnsi="Times New Roman" w:cs="Times New Roman"/>
          <w:color w:val="FF0000"/>
          <w:sz w:val="22"/>
        </w:rPr>
      </w:pPr>
      <w:r w:rsidRPr="006C6CCC">
        <w:rPr>
          <w:rFonts w:ascii="Times New Roman" w:hAnsi="Times New Roman" w:cs="Times New Roman"/>
          <w:color w:val="FF0000"/>
          <w:sz w:val="22"/>
        </w:rPr>
        <w:t xml:space="preserve">Oct. 27 </w:t>
      </w:r>
      <w:r w:rsidRPr="006C6CCC">
        <w:rPr>
          <w:rFonts w:ascii="Times New Roman" w:hAnsi="Times New Roman" w:cs="Times New Roman"/>
          <w:color w:val="FF0000"/>
          <w:sz w:val="22"/>
        </w:rPr>
        <w:tab/>
      </w:r>
      <w:r w:rsidRPr="006C6CCC">
        <w:rPr>
          <w:rFonts w:ascii="Times New Roman" w:hAnsi="Times New Roman" w:cs="Times New Roman"/>
          <w:color w:val="FF0000"/>
          <w:sz w:val="22"/>
        </w:rPr>
        <w:tab/>
        <w:t>Exam #2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32"/>
          <w:szCs w:val="32"/>
        </w:rPr>
        <w:t>Drama</w:t>
      </w:r>
      <w:r w:rsidRPr="006C6CCC">
        <w:rPr>
          <w:rFonts w:ascii="Times New Roman" w:hAnsi="Times New Roman" w:cs="Times New Roman"/>
          <w:sz w:val="22"/>
        </w:rPr>
        <w:t xml:space="preserve">: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>Oct. 29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Glaspell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(585-96)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Trimble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59-68 (53-63) 48-57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Nov. 3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Williams’ </w:t>
      </w:r>
      <w:r w:rsidRPr="006C6CCC">
        <w:rPr>
          <w:rFonts w:ascii="Times New Roman" w:hAnsi="Times New Roman" w:cs="Times New Roman"/>
          <w:i/>
          <w:sz w:val="22"/>
        </w:rPr>
        <w:t>A Streetcar Named Desire</w:t>
      </w:r>
      <w:r w:rsidRPr="006C6CCC">
        <w:rPr>
          <w:rFonts w:ascii="Times New Roman" w:hAnsi="Times New Roman" w:cs="Times New Roman"/>
          <w:sz w:val="22"/>
        </w:rPr>
        <w:t xml:space="preserve">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Nov. 5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Williams/Shepard’s </w:t>
      </w:r>
      <w:proofErr w:type="gramStart"/>
      <w:r w:rsidRPr="006C6CCC">
        <w:rPr>
          <w:rFonts w:ascii="Times New Roman" w:hAnsi="Times New Roman" w:cs="Times New Roman"/>
          <w:i/>
          <w:sz w:val="22"/>
        </w:rPr>
        <w:t>True</w:t>
      </w:r>
      <w:proofErr w:type="gramEnd"/>
      <w:r w:rsidRPr="006C6CCC">
        <w:rPr>
          <w:rFonts w:ascii="Times New Roman" w:hAnsi="Times New Roman" w:cs="Times New Roman"/>
          <w:i/>
          <w:sz w:val="22"/>
        </w:rPr>
        <w:t xml:space="preserve"> West</w:t>
      </w: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color w:val="FF0000"/>
          <w:sz w:val="22"/>
        </w:rPr>
      </w:pPr>
      <w:r w:rsidRPr="006C6CCC">
        <w:rPr>
          <w:rFonts w:ascii="Times New Roman" w:hAnsi="Times New Roman" w:cs="Times New Roman"/>
          <w:color w:val="FF0000"/>
          <w:sz w:val="22"/>
        </w:rPr>
        <w:t xml:space="preserve">Nov. 5 </w:t>
      </w:r>
      <w:r w:rsidRPr="006C6CCC">
        <w:rPr>
          <w:rFonts w:ascii="Times New Roman" w:hAnsi="Times New Roman" w:cs="Times New Roman"/>
          <w:color w:val="FF0000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color w:val="FF0000"/>
          <w:sz w:val="22"/>
        </w:rPr>
        <w:tab/>
        <w:t>Essay #2 is due.</w:t>
      </w:r>
      <w:r w:rsidRPr="006C6CCC">
        <w:rPr>
          <w:rFonts w:ascii="Times New Roman" w:hAnsi="Times New Roman" w:cs="Times New Roman"/>
          <w:color w:val="FF0000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color w:val="FF0000"/>
          <w:sz w:val="22"/>
        </w:rPr>
        <w:t xml:space="preserve">Nov. 12 </w:t>
      </w:r>
      <w:r w:rsidRPr="006C6CCC">
        <w:rPr>
          <w:rFonts w:ascii="Times New Roman" w:hAnsi="Times New Roman" w:cs="Times New Roman"/>
          <w:color w:val="FF0000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color w:val="FF0000"/>
          <w:sz w:val="22"/>
        </w:rPr>
        <w:t>Exam #3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32"/>
          <w:szCs w:val="32"/>
        </w:rPr>
        <w:t>(More) C</w:t>
      </w:r>
      <w:r w:rsidRPr="006C6CCC">
        <w:rPr>
          <w:rFonts w:ascii="Times New Roman" w:hAnsi="Times New Roman" w:cs="Times New Roman"/>
          <w:sz w:val="32"/>
          <w:szCs w:val="32"/>
        </w:rPr>
        <w:t>ontemporary fiction</w:t>
      </w:r>
      <w:r>
        <w:rPr>
          <w:rFonts w:ascii="Times New Roman" w:hAnsi="Times New Roman" w:cs="Times New Roman"/>
          <w:sz w:val="32"/>
          <w:szCs w:val="32"/>
        </w:rPr>
        <w:t xml:space="preserve"> and . . . . </w:t>
      </w:r>
      <w:r w:rsidRPr="006C6CCC">
        <w:rPr>
          <w:rFonts w:ascii="Times New Roman" w:hAnsi="Times New Roman" w:cs="Times New Roman"/>
          <w:sz w:val="22"/>
        </w:rPr>
        <w:t xml:space="preserve">: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Nov. 17 </w:t>
      </w:r>
      <w:r w:rsidRPr="006C6CCC">
        <w:rPr>
          <w:rFonts w:ascii="Times New Roman" w:hAnsi="Times New Roman" w:cs="Times New Roman"/>
          <w:sz w:val="22"/>
        </w:rPr>
        <w:tab/>
        <w:t xml:space="preserve">Ellison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978-99</w:t>
      </w:r>
      <w:r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Trimble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83-94 (82-93) 76-87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Nov. 19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O’Connor 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>1011-24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Trimble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>95-98 (99-101) 117-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>Nov. 24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Alexie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C6CCC">
        <w:rPr>
          <w:rFonts w:ascii="Times New Roman" w:hAnsi="Times New Roman" w:cs="Times New Roman"/>
          <w:sz w:val="22"/>
        </w:rPr>
        <w:t xml:space="preserve">1599-616  </w:t>
      </w:r>
    </w:p>
    <w:p w:rsidR="006C6CCC" w:rsidRDefault="006C6CCC" w:rsidP="006C6CCC">
      <w:pPr>
        <w:rPr>
          <w:rFonts w:ascii="Times New Roman" w:hAnsi="Times New Roman" w:cs="Times New Roman"/>
          <w:sz w:val="22"/>
        </w:rPr>
      </w:pPr>
    </w:p>
    <w:p w:rsidR="006C6CCC" w:rsidRDefault="006C6CCC" w:rsidP="006C6CCC">
      <w:pPr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Nov. 24</w:t>
      </w:r>
      <w:r>
        <w:rPr>
          <w:rFonts w:ascii="Times New Roman" w:hAnsi="Times New Roman" w:cs="Times New Roman"/>
          <w:color w:val="FF0000"/>
          <w:sz w:val="22"/>
        </w:rPr>
        <w:tab/>
      </w:r>
      <w:r>
        <w:rPr>
          <w:rFonts w:ascii="Times New Roman" w:hAnsi="Times New Roman" w:cs="Times New Roman"/>
          <w:color w:val="FF0000"/>
          <w:sz w:val="22"/>
        </w:rPr>
        <w:tab/>
        <w:t>Essay #3 is due.</w:t>
      </w:r>
    </w:p>
    <w:p w:rsidR="006C6CCC" w:rsidRDefault="006C6CCC" w:rsidP="006C6CCC">
      <w:pPr>
        <w:rPr>
          <w:rFonts w:ascii="Times New Roman" w:hAnsi="Times New Roman" w:cs="Times New Roman"/>
          <w:color w:val="FF0000"/>
          <w:sz w:val="22"/>
        </w:rPr>
      </w:pPr>
    </w:p>
    <w:p w:rsidR="006C6CCC" w:rsidRDefault="006C6CCC" w:rsidP="006C6CCC">
      <w:pPr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Nov. 26</w:t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  <w:t xml:space="preserve">Thanksgiving </w:t>
      </w:r>
    </w:p>
    <w:p w:rsidR="006C6CCC" w:rsidRPr="006C6CCC" w:rsidRDefault="006C6CCC" w:rsidP="006C6CCC">
      <w:pPr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sz w:val="22"/>
        </w:rPr>
        <w:t xml:space="preserve">Dec. 4-6 </w:t>
      </w:r>
      <w:r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 xml:space="preserve">Spiegelman’s </w:t>
      </w:r>
      <w:proofErr w:type="spellStart"/>
      <w:r w:rsidRPr="006C6CCC">
        <w:rPr>
          <w:rFonts w:ascii="Times New Roman" w:hAnsi="Times New Roman" w:cs="Times New Roman"/>
          <w:i/>
          <w:sz w:val="22"/>
        </w:rPr>
        <w:t>Maus</w:t>
      </w:r>
      <w:proofErr w:type="spellEnd"/>
      <w:r w:rsidRPr="006C6CCC">
        <w:rPr>
          <w:rFonts w:ascii="Times New Roman" w:hAnsi="Times New Roman" w:cs="Times New Roman"/>
          <w:sz w:val="22"/>
        </w:rPr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sz w:val="22"/>
        </w:rPr>
      </w:pPr>
      <w:r w:rsidRPr="006C6CCC">
        <w:rPr>
          <w:rFonts w:ascii="Times New Roman" w:hAnsi="Times New Roman" w:cs="Times New Roman"/>
          <w:sz w:val="22"/>
        </w:rPr>
        <w:t xml:space="preserve"> </w:t>
      </w:r>
    </w:p>
    <w:p w:rsidR="006C6CCC" w:rsidRPr="006C6CCC" w:rsidRDefault="006C6CCC" w:rsidP="006C6CCC">
      <w:pPr>
        <w:rPr>
          <w:rFonts w:ascii="Times New Roman" w:hAnsi="Times New Roman" w:cs="Times New Roman"/>
          <w:color w:val="FF0000"/>
          <w:sz w:val="22"/>
        </w:rPr>
      </w:pPr>
      <w:r w:rsidRPr="006C6CCC">
        <w:rPr>
          <w:rFonts w:ascii="Times New Roman" w:hAnsi="Times New Roman" w:cs="Times New Roman"/>
          <w:color w:val="FF0000"/>
          <w:sz w:val="22"/>
        </w:rPr>
        <w:t xml:space="preserve">Dec. 8 @ 1:00 </w:t>
      </w:r>
      <w:r w:rsidRPr="006C6CCC">
        <w:rPr>
          <w:rFonts w:ascii="Times New Roman" w:hAnsi="Times New Roman" w:cs="Times New Roman"/>
          <w:color w:val="FF0000"/>
          <w:sz w:val="22"/>
        </w:rPr>
        <w:tab/>
        <w:t xml:space="preserve"> </w:t>
      </w:r>
      <w:r w:rsidRPr="006C6CCC">
        <w:rPr>
          <w:rFonts w:ascii="Times New Roman" w:hAnsi="Times New Roman" w:cs="Times New Roman"/>
          <w:color w:val="FF0000"/>
          <w:sz w:val="22"/>
        </w:rPr>
        <w:t>Final Exam</w:t>
      </w:r>
      <w:r>
        <w:rPr>
          <w:rFonts w:ascii="Times New Roman" w:hAnsi="Times New Roman" w:cs="Times New Roman"/>
          <w:color w:val="FF0000"/>
          <w:sz w:val="22"/>
        </w:rPr>
        <w:t xml:space="preserve"> and </w:t>
      </w:r>
      <w:bookmarkStart w:id="0" w:name="_GoBack"/>
      <w:bookmarkEnd w:id="0"/>
      <w:r w:rsidRPr="006C6CCC">
        <w:rPr>
          <w:rFonts w:ascii="Times New Roman" w:hAnsi="Times New Roman" w:cs="Times New Roman"/>
          <w:color w:val="FF0000"/>
          <w:sz w:val="22"/>
        </w:rPr>
        <w:t xml:space="preserve"> </w:t>
      </w:r>
      <w:r w:rsidRPr="006C6CCC">
        <w:rPr>
          <w:rFonts w:ascii="Times New Roman" w:hAnsi="Times New Roman" w:cs="Times New Roman"/>
          <w:color w:val="FF0000"/>
          <w:sz w:val="22"/>
        </w:rPr>
        <w:t>Essay #4 is due.</w:t>
      </w:r>
      <w:r w:rsidRPr="006C6CCC">
        <w:rPr>
          <w:rFonts w:ascii="Times New Roman" w:hAnsi="Times New Roman" w:cs="Times New Roman"/>
          <w:sz w:val="22"/>
        </w:rPr>
        <w:tab/>
        <w:t xml:space="preserve"> </w:t>
      </w:r>
    </w:p>
    <w:p w:rsidR="00203371" w:rsidRPr="006C6CCC" w:rsidRDefault="00203371">
      <w:pPr>
        <w:rPr>
          <w:rFonts w:ascii="Times New Roman" w:hAnsi="Times New Roman" w:cs="Times New Roman"/>
          <w:sz w:val="22"/>
        </w:rPr>
      </w:pPr>
    </w:p>
    <w:sectPr w:rsidR="00203371" w:rsidRPr="006C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CC"/>
    <w:rsid w:val="00203371"/>
    <w:rsid w:val="006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4F18"/>
  <w15:chartTrackingRefBased/>
  <w15:docId w15:val="{62B451E0-C2C8-4744-B385-4D795D53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CC"/>
    <w:pPr>
      <w:spacing w:after="11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Giddings, Greg</dc:creator>
  <cp:keywords/>
  <dc:description/>
  <cp:lastModifiedBy>Giddings, Greg</cp:lastModifiedBy>
  <cp:revision>1</cp:revision>
  <dcterms:created xsi:type="dcterms:W3CDTF">2020-08-21T20:49:00Z</dcterms:created>
  <dcterms:modified xsi:type="dcterms:W3CDTF">2020-08-21T21:06:00Z</dcterms:modified>
</cp:coreProperties>
</file>