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21239" w14:textId="229A567E" w:rsidR="00EC5E25" w:rsidRPr="00A52469" w:rsidRDefault="00621C8C" w:rsidP="00D7022A">
      <w:pPr>
        <w:pStyle w:val="Heading1"/>
        <w:jc w:val="center"/>
        <w:rPr>
          <w:b/>
        </w:rPr>
      </w:pPr>
      <w:r w:rsidRPr="00A52469">
        <w:rPr>
          <w:b/>
        </w:rPr>
        <w:t>Dillard College of Business Administration</w:t>
      </w:r>
    </w:p>
    <w:p w14:paraId="1F9C61A5" w14:textId="0472CE60" w:rsidR="00CC67A0" w:rsidRPr="00942336" w:rsidRDefault="00CC67A0" w:rsidP="00CC67A0">
      <w:pPr>
        <w:tabs>
          <w:tab w:val="center" w:pos="6480"/>
        </w:tabs>
        <w:contextualSpacing/>
        <w:jc w:val="center"/>
        <w:rPr>
          <w:rFonts w:ascii="Arial" w:hAnsi="Arial" w:cs="Arial"/>
          <w:b/>
          <w:i/>
          <w:sz w:val="20"/>
          <w:szCs w:val="20"/>
        </w:rPr>
      </w:pPr>
      <w:r w:rsidRPr="00942336">
        <w:rPr>
          <w:rFonts w:ascii="Arial" w:hAnsi="Arial" w:cs="Arial"/>
          <w:b/>
          <w:sz w:val="20"/>
          <w:szCs w:val="20"/>
        </w:rPr>
        <w:t xml:space="preserve">SYLLABUS: </w:t>
      </w:r>
      <w:r w:rsidR="009059F7" w:rsidRPr="00942336">
        <w:rPr>
          <w:rFonts w:ascii="Arial" w:hAnsi="Arial" w:cs="Arial"/>
          <w:b/>
          <w:i/>
          <w:sz w:val="20"/>
          <w:szCs w:val="20"/>
        </w:rPr>
        <w:t>Accounting</w:t>
      </w:r>
      <w:r w:rsidR="002B148C" w:rsidRPr="00942336">
        <w:rPr>
          <w:rFonts w:ascii="Arial" w:hAnsi="Arial" w:cs="Arial"/>
          <w:b/>
          <w:i/>
          <w:sz w:val="20"/>
          <w:szCs w:val="20"/>
        </w:rPr>
        <w:t xml:space="preserve"> Research and Communications</w:t>
      </w:r>
    </w:p>
    <w:p w14:paraId="4D5AC6AA" w14:textId="74655F3E" w:rsidR="00CC67A0" w:rsidRPr="00942336" w:rsidRDefault="002B148C" w:rsidP="00CC67A0">
      <w:pPr>
        <w:tabs>
          <w:tab w:val="center" w:pos="6480"/>
        </w:tabs>
        <w:contextualSpacing/>
        <w:jc w:val="center"/>
        <w:rPr>
          <w:rFonts w:ascii="Arial" w:hAnsi="Arial" w:cs="Arial"/>
          <w:b/>
          <w:i/>
          <w:sz w:val="20"/>
          <w:szCs w:val="20"/>
        </w:rPr>
      </w:pPr>
      <w:r w:rsidRPr="00942336">
        <w:rPr>
          <w:rFonts w:ascii="Arial" w:hAnsi="Arial" w:cs="Arial"/>
          <w:b/>
          <w:i/>
          <w:sz w:val="20"/>
          <w:szCs w:val="20"/>
        </w:rPr>
        <w:t>ACCT 522</w:t>
      </w:r>
      <w:r w:rsidR="009059F7" w:rsidRPr="00942336">
        <w:rPr>
          <w:rFonts w:ascii="Arial" w:hAnsi="Arial" w:cs="Arial"/>
          <w:b/>
          <w:i/>
          <w:sz w:val="20"/>
          <w:szCs w:val="20"/>
        </w:rPr>
        <w:t>3</w:t>
      </w:r>
      <w:r w:rsidR="00461FBF" w:rsidRPr="00942336">
        <w:rPr>
          <w:rFonts w:ascii="Arial" w:hAnsi="Arial" w:cs="Arial"/>
          <w:b/>
          <w:i/>
          <w:sz w:val="20"/>
          <w:szCs w:val="20"/>
        </w:rPr>
        <w:t>,</w:t>
      </w:r>
      <w:r w:rsidR="00015ADA">
        <w:rPr>
          <w:rFonts w:ascii="Arial" w:hAnsi="Arial" w:cs="Arial"/>
          <w:b/>
          <w:i/>
          <w:sz w:val="20"/>
          <w:szCs w:val="20"/>
        </w:rPr>
        <w:t xml:space="preserve"> Spring 2020</w:t>
      </w:r>
    </w:p>
    <w:p w14:paraId="245C4AAB" w14:textId="722B902D" w:rsidR="00CC67A0" w:rsidRDefault="00610EC1" w:rsidP="00CC67A0">
      <w:pPr>
        <w:tabs>
          <w:tab w:val="center" w:pos="6480"/>
        </w:tabs>
        <w:contextualSpacing/>
        <w:jc w:val="center"/>
        <w:rPr>
          <w:rFonts w:ascii="Arial" w:hAnsi="Arial" w:cs="Arial"/>
          <w:b/>
          <w:i/>
          <w:sz w:val="20"/>
        </w:rPr>
      </w:pPr>
      <w:r>
        <w:rPr>
          <w:rFonts w:ascii="Arial" w:hAnsi="Arial" w:cs="Arial"/>
          <w:b/>
          <w:i/>
          <w:sz w:val="20"/>
          <w:szCs w:val="20"/>
        </w:rPr>
        <w:t>Section 28</w:t>
      </w:r>
      <w:r w:rsidR="002B148C" w:rsidRPr="00942336">
        <w:rPr>
          <w:rFonts w:ascii="Arial" w:hAnsi="Arial" w:cs="Arial"/>
          <w:b/>
          <w:i/>
          <w:sz w:val="20"/>
          <w:szCs w:val="20"/>
        </w:rPr>
        <w:t>0</w:t>
      </w:r>
      <w:r w:rsidR="009059F7" w:rsidRPr="00942336">
        <w:rPr>
          <w:rFonts w:ascii="Arial" w:hAnsi="Arial" w:cs="Arial"/>
          <w:b/>
          <w:i/>
          <w:sz w:val="20"/>
          <w:szCs w:val="20"/>
        </w:rPr>
        <w:t xml:space="preserve">, </w:t>
      </w:r>
      <w:r w:rsidR="00753901" w:rsidRPr="00942336">
        <w:rPr>
          <w:rFonts w:ascii="Arial" w:hAnsi="Arial" w:cs="Arial"/>
          <w:b/>
          <w:i/>
          <w:sz w:val="20"/>
          <w:szCs w:val="20"/>
        </w:rPr>
        <w:t>T</w:t>
      </w:r>
      <w:r w:rsidR="009059F7" w:rsidRPr="00942336">
        <w:rPr>
          <w:rFonts w:ascii="Arial" w:hAnsi="Arial" w:cs="Arial"/>
          <w:b/>
          <w:i/>
          <w:sz w:val="20"/>
          <w:szCs w:val="20"/>
        </w:rPr>
        <w:t xml:space="preserve"> </w:t>
      </w:r>
      <w:r w:rsidR="002B148C" w:rsidRPr="00942336">
        <w:rPr>
          <w:rFonts w:ascii="Arial" w:hAnsi="Arial" w:cs="Arial"/>
          <w:b/>
          <w:i/>
          <w:sz w:val="20"/>
          <w:szCs w:val="20"/>
        </w:rPr>
        <w:t>5</w:t>
      </w:r>
      <w:r w:rsidR="009059F7" w:rsidRPr="00942336">
        <w:rPr>
          <w:rFonts w:ascii="Arial" w:hAnsi="Arial" w:cs="Arial"/>
          <w:b/>
          <w:i/>
          <w:sz w:val="20"/>
          <w:szCs w:val="20"/>
        </w:rPr>
        <w:t>:</w:t>
      </w:r>
      <w:r w:rsidR="002B148C" w:rsidRPr="00942336">
        <w:rPr>
          <w:rFonts w:ascii="Arial" w:hAnsi="Arial" w:cs="Arial"/>
          <w:b/>
          <w:i/>
          <w:sz w:val="20"/>
          <w:szCs w:val="20"/>
        </w:rPr>
        <w:t>3</w:t>
      </w:r>
      <w:r w:rsidR="009059F7" w:rsidRPr="00942336">
        <w:rPr>
          <w:rFonts w:ascii="Arial" w:hAnsi="Arial" w:cs="Arial"/>
          <w:b/>
          <w:i/>
          <w:sz w:val="20"/>
          <w:szCs w:val="20"/>
        </w:rPr>
        <w:t>0-</w:t>
      </w:r>
      <w:r>
        <w:rPr>
          <w:rFonts w:ascii="Arial" w:hAnsi="Arial" w:cs="Arial"/>
          <w:b/>
          <w:i/>
          <w:sz w:val="20"/>
          <w:szCs w:val="20"/>
        </w:rPr>
        <w:t>8</w:t>
      </w:r>
      <w:r w:rsidR="009059F7" w:rsidRPr="00942336">
        <w:rPr>
          <w:rFonts w:ascii="Arial" w:hAnsi="Arial" w:cs="Arial"/>
          <w:b/>
          <w:i/>
          <w:sz w:val="20"/>
          <w:szCs w:val="20"/>
        </w:rPr>
        <w:t>:</w:t>
      </w:r>
      <w:r>
        <w:rPr>
          <w:rFonts w:ascii="Arial" w:hAnsi="Arial" w:cs="Arial"/>
          <w:b/>
          <w:i/>
          <w:sz w:val="20"/>
          <w:szCs w:val="20"/>
        </w:rPr>
        <w:t>2</w:t>
      </w:r>
      <w:r w:rsidR="009059F7" w:rsidRPr="00942336">
        <w:rPr>
          <w:rFonts w:ascii="Arial" w:hAnsi="Arial" w:cs="Arial"/>
          <w:b/>
          <w:i/>
          <w:sz w:val="20"/>
          <w:szCs w:val="20"/>
        </w:rPr>
        <w:t>0</w:t>
      </w:r>
      <w:r w:rsidR="002B148C" w:rsidRPr="00942336">
        <w:rPr>
          <w:rFonts w:ascii="Arial" w:hAnsi="Arial" w:cs="Arial"/>
          <w:b/>
          <w:i/>
          <w:sz w:val="20"/>
          <w:szCs w:val="20"/>
        </w:rPr>
        <w:t xml:space="preserve"> p.m</w:t>
      </w:r>
      <w:proofErr w:type="gramStart"/>
      <w:r w:rsidR="002B148C" w:rsidRPr="00942336">
        <w:rPr>
          <w:rFonts w:ascii="Arial" w:hAnsi="Arial" w:cs="Arial"/>
          <w:b/>
          <w:i/>
          <w:sz w:val="20"/>
          <w:szCs w:val="20"/>
        </w:rPr>
        <w:t>.</w:t>
      </w:r>
      <w:r w:rsidR="00A73DCA" w:rsidRPr="00942336">
        <w:rPr>
          <w:rFonts w:ascii="Arial" w:hAnsi="Arial" w:cs="Arial"/>
          <w:b/>
          <w:i/>
          <w:sz w:val="20"/>
          <w:szCs w:val="20"/>
        </w:rPr>
        <w:t>-</w:t>
      </w:r>
      <w:proofErr w:type="gramEnd"/>
      <w:r w:rsidR="00CC67A0" w:rsidRPr="00942336">
        <w:rPr>
          <w:rFonts w:ascii="Arial" w:hAnsi="Arial" w:cs="Arial"/>
          <w:b/>
          <w:i/>
          <w:sz w:val="20"/>
          <w:szCs w:val="20"/>
        </w:rPr>
        <w:t xml:space="preserve"> DB 3</w:t>
      </w:r>
      <w:r w:rsidR="009059F7" w:rsidRPr="00942336">
        <w:rPr>
          <w:rFonts w:ascii="Arial" w:hAnsi="Arial" w:cs="Arial"/>
          <w:b/>
          <w:i/>
          <w:sz w:val="20"/>
          <w:szCs w:val="20"/>
        </w:rPr>
        <w:t>3</w:t>
      </w:r>
      <w:r w:rsidR="00A73DCA" w:rsidRPr="00942336">
        <w:rPr>
          <w:rFonts w:ascii="Arial" w:hAnsi="Arial" w:cs="Arial"/>
          <w:b/>
          <w:i/>
          <w:sz w:val="20"/>
          <w:szCs w:val="20"/>
        </w:rPr>
        <w:t>6</w:t>
      </w:r>
    </w:p>
    <w:p w14:paraId="0C568B5C" w14:textId="77777777" w:rsidR="00621C8C" w:rsidRPr="00B86E16" w:rsidRDefault="00621C8C" w:rsidP="00067F65">
      <w:pPr>
        <w:pBdr>
          <w:bottom w:val="single" w:sz="8" w:space="1" w:color="auto"/>
        </w:pBdr>
        <w:contextualSpacing/>
        <w:rPr>
          <w:rFonts w:ascii="Arial" w:hAnsi="Arial" w:cs="Arial"/>
        </w:rPr>
      </w:pPr>
    </w:p>
    <w:p w14:paraId="23C0B75D" w14:textId="77777777" w:rsidR="002B5120" w:rsidRPr="00315775" w:rsidRDefault="002B5120" w:rsidP="00461FBF">
      <w:pPr>
        <w:pStyle w:val="Heading2"/>
        <w:contextualSpacing/>
        <w:rPr>
          <w:rFonts w:cs="Arial"/>
          <w:b w:val="0"/>
          <w:color w:val="000000" w:themeColor="text1"/>
          <w:szCs w:val="20"/>
        </w:rPr>
      </w:pPr>
      <w:r w:rsidRPr="00315775">
        <w:rPr>
          <w:rFonts w:cs="Arial"/>
          <w:color w:val="000000" w:themeColor="text1"/>
          <w:szCs w:val="20"/>
        </w:rPr>
        <w:t>Contact Information</w:t>
      </w:r>
    </w:p>
    <w:p w14:paraId="1B9AD4F6" w14:textId="77777777" w:rsidR="006800AA" w:rsidRPr="00315775" w:rsidRDefault="006800AA" w:rsidP="00461FBF">
      <w:pPr>
        <w:tabs>
          <w:tab w:val="left" w:pos="1440"/>
          <w:tab w:val="right" w:pos="10800"/>
        </w:tabs>
        <w:suppressAutoHyphens/>
        <w:contextualSpacing/>
        <w:rPr>
          <w:rFonts w:ascii="Arial" w:hAnsi="Arial" w:cs="Arial"/>
          <w:spacing w:val="-3"/>
          <w:sz w:val="20"/>
          <w:szCs w:val="20"/>
        </w:rPr>
      </w:pPr>
      <w:r w:rsidRPr="00315775">
        <w:rPr>
          <w:rFonts w:ascii="Arial" w:hAnsi="Arial" w:cs="Arial"/>
          <w:spacing w:val="-3"/>
          <w:sz w:val="20"/>
          <w:szCs w:val="20"/>
        </w:rPr>
        <w:t xml:space="preserve">Instructor:  </w:t>
      </w:r>
      <w:r w:rsidRPr="00315775">
        <w:rPr>
          <w:rFonts w:ascii="Arial" w:hAnsi="Arial" w:cs="Arial"/>
          <w:spacing w:val="-3"/>
          <w:sz w:val="20"/>
          <w:szCs w:val="20"/>
        </w:rPr>
        <w:tab/>
        <w:t>Catherine Gaharan</w:t>
      </w:r>
    </w:p>
    <w:p w14:paraId="1DE8B032" w14:textId="77777777" w:rsidR="006800AA" w:rsidRDefault="006800AA" w:rsidP="00461FBF">
      <w:pPr>
        <w:tabs>
          <w:tab w:val="left" w:pos="1440"/>
          <w:tab w:val="right" w:pos="10800"/>
        </w:tabs>
        <w:suppressAutoHyphens/>
        <w:contextualSpacing/>
        <w:rPr>
          <w:rFonts w:ascii="Arial" w:hAnsi="Arial" w:cs="Arial"/>
          <w:spacing w:val="-3"/>
          <w:sz w:val="20"/>
          <w:szCs w:val="20"/>
        </w:rPr>
      </w:pPr>
      <w:r w:rsidRPr="00315775">
        <w:rPr>
          <w:rFonts w:ascii="Arial" w:hAnsi="Arial" w:cs="Arial"/>
          <w:spacing w:val="-3"/>
          <w:sz w:val="20"/>
          <w:szCs w:val="20"/>
        </w:rPr>
        <w:t xml:space="preserve">Office:  </w:t>
      </w:r>
      <w:r w:rsidRPr="00315775">
        <w:rPr>
          <w:rFonts w:ascii="Arial" w:hAnsi="Arial" w:cs="Arial"/>
          <w:spacing w:val="-3"/>
          <w:sz w:val="20"/>
          <w:szCs w:val="20"/>
        </w:rPr>
        <w:tab/>
        <w:t>DB 210</w:t>
      </w:r>
    </w:p>
    <w:p w14:paraId="7885A541" w14:textId="075E89A8" w:rsidR="002E4FD7" w:rsidRPr="00B64E7A" w:rsidRDefault="00B7700D" w:rsidP="002E4FD7">
      <w:pPr>
        <w:tabs>
          <w:tab w:val="left" w:pos="-720"/>
          <w:tab w:val="left" w:pos="1320"/>
        </w:tabs>
        <w:suppressAutoHyphens/>
        <w:contextualSpacing/>
        <w:rPr>
          <w:rFonts w:ascii="Arial" w:hAnsi="Arial" w:cs="Arial"/>
          <w:spacing w:val="-3"/>
          <w:sz w:val="20"/>
          <w:szCs w:val="20"/>
        </w:rPr>
      </w:pPr>
      <w:r>
        <w:rPr>
          <w:rFonts w:ascii="Arial" w:hAnsi="Arial" w:cs="Arial"/>
          <w:spacing w:val="-3"/>
          <w:sz w:val="20"/>
          <w:szCs w:val="20"/>
        </w:rPr>
        <w:t xml:space="preserve">Office hours:  </w:t>
      </w:r>
      <w:r>
        <w:rPr>
          <w:rFonts w:ascii="Arial" w:hAnsi="Arial" w:cs="Arial"/>
          <w:spacing w:val="-3"/>
          <w:sz w:val="20"/>
          <w:szCs w:val="20"/>
        </w:rPr>
        <w:tab/>
        <w:t>M: 2:00 – 3:0</w:t>
      </w:r>
      <w:r w:rsidR="002E4FD7" w:rsidRPr="00B64E7A">
        <w:rPr>
          <w:rFonts w:ascii="Arial" w:hAnsi="Arial" w:cs="Arial"/>
          <w:spacing w:val="-3"/>
          <w:sz w:val="20"/>
          <w:szCs w:val="20"/>
        </w:rPr>
        <w:t>0 p.m.</w:t>
      </w:r>
    </w:p>
    <w:p w14:paraId="3A21B09D" w14:textId="40CD9C51" w:rsidR="002E4FD7" w:rsidRPr="00B64E7A" w:rsidRDefault="002E4FD7" w:rsidP="00DA0161">
      <w:pPr>
        <w:tabs>
          <w:tab w:val="left" w:pos="-720"/>
          <w:tab w:val="left" w:pos="1320"/>
        </w:tabs>
        <w:suppressAutoHyphens/>
        <w:contextualSpacing/>
        <w:rPr>
          <w:rFonts w:ascii="Arial" w:hAnsi="Arial" w:cs="Arial"/>
          <w:spacing w:val="-3"/>
          <w:sz w:val="20"/>
          <w:szCs w:val="20"/>
        </w:rPr>
      </w:pPr>
      <w:r>
        <w:rPr>
          <w:rFonts w:ascii="Arial" w:hAnsi="Arial" w:cs="Arial"/>
          <w:spacing w:val="-3"/>
          <w:sz w:val="20"/>
          <w:szCs w:val="20"/>
        </w:rPr>
        <w:tab/>
      </w:r>
      <w:r w:rsidRPr="00B64E7A">
        <w:rPr>
          <w:rFonts w:ascii="Arial" w:hAnsi="Arial" w:cs="Arial"/>
          <w:spacing w:val="-3"/>
          <w:sz w:val="20"/>
          <w:szCs w:val="20"/>
        </w:rPr>
        <w:t>T</w:t>
      </w:r>
      <w:r w:rsidR="00B7700D">
        <w:rPr>
          <w:rFonts w:ascii="Arial" w:hAnsi="Arial" w:cs="Arial"/>
          <w:spacing w:val="-3"/>
          <w:sz w:val="20"/>
          <w:szCs w:val="20"/>
        </w:rPr>
        <w:t>R:  9:30 – 11:30 a.m.</w:t>
      </w:r>
    </w:p>
    <w:p w14:paraId="31E2E938" w14:textId="38E52751" w:rsidR="002E4FD7" w:rsidRPr="00B64E7A" w:rsidRDefault="002E4FD7" w:rsidP="00DA0161">
      <w:pPr>
        <w:tabs>
          <w:tab w:val="left" w:pos="-720"/>
          <w:tab w:val="left" w:pos="1320"/>
        </w:tabs>
        <w:suppressAutoHyphens/>
        <w:contextualSpacing/>
        <w:rPr>
          <w:rFonts w:ascii="Arial" w:hAnsi="Arial" w:cs="Arial"/>
          <w:spacing w:val="-3"/>
          <w:sz w:val="20"/>
          <w:szCs w:val="20"/>
        </w:rPr>
      </w:pPr>
      <w:r>
        <w:rPr>
          <w:rFonts w:ascii="Arial" w:hAnsi="Arial" w:cs="Arial"/>
          <w:spacing w:val="-3"/>
          <w:sz w:val="20"/>
          <w:szCs w:val="20"/>
        </w:rPr>
        <w:tab/>
      </w:r>
      <w:r w:rsidR="00B7700D">
        <w:rPr>
          <w:rFonts w:ascii="Arial" w:hAnsi="Arial" w:cs="Arial"/>
          <w:spacing w:val="-3"/>
          <w:sz w:val="20"/>
          <w:szCs w:val="20"/>
        </w:rPr>
        <w:t>A</w:t>
      </w:r>
      <w:r w:rsidRPr="00B64E7A">
        <w:rPr>
          <w:rFonts w:ascii="Arial" w:hAnsi="Arial" w:cs="Arial"/>
          <w:spacing w:val="-3"/>
          <w:sz w:val="20"/>
          <w:szCs w:val="20"/>
        </w:rPr>
        <w:t xml:space="preserve">nd by appointment  </w:t>
      </w:r>
    </w:p>
    <w:p w14:paraId="764A5534" w14:textId="71D9C16B" w:rsidR="00DA0161" w:rsidRDefault="006800AA" w:rsidP="00DA0161">
      <w:pPr>
        <w:contextualSpacing/>
        <w:rPr>
          <w:rStyle w:val="Hyperlink"/>
          <w:rFonts w:ascii="Arial" w:hAnsi="Arial" w:cs="Arial"/>
          <w:spacing w:val="-3"/>
          <w:sz w:val="20"/>
          <w:szCs w:val="20"/>
        </w:rPr>
      </w:pPr>
      <w:r w:rsidRPr="00315775">
        <w:rPr>
          <w:rFonts w:ascii="Arial" w:hAnsi="Arial" w:cs="Arial"/>
          <w:spacing w:val="-3"/>
          <w:sz w:val="20"/>
          <w:szCs w:val="20"/>
        </w:rPr>
        <w:t xml:space="preserve">E-mail:  </w:t>
      </w:r>
      <w:r w:rsidRPr="00315775">
        <w:rPr>
          <w:rFonts w:ascii="Arial" w:hAnsi="Arial" w:cs="Arial"/>
          <w:spacing w:val="-3"/>
          <w:sz w:val="20"/>
          <w:szCs w:val="20"/>
        </w:rPr>
        <w:tab/>
      </w:r>
      <w:hyperlink r:id="rId9" w:history="1">
        <w:r w:rsidR="00820B65" w:rsidRPr="00CF7C11">
          <w:rPr>
            <w:rStyle w:val="Hyperlink"/>
            <w:rFonts w:ascii="Arial" w:hAnsi="Arial" w:cs="Arial"/>
            <w:spacing w:val="-3"/>
            <w:sz w:val="20"/>
            <w:szCs w:val="20"/>
          </w:rPr>
          <w:t>catherine.gaharan@msutexas.edu</w:t>
        </w:r>
      </w:hyperlink>
    </w:p>
    <w:p w14:paraId="1E811071" w14:textId="1CB395EB" w:rsidR="00CE0079" w:rsidRPr="0028314A" w:rsidRDefault="00CE0079" w:rsidP="007A1BB2">
      <w:pPr>
        <w:pStyle w:val="Heading2"/>
      </w:pPr>
      <w:r w:rsidRPr="0028314A">
        <w:t>Course Materials (Required):</w:t>
      </w:r>
    </w:p>
    <w:p w14:paraId="586074FF" w14:textId="5608CF8B" w:rsidR="00CE0079" w:rsidRPr="00315775" w:rsidRDefault="00CE0079" w:rsidP="00DA0161">
      <w:pPr>
        <w:contextualSpacing/>
        <w:rPr>
          <w:rFonts w:ascii="Arial" w:hAnsi="Arial" w:cs="Arial"/>
          <w:spacing w:val="-3"/>
          <w:sz w:val="20"/>
          <w:szCs w:val="20"/>
        </w:rPr>
      </w:pPr>
      <w:r w:rsidRPr="00315775">
        <w:rPr>
          <w:rFonts w:ascii="Arial" w:hAnsi="Arial" w:cs="Arial"/>
          <w:spacing w:val="-3"/>
          <w:sz w:val="20"/>
          <w:szCs w:val="20"/>
        </w:rPr>
        <w:t xml:space="preserve">Shelby Collins, </w:t>
      </w:r>
      <w:r w:rsidR="00015ADA">
        <w:rPr>
          <w:rFonts w:ascii="Arial" w:hAnsi="Arial" w:cs="Arial"/>
          <w:spacing w:val="-3"/>
          <w:sz w:val="20"/>
          <w:szCs w:val="20"/>
          <w:u w:val="single"/>
        </w:rPr>
        <w:t>Skills for Accounting Research 4</w:t>
      </w:r>
      <w:r w:rsidRPr="00315775">
        <w:rPr>
          <w:rFonts w:ascii="Arial" w:hAnsi="Arial" w:cs="Arial"/>
          <w:spacing w:val="-3"/>
          <w:sz w:val="20"/>
          <w:szCs w:val="20"/>
          <w:u w:val="single"/>
        </w:rPr>
        <w:t>e</w:t>
      </w:r>
      <w:r w:rsidRPr="00315775">
        <w:rPr>
          <w:rFonts w:ascii="Arial" w:hAnsi="Arial" w:cs="Arial"/>
          <w:spacing w:val="-3"/>
          <w:sz w:val="20"/>
          <w:szCs w:val="20"/>
        </w:rPr>
        <w:t>, Cambri</w:t>
      </w:r>
      <w:r w:rsidR="00015ADA">
        <w:rPr>
          <w:rFonts w:ascii="Arial" w:hAnsi="Arial" w:cs="Arial"/>
          <w:spacing w:val="-3"/>
          <w:sz w:val="20"/>
          <w:szCs w:val="20"/>
        </w:rPr>
        <w:t>dge Business Publishers, ISBN</w:t>
      </w:r>
      <w:r w:rsidRPr="00315775">
        <w:rPr>
          <w:rFonts w:ascii="Arial" w:hAnsi="Arial" w:cs="Arial"/>
          <w:spacing w:val="-3"/>
          <w:sz w:val="20"/>
          <w:szCs w:val="20"/>
        </w:rPr>
        <w:t>: 978161853</w:t>
      </w:r>
      <w:r w:rsidR="00015ADA">
        <w:rPr>
          <w:rFonts w:ascii="Arial" w:hAnsi="Arial" w:cs="Arial"/>
          <w:spacing w:val="-3"/>
          <w:sz w:val="20"/>
          <w:szCs w:val="20"/>
        </w:rPr>
        <w:t>3159</w:t>
      </w:r>
      <w:r w:rsidRPr="00315775">
        <w:rPr>
          <w:rFonts w:ascii="Arial" w:hAnsi="Arial" w:cs="Arial"/>
          <w:spacing w:val="-3"/>
          <w:sz w:val="20"/>
          <w:szCs w:val="20"/>
        </w:rPr>
        <w:t xml:space="preserve"> </w:t>
      </w:r>
    </w:p>
    <w:p w14:paraId="3AE8CA43" w14:textId="77777777" w:rsidR="00CE0079" w:rsidRPr="00315775" w:rsidRDefault="00CE0079" w:rsidP="007A1BB2">
      <w:pPr>
        <w:pStyle w:val="Heading2"/>
      </w:pPr>
      <w:r w:rsidRPr="00315775">
        <w:t>Reference Materials:</w:t>
      </w:r>
    </w:p>
    <w:p w14:paraId="0FA446EE" w14:textId="6100D3D0" w:rsidR="00CE0079" w:rsidRPr="00315775" w:rsidRDefault="004925E5" w:rsidP="00DA0161">
      <w:pPr>
        <w:tabs>
          <w:tab w:val="left" w:pos="-720"/>
        </w:tabs>
        <w:suppressAutoHyphens/>
        <w:contextualSpacing/>
        <w:rPr>
          <w:rFonts w:ascii="Arial" w:hAnsi="Arial" w:cs="Arial"/>
          <w:i/>
          <w:spacing w:val="-3"/>
          <w:sz w:val="20"/>
          <w:szCs w:val="20"/>
        </w:rPr>
      </w:pPr>
      <w:r>
        <w:rPr>
          <w:rFonts w:ascii="Arial" w:hAnsi="Arial" w:cs="Arial"/>
          <w:spacing w:val="-3"/>
          <w:sz w:val="20"/>
          <w:szCs w:val="20"/>
        </w:rPr>
        <w:t xml:space="preserve">FASB Codification Database: </w:t>
      </w:r>
      <w:r w:rsidR="00CE0079" w:rsidRPr="00315775">
        <w:rPr>
          <w:rFonts w:ascii="Arial" w:hAnsi="Arial" w:cs="Arial"/>
          <w:spacing w:val="-3"/>
          <w:sz w:val="20"/>
          <w:szCs w:val="20"/>
        </w:rPr>
        <w:t xml:space="preserve">For online access: </w:t>
      </w:r>
      <w:r w:rsidR="00E3386C">
        <w:rPr>
          <w:rFonts w:ascii="Arial" w:hAnsi="Arial" w:cs="Arial"/>
          <w:spacing w:val="-3"/>
          <w:sz w:val="20"/>
          <w:szCs w:val="20"/>
        </w:rPr>
        <w:t>www.</w:t>
      </w:r>
      <w:r w:rsidR="00CE0079" w:rsidRPr="00315775">
        <w:rPr>
          <w:rFonts w:ascii="Arial" w:hAnsi="Arial" w:cs="Arial"/>
          <w:spacing w:val="-3"/>
          <w:sz w:val="20"/>
          <w:szCs w:val="20"/>
        </w:rPr>
        <w:t xml:space="preserve">aaahq.org/Research/FASB-GARS click on FASB User Login User ID: AAA54875; Password: </w:t>
      </w:r>
      <w:r w:rsidR="00D87834">
        <w:rPr>
          <w:rFonts w:ascii="Arial" w:hAnsi="Arial" w:cs="Arial"/>
          <w:spacing w:val="-3"/>
          <w:sz w:val="20"/>
          <w:szCs w:val="20"/>
        </w:rPr>
        <w:t>Bq2P5nN</w:t>
      </w:r>
    </w:p>
    <w:p w14:paraId="7CD6E569" w14:textId="4F3DF121" w:rsidR="00B95750" w:rsidRDefault="00CE0079" w:rsidP="00DA0161">
      <w:pPr>
        <w:tabs>
          <w:tab w:val="right" w:pos="10800"/>
        </w:tabs>
        <w:suppressAutoHyphens/>
        <w:contextualSpacing/>
        <w:rPr>
          <w:rFonts w:ascii="Arial" w:hAnsi="Arial" w:cs="Arial"/>
          <w:spacing w:val="-3"/>
          <w:sz w:val="20"/>
          <w:szCs w:val="20"/>
        </w:rPr>
      </w:pPr>
      <w:r w:rsidRPr="00315775">
        <w:rPr>
          <w:rFonts w:ascii="Arial" w:hAnsi="Arial" w:cs="Arial"/>
          <w:spacing w:val="-3"/>
          <w:sz w:val="20"/>
          <w:szCs w:val="20"/>
        </w:rPr>
        <w:t>Codification of Statements on Auditing Standards</w:t>
      </w:r>
      <w:r w:rsidR="00D2464C">
        <w:rPr>
          <w:rFonts w:ascii="Arial" w:hAnsi="Arial" w:cs="Arial"/>
          <w:spacing w:val="-3"/>
          <w:sz w:val="20"/>
          <w:szCs w:val="20"/>
        </w:rPr>
        <w:t xml:space="preserve"> found at aicpa.org under Research/Standards/</w:t>
      </w:r>
      <w:proofErr w:type="spellStart"/>
      <w:r w:rsidR="00D2464C">
        <w:rPr>
          <w:rFonts w:ascii="Arial" w:hAnsi="Arial" w:cs="Arial"/>
          <w:spacing w:val="-3"/>
          <w:sz w:val="20"/>
          <w:szCs w:val="20"/>
        </w:rPr>
        <w:t>AuditAttest</w:t>
      </w:r>
      <w:proofErr w:type="spellEnd"/>
      <w:r w:rsidR="00D2464C">
        <w:rPr>
          <w:rFonts w:ascii="Arial" w:hAnsi="Arial" w:cs="Arial"/>
          <w:spacing w:val="-3"/>
          <w:sz w:val="20"/>
          <w:szCs w:val="20"/>
        </w:rPr>
        <w:t>/Pages</w:t>
      </w:r>
    </w:p>
    <w:p w14:paraId="6CB685F1" w14:textId="3EC172DF" w:rsidR="00CE0079" w:rsidRPr="00315775" w:rsidRDefault="008D4400" w:rsidP="00DA0161">
      <w:pPr>
        <w:tabs>
          <w:tab w:val="right" w:pos="10800"/>
        </w:tabs>
        <w:suppressAutoHyphens/>
        <w:contextualSpacing/>
        <w:rPr>
          <w:rFonts w:ascii="Arial" w:hAnsi="Arial" w:cs="Arial"/>
          <w:spacing w:val="-3"/>
          <w:sz w:val="20"/>
          <w:szCs w:val="20"/>
        </w:rPr>
      </w:pPr>
      <w:r>
        <w:rPr>
          <w:rFonts w:ascii="Arial" w:hAnsi="Arial" w:cs="Arial"/>
          <w:spacing w:val="-3"/>
          <w:sz w:val="20"/>
          <w:szCs w:val="20"/>
        </w:rPr>
        <w:t>Desire2Learn:</w:t>
      </w:r>
      <w:r w:rsidR="00CE0079" w:rsidRPr="00315775">
        <w:rPr>
          <w:rFonts w:ascii="Arial" w:hAnsi="Arial" w:cs="Arial"/>
          <w:spacing w:val="-3"/>
          <w:sz w:val="20"/>
          <w:szCs w:val="20"/>
        </w:rPr>
        <w:t xml:space="preserve"> You will find the following at this site:</w:t>
      </w:r>
    </w:p>
    <w:p w14:paraId="313D52A8" w14:textId="77777777" w:rsidR="00CE0079" w:rsidRPr="00315775" w:rsidRDefault="00CE0079" w:rsidP="00DA0161">
      <w:pPr>
        <w:numPr>
          <w:ilvl w:val="0"/>
          <w:numId w:val="25"/>
        </w:numPr>
        <w:tabs>
          <w:tab w:val="right" w:pos="10800"/>
        </w:tabs>
        <w:suppressAutoHyphens/>
        <w:spacing w:after="0" w:line="240" w:lineRule="auto"/>
        <w:contextualSpacing/>
        <w:rPr>
          <w:rFonts w:ascii="Arial" w:hAnsi="Arial" w:cs="Arial"/>
          <w:spacing w:val="-3"/>
          <w:sz w:val="20"/>
          <w:szCs w:val="20"/>
        </w:rPr>
      </w:pPr>
      <w:r w:rsidRPr="00315775">
        <w:rPr>
          <w:rFonts w:ascii="Arial" w:hAnsi="Arial" w:cs="Arial"/>
          <w:spacing w:val="-3"/>
          <w:sz w:val="20"/>
          <w:szCs w:val="20"/>
        </w:rPr>
        <w:t>Syllabus</w:t>
      </w:r>
    </w:p>
    <w:p w14:paraId="37AEE269" w14:textId="77777777" w:rsidR="00CE0079" w:rsidRPr="00315775" w:rsidRDefault="00CE0079" w:rsidP="00DA0161">
      <w:pPr>
        <w:numPr>
          <w:ilvl w:val="0"/>
          <w:numId w:val="25"/>
        </w:numPr>
        <w:tabs>
          <w:tab w:val="right" w:pos="10800"/>
        </w:tabs>
        <w:suppressAutoHyphens/>
        <w:spacing w:after="0" w:line="240" w:lineRule="auto"/>
        <w:contextualSpacing/>
        <w:rPr>
          <w:rFonts w:ascii="Arial" w:hAnsi="Arial" w:cs="Arial"/>
          <w:spacing w:val="-3"/>
          <w:sz w:val="20"/>
          <w:szCs w:val="20"/>
        </w:rPr>
      </w:pPr>
      <w:r w:rsidRPr="00315775">
        <w:rPr>
          <w:rFonts w:ascii="Arial" w:hAnsi="Arial" w:cs="Arial"/>
          <w:spacing w:val="-3"/>
          <w:sz w:val="20"/>
          <w:szCs w:val="20"/>
        </w:rPr>
        <w:t>Course announcements</w:t>
      </w:r>
    </w:p>
    <w:p w14:paraId="4B30B155" w14:textId="77777777" w:rsidR="00CE0079" w:rsidRPr="00315775" w:rsidRDefault="00CE0079" w:rsidP="00461FBF">
      <w:pPr>
        <w:numPr>
          <w:ilvl w:val="0"/>
          <w:numId w:val="25"/>
        </w:numPr>
        <w:tabs>
          <w:tab w:val="right" w:pos="10800"/>
        </w:tabs>
        <w:suppressAutoHyphens/>
        <w:spacing w:after="0" w:line="240" w:lineRule="auto"/>
        <w:contextualSpacing/>
        <w:rPr>
          <w:rFonts w:ascii="Arial" w:hAnsi="Arial" w:cs="Arial"/>
          <w:spacing w:val="-3"/>
          <w:sz w:val="20"/>
          <w:szCs w:val="20"/>
        </w:rPr>
      </w:pPr>
      <w:r w:rsidRPr="00315775">
        <w:rPr>
          <w:rFonts w:ascii="Arial" w:hAnsi="Arial" w:cs="Arial"/>
          <w:spacing w:val="-3"/>
          <w:sz w:val="20"/>
          <w:szCs w:val="20"/>
        </w:rPr>
        <w:t>Grades</w:t>
      </w:r>
    </w:p>
    <w:p w14:paraId="260FE5E5" w14:textId="77777777" w:rsidR="00CE0079" w:rsidRPr="00315775" w:rsidRDefault="00CE0079" w:rsidP="00461FBF">
      <w:pPr>
        <w:numPr>
          <w:ilvl w:val="0"/>
          <w:numId w:val="25"/>
        </w:numPr>
        <w:tabs>
          <w:tab w:val="right" w:pos="10800"/>
        </w:tabs>
        <w:suppressAutoHyphens/>
        <w:spacing w:after="0" w:line="240" w:lineRule="auto"/>
        <w:contextualSpacing/>
        <w:rPr>
          <w:rFonts w:ascii="Arial" w:hAnsi="Arial" w:cs="Arial"/>
          <w:spacing w:val="-3"/>
          <w:sz w:val="20"/>
          <w:szCs w:val="20"/>
        </w:rPr>
      </w:pPr>
      <w:r w:rsidRPr="00315775">
        <w:rPr>
          <w:rFonts w:ascii="Arial" w:hAnsi="Arial" w:cs="Arial"/>
          <w:spacing w:val="-3"/>
          <w:sz w:val="20"/>
          <w:szCs w:val="20"/>
        </w:rPr>
        <w:t>Other</w:t>
      </w:r>
    </w:p>
    <w:p w14:paraId="641ADB04" w14:textId="05CED720" w:rsidR="00461FBF" w:rsidRPr="00315775" w:rsidRDefault="00461FBF" w:rsidP="007A1BB2">
      <w:pPr>
        <w:pStyle w:val="Heading2"/>
      </w:pPr>
      <w:r w:rsidRPr="00315775">
        <w:t>Course Description:</w:t>
      </w:r>
    </w:p>
    <w:p w14:paraId="75510DFA" w14:textId="77777777" w:rsidR="00461FBF" w:rsidRPr="00315775" w:rsidRDefault="00461FBF" w:rsidP="00461FBF">
      <w:pPr>
        <w:tabs>
          <w:tab w:val="left" w:pos="-720"/>
        </w:tabs>
        <w:suppressAutoHyphens/>
        <w:contextualSpacing/>
        <w:rPr>
          <w:rFonts w:ascii="Arial" w:hAnsi="Arial" w:cs="Arial"/>
          <w:i/>
          <w:spacing w:val="-3"/>
          <w:sz w:val="20"/>
          <w:szCs w:val="20"/>
        </w:rPr>
      </w:pPr>
      <w:r w:rsidRPr="00315775">
        <w:rPr>
          <w:rFonts w:ascii="Arial" w:hAnsi="Arial" w:cs="Arial"/>
          <w:spacing w:val="-3"/>
          <w:sz w:val="20"/>
          <w:szCs w:val="20"/>
        </w:rPr>
        <w:t>This course introduces students to professional accounting research.  The course includes a study of the authoritative sources useful for accounting research.  Students research, analyze, develop, and present proposed solutions to accounting and related business cases found in practice using modern information technology and databases, such as the FASB Codification.  The results of the research will be presented both in writing and orally.</w:t>
      </w:r>
    </w:p>
    <w:p w14:paraId="20FE3FB5" w14:textId="5CFA93CF" w:rsidR="00461FBF" w:rsidRPr="00315775" w:rsidRDefault="00461FBF" w:rsidP="007A1BB2">
      <w:pPr>
        <w:pStyle w:val="Heading2"/>
      </w:pPr>
      <w:r w:rsidRPr="00315775">
        <w:t xml:space="preserve">Course Prerequisite: </w:t>
      </w:r>
      <w:r w:rsidRPr="007A1BB2">
        <w:rPr>
          <w:b w:val="0"/>
        </w:rPr>
        <w:t>ACCT 4063</w:t>
      </w:r>
    </w:p>
    <w:p w14:paraId="6E9980DC" w14:textId="77777777" w:rsidR="00461FBF" w:rsidRPr="00315775" w:rsidRDefault="00461FBF" w:rsidP="001F0005">
      <w:pPr>
        <w:pStyle w:val="Heading2"/>
      </w:pPr>
      <w:r w:rsidRPr="00315775">
        <w:t>Learning Goals:</w:t>
      </w:r>
    </w:p>
    <w:p w14:paraId="11F17C79" w14:textId="77777777" w:rsidR="00461FBF" w:rsidRPr="00315775" w:rsidRDefault="00461FBF" w:rsidP="00461FBF">
      <w:pPr>
        <w:tabs>
          <w:tab w:val="left" w:pos="-720"/>
        </w:tabs>
        <w:suppressAutoHyphens/>
        <w:contextualSpacing/>
        <w:rPr>
          <w:rFonts w:ascii="Arial" w:hAnsi="Arial" w:cs="Arial"/>
          <w:b/>
          <w:spacing w:val="-3"/>
          <w:sz w:val="20"/>
          <w:szCs w:val="20"/>
        </w:rPr>
      </w:pPr>
      <w:r w:rsidRPr="00315775">
        <w:rPr>
          <w:rFonts w:ascii="Arial" w:hAnsi="Arial" w:cs="Arial"/>
          <w:b/>
          <w:spacing w:val="-3"/>
          <w:sz w:val="20"/>
          <w:szCs w:val="20"/>
        </w:rPr>
        <w:tab/>
        <w:t>A.  General Learning Goals:</w:t>
      </w:r>
    </w:p>
    <w:p w14:paraId="7840EDDE" w14:textId="2D4A6240" w:rsidR="00461FBF" w:rsidRPr="00315775" w:rsidRDefault="00461FBF" w:rsidP="00461FBF">
      <w:pPr>
        <w:numPr>
          <w:ilvl w:val="0"/>
          <w:numId w:val="18"/>
        </w:numPr>
        <w:tabs>
          <w:tab w:val="clear" w:pos="720"/>
          <w:tab w:val="left" w:pos="-720"/>
          <w:tab w:val="num" w:pos="1080"/>
        </w:tabs>
        <w:suppressAutoHyphens/>
        <w:spacing w:before="120" w:after="0" w:line="240" w:lineRule="auto"/>
        <w:ind w:left="1080" w:hanging="360"/>
        <w:contextualSpacing/>
        <w:rPr>
          <w:rFonts w:ascii="Arial" w:hAnsi="Arial" w:cs="Arial"/>
          <w:b/>
          <w:i/>
          <w:spacing w:val="-3"/>
          <w:sz w:val="20"/>
          <w:szCs w:val="20"/>
        </w:rPr>
      </w:pPr>
      <w:r w:rsidRPr="002A116C">
        <w:rPr>
          <w:rFonts w:ascii="Arial" w:hAnsi="Arial" w:cs="Arial"/>
          <w:b/>
          <w:spacing w:val="-3"/>
          <w:sz w:val="20"/>
          <w:szCs w:val="20"/>
        </w:rPr>
        <w:t>Problem solving and decision-making abilities through critical analysis, evaluation, and interpretation of auditing problems</w:t>
      </w:r>
      <w:r w:rsidRPr="00315775">
        <w:rPr>
          <w:rFonts w:ascii="Arial" w:hAnsi="Arial" w:cs="Arial"/>
          <w:b/>
          <w:i/>
          <w:spacing w:val="-3"/>
          <w:sz w:val="20"/>
          <w:szCs w:val="20"/>
        </w:rPr>
        <w:t xml:space="preserve">.  </w:t>
      </w:r>
      <w:r w:rsidRPr="00315775">
        <w:rPr>
          <w:rFonts w:ascii="Arial" w:hAnsi="Arial" w:cs="Arial"/>
          <w:bCs/>
          <w:iCs/>
          <w:spacing w:val="-3"/>
          <w:sz w:val="20"/>
          <w:szCs w:val="20"/>
        </w:rPr>
        <w:t xml:space="preserve">During class, students </w:t>
      </w:r>
      <w:r w:rsidRPr="00315775">
        <w:rPr>
          <w:rFonts w:ascii="Arial" w:hAnsi="Arial" w:cs="Arial"/>
          <w:spacing w:val="-3"/>
          <w:sz w:val="20"/>
          <w:szCs w:val="20"/>
        </w:rPr>
        <w:t xml:space="preserve">will be instructed on problem solving and critical thinking skills needed by accountants.  Students will </w:t>
      </w:r>
      <w:r w:rsidR="009438CE" w:rsidRPr="00315775">
        <w:rPr>
          <w:rFonts w:ascii="Arial" w:hAnsi="Arial" w:cs="Arial"/>
          <w:spacing w:val="-3"/>
          <w:sz w:val="20"/>
          <w:szCs w:val="20"/>
        </w:rPr>
        <w:t>complete</w:t>
      </w:r>
      <w:r w:rsidRPr="00315775">
        <w:rPr>
          <w:rFonts w:ascii="Arial" w:hAnsi="Arial" w:cs="Arial"/>
          <w:spacing w:val="-3"/>
          <w:sz w:val="20"/>
          <w:szCs w:val="20"/>
        </w:rPr>
        <w:t xml:space="preserve"> a series of problems and cases that will require problem solving and decision making skills.  The goal is to build upon the accounting theories and rules that previously were learned by requiring students to begin to think like accountants.  That is, students will begin the process of learning what it means to exercise professional judgment.</w:t>
      </w:r>
    </w:p>
    <w:p w14:paraId="6DF25B87" w14:textId="6018B43C" w:rsidR="00461FBF" w:rsidRPr="00315775" w:rsidRDefault="00461FBF" w:rsidP="00461FBF">
      <w:pPr>
        <w:numPr>
          <w:ilvl w:val="0"/>
          <w:numId w:val="18"/>
        </w:numPr>
        <w:tabs>
          <w:tab w:val="clear" w:pos="720"/>
          <w:tab w:val="left" w:pos="-720"/>
          <w:tab w:val="num" w:pos="1080"/>
        </w:tabs>
        <w:suppressAutoHyphens/>
        <w:spacing w:after="0" w:line="240" w:lineRule="auto"/>
        <w:ind w:left="1080" w:hanging="360"/>
        <w:contextualSpacing/>
        <w:rPr>
          <w:rFonts w:ascii="Arial" w:hAnsi="Arial" w:cs="Arial"/>
          <w:spacing w:val="-3"/>
          <w:sz w:val="20"/>
          <w:szCs w:val="20"/>
        </w:rPr>
      </w:pPr>
      <w:r w:rsidRPr="002A116C">
        <w:rPr>
          <w:rFonts w:ascii="Arial" w:hAnsi="Arial" w:cs="Arial"/>
          <w:b/>
          <w:spacing w:val="-3"/>
          <w:sz w:val="20"/>
          <w:szCs w:val="20"/>
        </w:rPr>
        <w:t>Written communication skills</w:t>
      </w:r>
      <w:r w:rsidRPr="00315775">
        <w:rPr>
          <w:rFonts w:ascii="Arial" w:hAnsi="Arial" w:cs="Arial"/>
          <w:b/>
          <w:i/>
          <w:spacing w:val="-3"/>
          <w:sz w:val="20"/>
          <w:szCs w:val="20"/>
        </w:rPr>
        <w:t xml:space="preserve">.  </w:t>
      </w:r>
      <w:r w:rsidRPr="00315775">
        <w:rPr>
          <w:rFonts w:ascii="Arial" w:hAnsi="Arial" w:cs="Arial"/>
          <w:spacing w:val="-3"/>
          <w:sz w:val="20"/>
          <w:szCs w:val="20"/>
        </w:rPr>
        <w:t>Students will be instructed during class about how to write and format a research memorandum and will be provided tips on how to write professionally.  Students will submit written answers to problems and cases, which will be graded for both good writing style as well as depth of analysis.  Students will be given suggestions on how to improve their writing skills</w:t>
      </w:r>
      <w:r w:rsidR="00C92B45">
        <w:rPr>
          <w:rFonts w:ascii="Arial" w:hAnsi="Arial" w:cs="Arial"/>
          <w:spacing w:val="-3"/>
          <w:sz w:val="20"/>
          <w:szCs w:val="20"/>
        </w:rPr>
        <w:t>.</w:t>
      </w:r>
    </w:p>
    <w:p w14:paraId="05AE29E1" w14:textId="5AD5F008" w:rsidR="00461FBF" w:rsidRPr="00315775" w:rsidRDefault="00461FBF" w:rsidP="00461FBF">
      <w:pPr>
        <w:numPr>
          <w:ilvl w:val="0"/>
          <w:numId w:val="18"/>
        </w:numPr>
        <w:tabs>
          <w:tab w:val="clear" w:pos="720"/>
          <w:tab w:val="left" w:pos="-720"/>
          <w:tab w:val="num" w:pos="1080"/>
        </w:tabs>
        <w:suppressAutoHyphens/>
        <w:spacing w:after="0" w:line="240" w:lineRule="auto"/>
        <w:ind w:left="1080" w:hanging="360"/>
        <w:contextualSpacing/>
        <w:rPr>
          <w:rFonts w:ascii="Arial" w:hAnsi="Arial" w:cs="Arial"/>
          <w:spacing w:val="-3"/>
          <w:sz w:val="20"/>
          <w:szCs w:val="20"/>
        </w:rPr>
      </w:pPr>
      <w:r w:rsidRPr="002A116C">
        <w:rPr>
          <w:rFonts w:ascii="Arial" w:hAnsi="Arial" w:cs="Arial"/>
          <w:b/>
          <w:spacing w:val="-3"/>
          <w:sz w:val="20"/>
          <w:szCs w:val="20"/>
        </w:rPr>
        <w:t>Oral communication skills</w:t>
      </w:r>
      <w:r w:rsidRPr="00315775">
        <w:rPr>
          <w:rFonts w:ascii="Arial" w:hAnsi="Arial" w:cs="Arial"/>
          <w:b/>
          <w:i/>
          <w:spacing w:val="-3"/>
          <w:sz w:val="20"/>
          <w:szCs w:val="20"/>
        </w:rPr>
        <w:t>.</w:t>
      </w:r>
      <w:r w:rsidRPr="00315775">
        <w:rPr>
          <w:rFonts w:ascii="Arial" w:hAnsi="Arial" w:cs="Arial"/>
          <w:spacing w:val="-3"/>
          <w:sz w:val="20"/>
          <w:szCs w:val="20"/>
        </w:rPr>
        <w:t xml:space="preserve">  Students will be instructed on the basics of makin</w:t>
      </w:r>
      <w:r w:rsidR="00C92B45">
        <w:rPr>
          <w:rFonts w:ascii="Arial" w:hAnsi="Arial" w:cs="Arial"/>
          <w:spacing w:val="-3"/>
          <w:sz w:val="20"/>
          <w:szCs w:val="20"/>
        </w:rPr>
        <w:t xml:space="preserve">g professional presentations. </w:t>
      </w:r>
      <w:r w:rsidRPr="00315775">
        <w:rPr>
          <w:rFonts w:ascii="Arial" w:hAnsi="Arial" w:cs="Arial"/>
          <w:spacing w:val="-3"/>
          <w:sz w:val="20"/>
          <w:szCs w:val="20"/>
        </w:rPr>
        <w:t>Students will be required to make numerous presentations during the semester.  These presentations will require students to present conclusions regarding typical situations that accountants face.  They will need to present the facts of the case, discuss the relevant literature, and present a well-reasoned conclusion.  Students will be provided with input on methods to improve their presentations and will receive a grade for each presentation.</w:t>
      </w:r>
    </w:p>
    <w:p w14:paraId="05895C82" w14:textId="77777777" w:rsidR="00461FBF" w:rsidRPr="00315775" w:rsidRDefault="00461FBF" w:rsidP="00461FBF">
      <w:pPr>
        <w:tabs>
          <w:tab w:val="left" w:pos="-720"/>
        </w:tabs>
        <w:suppressAutoHyphens/>
        <w:contextualSpacing/>
        <w:rPr>
          <w:rFonts w:ascii="Arial" w:hAnsi="Arial" w:cs="Arial"/>
          <w:spacing w:val="-3"/>
          <w:sz w:val="20"/>
          <w:szCs w:val="20"/>
        </w:rPr>
      </w:pPr>
    </w:p>
    <w:p w14:paraId="778B6062" w14:textId="77777777" w:rsidR="00C24C6B" w:rsidRDefault="00461FBF" w:rsidP="00461FBF">
      <w:pPr>
        <w:tabs>
          <w:tab w:val="left" w:pos="-720"/>
        </w:tabs>
        <w:suppressAutoHyphens/>
        <w:contextualSpacing/>
        <w:rPr>
          <w:rFonts w:ascii="Arial" w:hAnsi="Arial" w:cs="Arial"/>
          <w:b/>
          <w:spacing w:val="-3"/>
          <w:sz w:val="20"/>
          <w:szCs w:val="20"/>
        </w:rPr>
      </w:pPr>
      <w:r w:rsidRPr="00315775">
        <w:rPr>
          <w:rFonts w:ascii="Arial" w:hAnsi="Arial" w:cs="Arial"/>
          <w:b/>
          <w:spacing w:val="-3"/>
          <w:sz w:val="20"/>
          <w:szCs w:val="20"/>
        </w:rPr>
        <w:tab/>
      </w:r>
    </w:p>
    <w:p w14:paraId="70BF57CF" w14:textId="77777777" w:rsidR="00C24C6B" w:rsidRDefault="00C24C6B" w:rsidP="00461FBF">
      <w:pPr>
        <w:tabs>
          <w:tab w:val="left" w:pos="-720"/>
        </w:tabs>
        <w:suppressAutoHyphens/>
        <w:contextualSpacing/>
        <w:rPr>
          <w:rFonts w:ascii="Arial" w:hAnsi="Arial" w:cs="Arial"/>
          <w:b/>
          <w:spacing w:val="-3"/>
          <w:sz w:val="20"/>
          <w:szCs w:val="20"/>
        </w:rPr>
      </w:pPr>
    </w:p>
    <w:p w14:paraId="01AE8A72" w14:textId="77989AC7" w:rsidR="00461FBF" w:rsidRPr="00315775" w:rsidRDefault="00C24C6B" w:rsidP="00461FBF">
      <w:pPr>
        <w:tabs>
          <w:tab w:val="left" w:pos="-720"/>
        </w:tabs>
        <w:suppressAutoHyphens/>
        <w:contextualSpacing/>
        <w:rPr>
          <w:rFonts w:ascii="Arial" w:hAnsi="Arial" w:cs="Arial"/>
          <w:b/>
          <w:spacing w:val="-3"/>
          <w:sz w:val="20"/>
          <w:szCs w:val="20"/>
        </w:rPr>
      </w:pPr>
      <w:r>
        <w:rPr>
          <w:rFonts w:ascii="Arial" w:hAnsi="Arial" w:cs="Arial"/>
          <w:b/>
          <w:spacing w:val="-3"/>
          <w:sz w:val="20"/>
          <w:szCs w:val="20"/>
        </w:rPr>
        <w:lastRenderedPageBreak/>
        <w:tab/>
      </w:r>
      <w:r w:rsidR="00461FBF" w:rsidRPr="00315775">
        <w:rPr>
          <w:rFonts w:ascii="Arial" w:hAnsi="Arial" w:cs="Arial"/>
          <w:b/>
          <w:spacing w:val="-3"/>
          <w:sz w:val="20"/>
          <w:szCs w:val="20"/>
        </w:rPr>
        <w:t>B.  Course Specific Learning Goals:</w:t>
      </w:r>
    </w:p>
    <w:p w14:paraId="2001F921" w14:textId="6EF76512" w:rsidR="00461FBF" w:rsidRPr="00315775" w:rsidRDefault="00461FBF" w:rsidP="00461FBF">
      <w:pPr>
        <w:pStyle w:val="BodyTextIndent"/>
        <w:spacing w:line="240" w:lineRule="auto"/>
        <w:ind w:left="1080"/>
        <w:contextualSpacing/>
        <w:rPr>
          <w:rFonts w:ascii="Arial" w:hAnsi="Arial" w:cs="Arial"/>
          <w:sz w:val="20"/>
          <w:szCs w:val="20"/>
        </w:rPr>
      </w:pPr>
      <w:r w:rsidRPr="00315775">
        <w:rPr>
          <w:rFonts w:ascii="Arial" w:hAnsi="Arial" w:cs="Arial"/>
          <w:sz w:val="20"/>
          <w:szCs w:val="20"/>
        </w:rPr>
        <w:t>This is an accounting research and communications class.  The course materials consist of a textbook that covers accounting and auditing research skills and a number of problems and case studies designed to provide a more thorough understanding of topics covered in previous account</w:t>
      </w:r>
      <w:r w:rsidR="004A0C1D">
        <w:rPr>
          <w:rFonts w:ascii="Arial" w:hAnsi="Arial" w:cs="Arial"/>
          <w:sz w:val="20"/>
          <w:szCs w:val="20"/>
        </w:rPr>
        <w:t>ing or auditing courses.</w:t>
      </w:r>
    </w:p>
    <w:p w14:paraId="06BF25EF" w14:textId="0F0A1CEB" w:rsidR="00461FBF" w:rsidRPr="00315775" w:rsidRDefault="00461FBF" w:rsidP="00461FBF">
      <w:pPr>
        <w:pStyle w:val="BodyTextIndent"/>
        <w:spacing w:before="120" w:line="240" w:lineRule="auto"/>
        <w:ind w:left="1080"/>
        <w:contextualSpacing/>
        <w:rPr>
          <w:rFonts w:ascii="Arial" w:hAnsi="Arial" w:cs="Arial"/>
          <w:sz w:val="20"/>
          <w:szCs w:val="20"/>
        </w:rPr>
      </w:pPr>
      <w:r w:rsidRPr="00315775">
        <w:rPr>
          <w:rFonts w:ascii="Arial" w:hAnsi="Arial" w:cs="Arial"/>
          <w:sz w:val="20"/>
          <w:szCs w:val="20"/>
        </w:rPr>
        <w:t xml:space="preserve">Successful accountants must have a good </w:t>
      </w:r>
      <w:r w:rsidRPr="00315775">
        <w:rPr>
          <w:rFonts w:ascii="Arial" w:hAnsi="Arial" w:cs="Arial"/>
          <w:i/>
          <w:sz w:val="20"/>
          <w:szCs w:val="20"/>
        </w:rPr>
        <w:t>knowledge</w:t>
      </w:r>
      <w:r w:rsidRPr="00315775">
        <w:rPr>
          <w:rFonts w:ascii="Arial" w:hAnsi="Arial" w:cs="Arial"/>
          <w:sz w:val="20"/>
          <w:szCs w:val="20"/>
        </w:rPr>
        <w:t xml:space="preserve"> of generally a</w:t>
      </w:r>
      <w:r w:rsidR="004A0C1D">
        <w:rPr>
          <w:rFonts w:ascii="Arial" w:hAnsi="Arial" w:cs="Arial"/>
          <w:sz w:val="20"/>
          <w:szCs w:val="20"/>
        </w:rPr>
        <w:t xml:space="preserve">ccepted accounting principles. </w:t>
      </w:r>
      <w:r w:rsidRPr="00315775">
        <w:rPr>
          <w:rFonts w:ascii="Arial" w:hAnsi="Arial" w:cs="Arial"/>
          <w:sz w:val="20"/>
          <w:szCs w:val="20"/>
        </w:rPr>
        <w:t>Successful auditors must have a good knowledge of the audit p</w:t>
      </w:r>
      <w:r w:rsidR="004A0C1D">
        <w:rPr>
          <w:rFonts w:ascii="Arial" w:hAnsi="Arial" w:cs="Arial"/>
          <w:sz w:val="20"/>
          <w:szCs w:val="20"/>
        </w:rPr>
        <w:t xml:space="preserve">rocess and auditing standards. </w:t>
      </w:r>
      <w:r w:rsidRPr="00315775">
        <w:rPr>
          <w:rFonts w:ascii="Arial" w:hAnsi="Arial" w:cs="Arial"/>
          <w:sz w:val="20"/>
          <w:szCs w:val="20"/>
        </w:rPr>
        <w:t>Previous accounting and auditing courses have provided the necessary knowledge of generally accepted accounting principles, the audit process, and auditing standards.  Yet, knowledge alone is not sufficient to be successful.  An accountant must be able to exercise professional judgment and to communicate with prof</w:t>
      </w:r>
      <w:r w:rsidR="004A0C1D">
        <w:rPr>
          <w:rFonts w:ascii="Arial" w:hAnsi="Arial" w:cs="Arial"/>
          <w:sz w:val="20"/>
          <w:szCs w:val="20"/>
        </w:rPr>
        <w:t xml:space="preserve">essional peers and clients.  In </w:t>
      </w:r>
      <w:r w:rsidRPr="00315775">
        <w:rPr>
          <w:rFonts w:ascii="Arial" w:hAnsi="Arial" w:cs="Arial"/>
          <w:sz w:val="20"/>
          <w:szCs w:val="20"/>
        </w:rPr>
        <w:t>this class, students are expected to develop an ability to exercise professional judgment and to communicate effectively.</w:t>
      </w:r>
    </w:p>
    <w:p w14:paraId="6E1EFC1E" w14:textId="77777777" w:rsidR="00461FBF" w:rsidRPr="00315775" w:rsidRDefault="00461FBF" w:rsidP="004A0C1D">
      <w:pPr>
        <w:pStyle w:val="BodyTextIndent"/>
        <w:spacing w:line="240" w:lineRule="auto"/>
        <w:ind w:left="1080" w:hanging="720"/>
        <w:contextualSpacing/>
        <w:rPr>
          <w:rFonts w:ascii="Arial" w:hAnsi="Arial" w:cs="Arial"/>
          <w:sz w:val="20"/>
          <w:szCs w:val="20"/>
        </w:rPr>
      </w:pPr>
    </w:p>
    <w:p w14:paraId="35BAF0E0" w14:textId="77777777" w:rsidR="00461FBF" w:rsidRPr="00315775" w:rsidRDefault="00461FBF" w:rsidP="00461FBF">
      <w:pPr>
        <w:pStyle w:val="BodyTextIndent"/>
        <w:spacing w:line="240" w:lineRule="auto"/>
        <w:ind w:left="1440" w:hanging="360"/>
        <w:contextualSpacing/>
        <w:rPr>
          <w:rFonts w:ascii="Arial" w:hAnsi="Arial" w:cs="Arial"/>
          <w:sz w:val="20"/>
          <w:szCs w:val="20"/>
        </w:rPr>
      </w:pPr>
      <w:r w:rsidRPr="00315775">
        <w:rPr>
          <w:rFonts w:ascii="Arial" w:hAnsi="Arial" w:cs="Arial"/>
          <w:sz w:val="20"/>
          <w:szCs w:val="20"/>
        </w:rPr>
        <w:t>At the end of the semester, students should:</w:t>
      </w:r>
    </w:p>
    <w:p w14:paraId="5FB7A374" w14:textId="77777777" w:rsidR="00461FBF" w:rsidRPr="00315775" w:rsidRDefault="00461FBF" w:rsidP="00461FBF">
      <w:pPr>
        <w:pStyle w:val="BodyTextIndent"/>
        <w:numPr>
          <w:ilvl w:val="0"/>
          <w:numId w:val="27"/>
        </w:numPr>
        <w:tabs>
          <w:tab w:val="clear" w:pos="360"/>
          <w:tab w:val="num" w:pos="1080"/>
        </w:tabs>
        <w:spacing w:after="0" w:line="240" w:lineRule="auto"/>
        <w:ind w:left="1440"/>
        <w:contextualSpacing/>
        <w:rPr>
          <w:rFonts w:ascii="Arial" w:hAnsi="Arial" w:cs="Arial"/>
          <w:sz w:val="20"/>
          <w:szCs w:val="20"/>
        </w:rPr>
      </w:pPr>
      <w:r w:rsidRPr="00315775">
        <w:rPr>
          <w:rFonts w:ascii="Arial" w:hAnsi="Arial" w:cs="Arial"/>
          <w:sz w:val="20"/>
          <w:szCs w:val="20"/>
        </w:rPr>
        <w:t>Understand how to conduct practical research that is expected of an accountant;</w:t>
      </w:r>
    </w:p>
    <w:p w14:paraId="2306906E" w14:textId="77777777" w:rsidR="00461FBF" w:rsidRPr="00315775" w:rsidRDefault="00461FBF" w:rsidP="00461FBF">
      <w:pPr>
        <w:pStyle w:val="BodyTextIndent"/>
        <w:numPr>
          <w:ilvl w:val="0"/>
          <w:numId w:val="27"/>
        </w:numPr>
        <w:tabs>
          <w:tab w:val="clear" w:pos="360"/>
          <w:tab w:val="num" w:pos="1080"/>
        </w:tabs>
        <w:spacing w:after="0" w:line="240" w:lineRule="auto"/>
        <w:ind w:left="1440"/>
        <w:contextualSpacing/>
        <w:rPr>
          <w:rFonts w:ascii="Arial" w:hAnsi="Arial" w:cs="Arial"/>
          <w:sz w:val="20"/>
          <w:szCs w:val="20"/>
        </w:rPr>
      </w:pPr>
      <w:r w:rsidRPr="00315775">
        <w:rPr>
          <w:rFonts w:ascii="Arial" w:hAnsi="Arial" w:cs="Arial"/>
          <w:sz w:val="20"/>
          <w:szCs w:val="20"/>
        </w:rPr>
        <w:t>Understand the meaning of “to exercise professional judgment” in the context of accounting and auditing;</w:t>
      </w:r>
    </w:p>
    <w:p w14:paraId="4DDF8608" w14:textId="77777777" w:rsidR="00461FBF" w:rsidRPr="00315775" w:rsidRDefault="00461FBF" w:rsidP="00461FBF">
      <w:pPr>
        <w:pStyle w:val="BodyTextIndent"/>
        <w:numPr>
          <w:ilvl w:val="0"/>
          <w:numId w:val="27"/>
        </w:numPr>
        <w:tabs>
          <w:tab w:val="clear" w:pos="360"/>
          <w:tab w:val="num" w:pos="1080"/>
        </w:tabs>
        <w:spacing w:after="0" w:line="240" w:lineRule="auto"/>
        <w:ind w:left="1440"/>
        <w:contextualSpacing/>
        <w:rPr>
          <w:rFonts w:ascii="Arial" w:hAnsi="Arial" w:cs="Arial"/>
          <w:sz w:val="20"/>
          <w:szCs w:val="20"/>
        </w:rPr>
      </w:pPr>
      <w:r w:rsidRPr="00315775">
        <w:rPr>
          <w:rFonts w:ascii="Arial" w:hAnsi="Arial" w:cs="Arial"/>
          <w:sz w:val="20"/>
          <w:szCs w:val="20"/>
        </w:rPr>
        <w:t>Have the ability to begin to exercise professional judgment regarding basic accounting and auditing issues;</w:t>
      </w:r>
    </w:p>
    <w:p w14:paraId="1325B1FB" w14:textId="77777777" w:rsidR="00461FBF" w:rsidRPr="00315775" w:rsidRDefault="00461FBF" w:rsidP="00461FBF">
      <w:pPr>
        <w:pStyle w:val="BodyTextIndent"/>
        <w:numPr>
          <w:ilvl w:val="0"/>
          <w:numId w:val="27"/>
        </w:numPr>
        <w:tabs>
          <w:tab w:val="clear" w:pos="360"/>
          <w:tab w:val="num" w:pos="1080"/>
        </w:tabs>
        <w:spacing w:after="0" w:line="240" w:lineRule="auto"/>
        <w:ind w:left="1440"/>
        <w:contextualSpacing/>
        <w:rPr>
          <w:rFonts w:ascii="Arial" w:hAnsi="Arial" w:cs="Arial"/>
          <w:sz w:val="20"/>
          <w:szCs w:val="20"/>
        </w:rPr>
      </w:pPr>
      <w:r w:rsidRPr="00315775">
        <w:rPr>
          <w:rFonts w:ascii="Arial" w:hAnsi="Arial" w:cs="Arial"/>
          <w:sz w:val="20"/>
          <w:szCs w:val="20"/>
        </w:rPr>
        <w:t>Have the ability to communicate accounting and audit related matters orally;</w:t>
      </w:r>
    </w:p>
    <w:p w14:paraId="2829B231" w14:textId="148FB2D9" w:rsidR="00461FBF" w:rsidRDefault="00FE52F7" w:rsidP="00461FBF">
      <w:pPr>
        <w:pStyle w:val="BodyTextIndent"/>
        <w:numPr>
          <w:ilvl w:val="0"/>
          <w:numId w:val="28"/>
        </w:numPr>
        <w:tabs>
          <w:tab w:val="num" w:pos="1080"/>
        </w:tabs>
        <w:spacing w:after="0" w:line="240" w:lineRule="auto"/>
        <w:ind w:left="1440"/>
        <w:contextualSpacing/>
        <w:rPr>
          <w:rFonts w:ascii="Arial" w:hAnsi="Arial" w:cs="Arial"/>
          <w:sz w:val="20"/>
          <w:szCs w:val="20"/>
        </w:rPr>
      </w:pPr>
      <w:r w:rsidRPr="00315775">
        <w:rPr>
          <w:rFonts w:ascii="Arial" w:hAnsi="Arial" w:cs="Arial"/>
          <w:sz w:val="20"/>
          <w:szCs w:val="20"/>
        </w:rPr>
        <w:t>Have the ability to write</w:t>
      </w:r>
      <w:r w:rsidR="00461FBF" w:rsidRPr="00315775">
        <w:rPr>
          <w:rFonts w:ascii="Arial" w:hAnsi="Arial" w:cs="Arial"/>
          <w:sz w:val="20"/>
          <w:szCs w:val="20"/>
        </w:rPr>
        <w:t xml:space="preserve"> professional</w:t>
      </w:r>
      <w:r w:rsidRPr="00315775">
        <w:rPr>
          <w:rFonts w:ascii="Arial" w:hAnsi="Arial" w:cs="Arial"/>
          <w:sz w:val="20"/>
          <w:szCs w:val="20"/>
        </w:rPr>
        <w:t>ly</w:t>
      </w:r>
      <w:r w:rsidR="00535D13" w:rsidRPr="00315775">
        <w:rPr>
          <w:rFonts w:ascii="Arial" w:hAnsi="Arial" w:cs="Arial"/>
          <w:sz w:val="20"/>
          <w:szCs w:val="20"/>
        </w:rPr>
        <w:t xml:space="preserve"> to communicate</w:t>
      </w:r>
      <w:r w:rsidR="00461FBF" w:rsidRPr="00315775">
        <w:rPr>
          <w:rFonts w:ascii="Arial" w:hAnsi="Arial" w:cs="Arial"/>
          <w:sz w:val="20"/>
          <w:szCs w:val="20"/>
        </w:rPr>
        <w:t xml:space="preserve"> accounting and auditing issues.</w:t>
      </w:r>
    </w:p>
    <w:p w14:paraId="7545804F" w14:textId="77777777" w:rsidR="00BB4DFC" w:rsidRPr="00315775" w:rsidRDefault="00BB4DFC" w:rsidP="00BB4DFC">
      <w:pPr>
        <w:pStyle w:val="BodyTextIndent"/>
        <w:spacing w:after="0" w:line="240" w:lineRule="auto"/>
        <w:ind w:left="1440"/>
        <w:contextualSpacing/>
        <w:rPr>
          <w:rFonts w:ascii="Arial" w:hAnsi="Arial" w:cs="Arial"/>
          <w:sz w:val="20"/>
          <w:szCs w:val="20"/>
        </w:rPr>
      </w:pPr>
    </w:p>
    <w:p w14:paraId="0D5B719C" w14:textId="77777777" w:rsidR="00461FBF" w:rsidRPr="00315775" w:rsidRDefault="00461FBF" w:rsidP="001F0005">
      <w:pPr>
        <w:pStyle w:val="Heading2"/>
      </w:pPr>
      <w:r w:rsidRPr="00315775">
        <w:t>Course Policies:</w:t>
      </w:r>
    </w:p>
    <w:p w14:paraId="08222F76" w14:textId="5C664AFB" w:rsidR="00461FBF" w:rsidRPr="00315775" w:rsidRDefault="00461FBF" w:rsidP="00461FBF">
      <w:pPr>
        <w:autoSpaceDE w:val="0"/>
        <w:autoSpaceDN w:val="0"/>
        <w:adjustRightInd w:val="0"/>
        <w:contextualSpacing/>
        <w:rPr>
          <w:rFonts w:ascii="Arial" w:hAnsi="Arial" w:cs="Arial"/>
          <w:spacing w:val="-3"/>
          <w:sz w:val="20"/>
          <w:szCs w:val="20"/>
        </w:rPr>
      </w:pPr>
      <w:r w:rsidRPr="00315775">
        <w:rPr>
          <w:rFonts w:ascii="Arial" w:hAnsi="Arial" w:cs="Arial"/>
          <w:spacing w:val="-3"/>
          <w:sz w:val="20"/>
          <w:szCs w:val="20"/>
          <w:u w:val="single"/>
        </w:rPr>
        <w:t>Problems and Cases</w:t>
      </w:r>
      <w:r w:rsidRPr="00315775">
        <w:rPr>
          <w:rFonts w:ascii="Arial" w:hAnsi="Arial" w:cs="Arial"/>
          <w:spacing w:val="-3"/>
          <w:sz w:val="20"/>
          <w:szCs w:val="20"/>
        </w:rPr>
        <w:t>: This course is a seminar focusing on the examination of problems and</w:t>
      </w:r>
      <w:r w:rsidR="00470725">
        <w:rPr>
          <w:rFonts w:ascii="Arial" w:hAnsi="Arial" w:cs="Arial"/>
          <w:spacing w:val="-3"/>
          <w:sz w:val="20"/>
          <w:szCs w:val="20"/>
        </w:rPr>
        <w:t xml:space="preserve"> cases in accounting research. </w:t>
      </w:r>
      <w:r w:rsidRPr="00315775">
        <w:rPr>
          <w:rFonts w:ascii="Arial" w:hAnsi="Arial" w:cs="Arial"/>
          <w:spacing w:val="-3"/>
          <w:sz w:val="20"/>
          <w:szCs w:val="20"/>
        </w:rPr>
        <w:t>Each student/team of students is responsible for presenting assigned problems and cases to the class and for completing formal written analyses of the problems/cases.  Presentations and written analyses will include a brief background of the problems, in-depth identification and analysis of the problems, and detailed solutions to the problems.  These analyses will require thorough study of the text and additional research of the case problems.  Visual aids are not required but usually improve the presentations.</w:t>
      </w:r>
    </w:p>
    <w:p w14:paraId="228387C7" w14:textId="77777777" w:rsidR="00461FBF" w:rsidRPr="00315775" w:rsidRDefault="00461FBF" w:rsidP="00461FBF">
      <w:pPr>
        <w:tabs>
          <w:tab w:val="left" w:pos="-720"/>
        </w:tabs>
        <w:suppressAutoHyphens/>
        <w:contextualSpacing/>
        <w:rPr>
          <w:rFonts w:ascii="Arial" w:hAnsi="Arial" w:cs="Arial"/>
          <w:spacing w:val="-3"/>
          <w:sz w:val="20"/>
          <w:szCs w:val="20"/>
        </w:rPr>
      </w:pPr>
    </w:p>
    <w:p w14:paraId="2AFCA2D4" w14:textId="77777777" w:rsidR="00461FBF" w:rsidRPr="00315775" w:rsidRDefault="00461FBF" w:rsidP="00461FBF">
      <w:pPr>
        <w:tabs>
          <w:tab w:val="left" w:pos="-720"/>
        </w:tabs>
        <w:suppressAutoHyphens/>
        <w:contextualSpacing/>
        <w:rPr>
          <w:rFonts w:ascii="Arial" w:hAnsi="Arial" w:cs="Arial"/>
          <w:spacing w:val="-3"/>
          <w:sz w:val="20"/>
          <w:szCs w:val="20"/>
        </w:rPr>
      </w:pPr>
      <w:r w:rsidRPr="00315775">
        <w:rPr>
          <w:rFonts w:ascii="Arial" w:hAnsi="Arial" w:cs="Arial"/>
          <w:spacing w:val="-3"/>
          <w:sz w:val="20"/>
          <w:szCs w:val="20"/>
        </w:rPr>
        <w:t>Discussants are responsible for leading the class discussion of an assigned case.  Class discussions should include questions about the presenters’ identification of the problems and their proposed solutions as well as possible identification of additional problems and suggested alternative solutions.  Visual aids are not expected.</w:t>
      </w:r>
    </w:p>
    <w:p w14:paraId="38FF6812" w14:textId="77777777" w:rsidR="00461FBF" w:rsidRPr="00315775" w:rsidRDefault="00461FBF" w:rsidP="00461FBF">
      <w:pPr>
        <w:tabs>
          <w:tab w:val="left" w:pos="-720"/>
        </w:tabs>
        <w:suppressAutoHyphens/>
        <w:contextualSpacing/>
        <w:rPr>
          <w:rFonts w:ascii="Arial" w:hAnsi="Arial" w:cs="Arial"/>
          <w:spacing w:val="-3"/>
          <w:sz w:val="20"/>
          <w:szCs w:val="20"/>
        </w:rPr>
      </w:pPr>
    </w:p>
    <w:p w14:paraId="39485833" w14:textId="77777777" w:rsidR="00461FBF" w:rsidRPr="00315775" w:rsidRDefault="00461FBF" w:rsidP="00461FBF">
      <w:pPr>
        <w:tabs>
          <w:tab w:val="left" w:pos="-720"/>
        </w:tabs>
        <w:suppressAutoHyphens/>
        <w:contextualSpacing/>
        <w:rPr>
          <w:rFonts w:ascii="Arial" w:hAnsi="Arial" w:cs="Arial"/>
          <w:spacing w:val="-3"/>
          <w:sz w:val="20"/>
          <w:szCs w:val="20"/>
        </w:rPr>
      </w:pPr>
      <w:r w:rsidRPr="00315775">
        <w:rPr>
          <w:rFonts w:ascii="Arial" w:hAnsi="Arial" w:cs="Arial"/>
          <w:spacing w:val="-3"/>
          <w:sz w:val="20"/>
          <w:szCs w:val="20"/>
        </w:rPr>
        <w:t>Because this class is a seminar, each member of the class is expected and required to contribute to the discussion of each case.</w:t>
      </w:r>
    </w:p>
    <w:p w14:paraId="276C7851" w14:textId="77777777" w:rsidR="00461FBF" w:rsidRPr="00315775" w:rsidRDefault="00461FBF" w:rsidP="00461FBF">
      <w:pPr>
        <w:tabs>
          <w:tab w:val="left" w:pos="-720"/>
        </w:tabs>
        <w:suppressAutoHyphens/>
        <w:contextualSpacing/>
        <w:rPr>
          <w:rFonts w:ascii="Arial" w:hAnsi="Arial" w:cs="Arial"/>
          <w:spacing w:val="-3"/>
          <w:sz w:val="20"/>
          <w:szCs w:val="20"/>
        </w:rPr>
      </w:pPr>
    </w:p>
    <w:p w14:paraId="07508276" w14:textId="5B59B030" w:rsidR="00461FBF" w:rsidRPr="00315775" w:rsidRDefault="00461FBF" w:rsidP="00461FBF">
      <w:pPr>
        <w:tabs>
          <w:tab w:val="left" w:pos="-720"/>
        </w:tabs>
        <w:suppressAutoHyphens/>
        <w:contextualSpacing/>
        <w:rPr>
          <w:rFonts w:ascii="Arial" w:hAnsi="Arial" w:cs="Arial"/>
          <w:sz w:val="20"/>
          <w:szCs w:val="20"/>
        </w:rPr>
      </w:pPr>
      <w:r w:rsidRPr="00315775">
        <w:rPr>
          <w:rFonts w:ascii="Arial" w:hAnsi="Arial" w:cs="Arial"/>
          <w:sz w:val="20"/>
          <w:szCs w:val="20"/>
          <w:u w:val="single"/>
        </w:rPr>
        <w:t>Attendance</w:t>
      </w:r>
      <w:r w:rsidRPr="00315775">
        <w:rPr>
          <w:rFonts w:ascii="Arial" w:hAnsi="Arial" w:cs="Arial"/>
          <w:sz w:val="20"/>
          <w:szCs w:val="20"/>
        </w:rPr>
        <w:t>:  Regular attendance is expected and roll will be taken.  Please refer the MSU Student Handbook for Class Attendance Policy and Authorized Absences.</w:t>
      </w:r>
    </w:p>
    <w:p w14:paraId="36A9A3D6" w14:textId="77777777" w:rsidR="00461FBF" w:rsidRPr="00315775" w:rsidRDefault="00461FBF" w:rsidP="00461FBF">
      <w:pPr>
        <w:tabs>
          <w:tab w:val="left" w:pos="-720"/>
        </w:tabs>
        <w:suppressAutoHyphens/>
        <w:contextualSpacing/>
        <w:rPr>
          <w:rFonts w:ascii="Arial" w:hAnsi="Arial" w:cs="Arial"/>
          <w:sz w:val="20"/>
          <w:szCs w:val="20"/>
        </w:rPr>
      </w:pPr>
    </w:p>
    <w:p w14:paraId="2D6E8DED" w14:textId="77777777" w:rsidR="00470725" w:rsidRPr="00470725" w:rsidRDefault="00461FBF" w:rsidP="00461FBF">
      <w:pPr>
        <w:autoSpaceDE w:val="0"/>
        <w:autoSpaceDN w:val="0"/>
        <w:adjustRightInd w:val="0"/>
        <w:contextualSpacing/>
        <w:rPr>
          <w:rFonts w:ascii="Arial" w:hAnsi="Arial" w:cs="Arial"/>
          <w:color w:val="000000"/>
          <w:sz w:val="20"/>
          <w:szCs w:val="20"/>
        </w:rPr>
      </w:pPr>
      <w:r w:rsidRPr="00315775">
        <w:rPr>
          <w:rFonts w:ascii="Arial" w:hAnsi="Arial" w:cs="Arial"/>
          <w:bCs/>
          <w:sz w:val="20"/>
          <w:szCs w:val="20"/>
          <w:u w:val="single"/>
        </w:rPr>
        <w:t>Missed Examination</w:t>
      </w:r>
      <w:r w:rsidRPr="00315775">
        <w:rPr>
          <w:rFonts w:ascii="Arial" w:hAnsi="Arial" w:cs="Arial"/>
          <w:sz w:val="20"/>
          <w:szCs w:val="20"/>
        </w:rPr>
        <w:t xml:space="preserve">:  </w:t>
      </w:r>
      <w:r w:rsidR="00697783" w:rsidRPr="00315775">
        <w:rPr>
          <w:rFonts w:ascii="Arial" w:hAnsi="Arial" w:cs="Arial"/>
          <w:sz w:val="20"/>
          <w:szCs w:val="20"/>
        </w:rPr>
        <w:t xml:space="preserve">The </w:t>
      </w:r>
      <w:r w:rsidRPr="00315775">
        <w:rPr>
          <w:rFonts w:ascii="Arial" w:hAnsi="Arial" w:cs="Arial"/>
          <w:sz w:val="20"/>
          <w:szCs w:val="20"/>
        </w:rPr>
        <w:t xml:space="preserve">exam </w:t>
      </w:r>
      <w:r w:rsidR="00697783" w:rsidRPr="00315775">
        <w:rPr>
          <w:rFonts w:ascii="Arial" w:hAnsi="Arial" w:cs="Arial"/>
          <w:sz w:val="20"/>
          <w:szCs w:val="20"/>
        </w:rPr>
        <w:t>may</w:t>
      </w:r>
      <w:r w:rsidRPr="00315775">
        <w:rPr>
          <w:rFonts w:ascii="Arial" w:hAnsi="Arial" w:cs="Arial"/>
          <w:sz w:val="20"/>
          <w:szCs w:val="20"/>
        </w:rPr>
        <w:t xml:space="preserve"> be made up.  </w:t>
      </w:r>
      <w:r w:rsidRPr="00315775">
        <w:rPr>
          <w:rFonts w:ascii="Arial" w:hAnsi="Arial" w:cs="Arial"/>
          <w:color w:val="000000"/>
          <w:sz w:val="20"/>
          <w:szCs w:val="20"/>
        </w:rPr>
        <w:t xml:space="preserve">In cases where a make-up exam is allowed </w:t>
      </w:r>
      <w:r w:rsidRPr="00315775">
        <w:rPr>
          <w:rFonts w:ascii="Arial" w:hAnsi="Arial" w:cs="Arial"/>
          <w:sz w:val="20"/>
          <w:szCs w:val="20"/>
        </w:rPr>
        <w:t>(see University Class Attendance Policy)</w:t>
      </w:r>
      <w:r w:rsidRPr="00315775">
        <w:rPr>
          <w:rFonts w:ascii="Arial" w:hAnsi="Arial" w:cs="Arial"/>
          <w:color w:val="000000"/>
          <w:sz w:val="20"/>
          <w:szCs w:val="20"/>
        </w:rPr>
        <w:t>, the student will complete a comprehensive make-up exam at the scheduled time.  The score on the comprehensive make-up exam will be used to assign a grade for the missed</w:t>
      </w:r>
      <w:r w:rsidR="00697783" w:rsidRPr="00315775">
        <w:rPr>
          <w:rFonts w:ascii="Arial" w:hAnsi="Arial" w:cs="Arial"/>
          <w:color w:val="000000"/>
          <w:sz w:val="20"/>
          <w:szCs w:val="20"/>
        </w:rPr>
        <w:t xml:space="preserve"> </w:t>
      </w:r>
      <w:r w:rsidRPr="00315775">
        <w:rPr>
          <w:rFonts w:ascii="Arial" w:hAnsi="Arial" w:cs="Arial"/>
          <w:color w:val="000000"/>
          <w:sz w:val="20"/>
          <w:szCs w:val="20"/>
        </w:rPr>
        <w:t xml:space="preserve">exam.  </w:t>
      </w:r>
      <w:r w:rsidRPr="00470725">
        <w:rPr>
          <w:rFonts w:ascii="Arial" w:hAnsi="Arial" w:cs="Arial"/>
          <w:color w:val="000000"/>
          <w:sz w:val="20"/>
          <w:szCs w:val="20"/>
        </w:rPr>
        <w:t>There will be no opportunity to make-up the comprehensive make-up exam.</w:t>
      </w:r>
    </w:p>
    <w:p w14:paraId="6A96A308" w14:textId="13E69F9F" w:rsidR="00461FBF" w:rsidRPr="00315775" w:rsidRDefault="00461FBF" w:rsidP="00461FBF">
      <w:pPr>
        <w:autoSpaceDE w:val="0"/>
        <w:autoSpaceDN w:val="0"/>
        <w:adjustRightInd w:val="0"/>
        <w:contextualSpacing/>
        <w:rPr>
          <w:rFonts w:ascii="Arial" w:hAnsi="Arial" w:cs="Arial"/>
          <w:sz w:val="20"/>
          <w:szCs w:val="20"/>
        </w:rPr>
      </w:pPr>
    </w:p>
    <w:p w14:paraId="2FF95D99" w14:textId="034A0F79" w:rsidR="00461FBF" w:rsidRPr="00315775" w:rsidRDefault="00461FBF" w:rsidP="00461FBF">
      <w:pPr>
        <w:autoSpaceDE w:val="0"/>
        <w:autoSpaceDN w:val="0"/>
        <w:adjustRightInd w:val="0"/>
        <w:contextualSpacing/>
        <w:rPr>
          <w:rFonts w:ascii="Arial" w:hAnsi="Arial" w:cs="Arial"/>
          <w:color w:val="000000"/>
          <w:sz w:val="20"/>
          <w:szCs w:val="20"/>
          <w:u w:val="single"/>
        </w:rPr>
      </w:pPr>
      <w:r w:rsidRPr="00315775">
        <w:rPr>
          <w:rFonts w:ascii="Arial" w:hAnsi="Arial" w:cs="Arial"/>
          <w:sz w:val="20"/>
          <w:szCs w:val="20"/>
          <w:u w:val="single"/>
        </w:rPr>
        <w:t>Late Problems/Cases</w:t>
      </w:r>
      <w:r w:rsidRPr="00315775">
        <w:rPr>
          <w:rFonts w:ascii="Arial" w:hAnsi="Arial" w:cs="Arial"/>
          <w:sz w:val="20"/>
          <w:szCs w:val="20"/>
        </w:rPr>
        <w:t>:  Each case will be presented in class on its assigned date.  There will be no opportunity to present a case after its assigned date.  The formal written case analysis is due before class one week after it is scheduled to be presented.  No written analysis will be accepted after its due date.</w:t>
      </w:r>
    </w:p>
    <w:p w14:paraId="0C887B72" w14:textId="77777777" w:rsidR="00461FBF" w:rsidRPr="00315775" w:rsidRDefault="00461FBF" w:rsidP="00461FBF">
      <w:pPr>
        <w:autoSpaceDE w:val="0"/>
        <w:autoSpaceDN w:val="0"/>
        <w:adjustRightInd w:val="0"/>
        <w:contextualSpacing/>
        <w:rPr>
          <w:rFonts w:ascii="Arial" w:hAnsi="Arial" w:cs="Arial"/>
          <w:sz w:val="20"/>
          <w:szCs w:val="20"/>
        </w:rPr>
      </w:pPr>
    </w:p>
    <w:p w14:paraId="6AF4751D" w14:textId="28D97D0A" w:rsidR="00461FBF" w:rsidRPr="00315775" w:rsidRDefault="00461FBF" w:rsidP="00461FBF">
      <w:pPr>
        <w:tabs>
          <w:tab w:val="left" w:pos="-720"/>
        </w:tabs>
        <w:suppressAutoHyphens/>
        <w:contextualSpacing/>
        <w:rPr>
          <w:rFonts w:ascii="Arial" w:hAnsi="Arial" w:cs="Arial"/>
          <w:sz w:val="20"/>
          <w:szCs w:val="20"/>
          <w:lang w:val="en-GB"/>
        </w:rPr>
      </w:pPr>
      <w:r w:rsidRPr="00315775">
        <w:rPr>
          <w:rFonts w:ascii="Arial" w:hAnsi="Arial" w:cs="Arial"/>
          <w:sz w:val="20"/>
          <w:szCs w:val="20"/>
          <w:u w:val="single"/>
          <w:lang w:val="en-GB"/>
        </w:rPr>
        <w:t>Incomplete Grade</w:t>
      </w:r>
      <w:r w:rsidRPr="00315775">
        <w:rPr>
          <w:rFonts w:ascii="Arial" w:hAnsi="Arial" w:cs="Arial"/>
          <w:sz w:val="20"/>
          <w:szCs w:val="20"/>
          <w:lang w:val="en-GB"/>
        </w:rPr>
        <w:t xml:space="preserve">:  A grade of "incomplete" is given </w:t>
      </w:r>
      <w:r w:rsidRPr="00315775">
        <w:rPr>
          <w:rFonts w:ascii="Arial" w:hAnsi="Arial" w:cs="Arial"/>
          <w:bCs/>
          <w:sz w:val="20"/>
          <w:szCs w:val="20"/>
          <w:lang w:val="en-GB"/>
        </w:rPr>
        <w:t>only</w:t>
      </w:r>
      <w:r w:rsidRPr="00315775">
        <w:rPr>
          <w:rFonts w:ascii="Arial" w:hAnsi="Arial" w:cs="Arial"/>
          <w:sz w:val="20"/>
          <w:szCs w:val="20"/>
          <w:lang w:val="en-GB"/>
        </w:rPr>
        <w:t xml:space="preserve"> in the case of emergencies, and complete documentation for the situation is required.  The rare case of an “incomplete” must be satisfied within 30 days of the begin</w:t>
      </w:r>
      <w:r w:rsidR="00470725">
        <w:rPr>
          <w:rFonts w:ascii="Arial" w:hAnsi="Arial" w:cs="Arial"/>
          <w:sz w:val="20"/>
          <w:szCs w:val="20"/>
          <w:lang w:val="en-GB"/>
        </w:rPr>
        <w:t>ning of the next long semester.</w:t>
      </w:r>
    </w:p>
    <w:p w14:paraId="3F3DDC49" w14:textId="77777777" w:rsidR="00461FBF" w:rsidRPr="00315775" w:rsidRDefault="00461FBF" w:rsidP="00461FBF">
      <w:pPr>
        <w:tabs>
          <w:tab w:val="left" w:pos="-720"/>
        </w:tabs>
        <w:suppressAutoHyphens/>
        <w:contextualSpacing/>
        <w:rPr>
          <w:rFonts w:ascii="Arial" w:hAnsi="Arial" w:cs="Arial"/>
          <w:spacing w:val="-3"/>
          <w:sz w:val="20"/>
          <w:szCs w:val="20"/>
        </w:rPr>
      </w:pPr>
    </w:p>
    <w:p w14:paraId="4338B503" w14:textId="77777777" w:rsidR="00461FBF" w:rsidRPr="00315775" w:rsidRDefault="00461FBF" w:rsidP="00461FBF">
      <w:pPr>
        <w:tabs>
          <w:tab w:val="left" w:pos="-720"/>
        </w:tabs>
        <w:suppressAutoHyphens/>
        <w:contextualSpacing/>
        <w:rPr>
          <w:rFonts w:ascii="Arial" w:hAnsi="Arial" w:cs="Arial"/>
          <w:sz w:val="20"/>
          <w:szCs w:val="20"/>
          <w:lang w:val="en-GB"/>
        </w:rPr>
      </w:pPr>
      <w:r w:rsidRPr="00BB4DFC">
        <w:rPr>
          <w:rFonts w:ascii="Arial" w:hAnsi="Arial" w:cs="Arial"/>
          <w:sz w:val="20"/>
          <w:szCs w:val="20"/>
          <w:u w:val="single"/>
          <w:lang w:val="en-GB"/>
        </w:rPr>
        <w:t>Extra Credit</w:t>
      </w:r>
      <w:r w:rsidRPr="002E4FD7">
        <w:rPr>
          <w:rFonts w:ascii="Arial" w:hAnsi="Arial" w:cs="Arial"/>
          <w:sz w:val="20"/>
          <w:szCs w:val="20"/>
          <w:lang w:val="en-GB"/>
        </w:rPr>
        <w:t>:</w:t>
      </w:r>
      <w:r w:rsidRPr="00315775">
        <w:rPr>
          <w:rFonts w:ascii="Arial" w:hAnsi="Arial" w:cs="Arial"/>
          <w:sz w:val="20"/>
          <w:szCs w:val="20"/>
          <w:lang w:val="en-GB"/>
        </w:rPr>
        <w:t xml:space="preserve">  There are </w:t>
      </w:r>
      <w:r w:rsidRPr="00315775">
        <w:rPr>
          <w:rFonts w:ascii="Arial" w:hAnsi="Arial" w:cs="Arial"/>
          <w:bCs/>
          <w:iCs/>
          <w:sz w:val="20"/>
          <w:szCs w:val="20"/>
          <w:lang w:val="en-GB"/>
        </w:rPr>
        <w:t>no opportunities</w:t>
      </w:r>
      <w:r w:rsidRPr="00315775">
        <w:rPr>
          <w:rFonts w:ascii="Arial" w:hAnsi="Arial" w:cs="Arial"/>
          <w:sz w:val="20"/>
          <w:szCs w:val="20"/>
          <w:lang w:val="en-GB"/>
        </w:rPr>
        <w:t xml:space="preserve"> for extra credit in this class.</w:t>
      </w:r>
    </w:p>
    <w:p w14:paraId="7184FB6B" w14:textId="77777777" w:rsidR="00461FBF" w:rsidRPr="00315775" w:rsidRDefault="00461FBF" w:rsidP="00461FBF">
      <w:pPr>
        <w:contextualSpacing/>
        <w:rPr>
          <w:rFonts w:ascii="Arial" w:hAnsi="Arial" w:cs="Arial"/>
          <w:sz w:val="20"/>
          <w:szCs w:val="20"/>
          <w:u w:val="single"/>
          <w:lang w:val="en-GB"/>
        </w:rPr>
      </w:pPr>
    </w:p>
    <w:p w14:paraId="15AE3514" w14:textId="3A9EB24A" w:rsidR="00461FBF" w:rsidRPr="00315775" w:rsidRDefault="00461FBF" w:rsidP="00461FBF">
      <w:pPr>
        <w:contextualSpacing/>
        <w:rPr>
          <w:rFonts w:ascii="Arial" w:hAnsi="Arial" w:cs="Arial"/>
          <w:color w:val="000000"/>
          <w:sz w:val="20"/>
          <w:szCs w:val="20"/>
          <w:lang w:val="en-GB"/>
        </w:rPr>
      </w:pPr>
      <w:r w:rsidRPr="002E4FD7">
        <w:rPr>
          <w:rFonts w:ascii="Arial" w:hAnsi="Arial" w:cs="Arial"/>
          <w:sz w:val="20"/>
          <w:szCs w:val="20"/>
          <w:lang w:val="en-GB"/>
        </w:rPr>
        <w:lastRenderedPageBreak/>
        <w:t>Academic Integrity</w:t>
      </w:r>
      <w:r w:rsidRPr="00315775">
        <w:rPr>
          <w:rFonts w:ascii="Arial" w:hAnsi="Arial" w:cs="Arial"/>
          <w:sz w:val="20"/>
          <w:szCs w:val="20"/>
          <w:lang w:val="en-GB"/>
        </w:rPr>
        <w:t xml:space="preserve">: </w:t>
      </w:r>
      <w:r w:rsidRPr="00315775">
        <w:rPr>
          <w:rFonts w:ascii="Arial" w:hAnsi="Arial" w:cs="Arial"/>
          <w:color w:val="000000"/>
          <w:sz w:val="20"/>
          <w:szCs w:val="20"/>
          <w:lang w:val="en-GB"/>
        </w:rPr>
        <w:t>All acts of academic</w:t>
      </w:r>
      <w:r w:rsidRPr="00315775">
        <w:rPr>
          <w:rFonts w:ascii="Arial" w:hAnsi="Arial" w:cs="Arial"/>
          <w:sz w:val="20"/>
          <w:szCs w:val="20"/>
          <w:lang w:val="en-GB"/>
        </w:rPr>
        <w:t xml:space="preserve"> dishonesty will result in a </w:t>
      </w:r>
      <w:r w:rsidRPr="00315775">
        <w:rPr>
          <w:rFonts w:ascii="Arial" w:hAnsi="Arial" w:cs="Arial"/>
          <w:b/>
          <w:bCs/>
          <w:sz w:val="20"/>
          <w:szCs w:val="20"/>
          <w:lang w:val="en-GB"/>
        </w:rPr>
        <w:t>failing</w:t>
      </w:r>
      <w:r w:rsidRPr="00315775">
        <w:rPr>
          <w:rFonts w:ascii="Arial" w:hAnsi="Arial" w:cs="Arial"/>
          <w:sz w:val="20"/>
          <w:szCs w:val="20"/>
          <w:lang w:val="en-GB"/>
        </w:rPr>
        <w:t xml:space="preserve"> grade for the course, and the College and/or University may take further action.  </w:t>
      </w:r>
      <w:r w:rsidRPr="00315775">
        <w:rPr>
          <w:rFonts w:ascii="Arial" w:hAnsi="Arial" w:cs="Arial"/>
          <w:bCs/>
          <w:sz w:val="20"/>
          <w:szCs w:val="20"/>
          <w:lang w:val="en-GB"/>
        </w:rPr>
        <w:t>Please note that I take this policy very seriously.</w:t>
      </w:r>
      <w:r w:rsidRPr="00315775">
        <w:rPr>
          <w:rFonts w:ascii="Arial" w:hAnsi="Arial" w:cs="Arial"/>
          <w:sz w:val="20"/>
          <w:szCs w:val="20"/>
          <w:lang w:val="en-GB"/>
        </w:rPr>
        <w:t xml:space="preserve">  For the University policies on academic integrity, refer to the MSU Student Handbook on Standards of Conduct.</w:t>
      </w:r>
    </w:p>
    <w:p w14:paraId="7533EF08" w14:textId="7865B0FE" w:rsidR="00461FBF" w:rsidRPr="00315775" w:rsidRDefault="00461FBF" w:rsidP="00461FBF">
      <w:pPr>
        <w:contextualSpacing/>
        <w:rPr>
          <w:rFonts w:ascii="Arial" w:hAnsi="Arial" w:cs="Arial"/>
          <w:color w:val="000000"/>
          <w:sz w:val="20"/>
          <w:szCs w:val="20"/>
          <w:lang w:val="en-GB"/>
        </w:rPr>
      </w:pPr>
      <w:r w:rsidRPr="00BB4DFC">
        <w:rPr>
          <w:rFonts w:ascii="Arial" w:hAnsi="Arial" w:cs="Arial"/>
          <w:color w:val="000000"/>
          <w:sz w:val="20"/>
          <w:szCs w:val="20"/>
          <w:u w:val="single"/>
          <w:lang w:val="en-GB"/>
        </w:rPr>
        <w:t>Disability</w:t>
      </w:r>
      <w:r w:rsidR="00660DA8" w:rsidRPr="00BB4DFC">
        <w:rPr>
          <w:rFonts w:ascii="Arial" w:hAnsi="Arial" w:cs="Arial"/>
          <w:color w:val="000000"/>
          <w:sz w:val="20"/>
          <w:szCs w:val="20"/>
          <w:u w:val="single"/>
          <w:lang w:val="en-GB"/>
        </w:rPr>
        <w:t xml:space="preserve"> policy</w:t>
      </w:r>
      <w:r w:rsidRPr="00315775">
        <w:rPr>
          <w:rFonts w:ascii="Arial" w:hAnsi="Arial" w:cs="Arial"/>
          <w:color w:val="000000"/>
          <w:sz w:val="20"/>
          <w:szCs w:val="20"/>
          <w:lang w:val="en-GB"/>
        </w:rPr>
        <w:t>: Students with a disability must be registered with Disability Support Services for accommodations to be provided.</w:t>
      </w:r>
    </w:p>
    <w:p w14:paraId="64660DC0" w14:textId="77777777" w:rsidR="00461FBF" w:rsidRPr="00315775" w:rsidRDefault="00461FBF" w:rsidP="00461FBF">
      <w:pPr>
        <w:contextualSpacing/>
        <w:rPr>
          <w:rFonts w:ascii="Arial" w:hAnsi="Arial" w:cs="Arial"/>
          <w:color w:val="000000"/>
          <w:sz w:val="20"/>
          <w:szCs w:val="20"/>
          <w:lang w:val="en-GB"/>
        </w:rPr>
      </w:pPr>
    </w:p>
    <w:p w14:paraId="3A2A64BA" w14:textId="21EEE9B4" w:rsidR="00461FBF" w:rsidRPr="00315775" w:rsidRDefault="00461FBF" w:rsidP="00461FBF">
      <w:pPr>
        <w:tabs>
          <w:tab w:val="left" w:pos="-720"/>
        </w:tabs>
        <w:suppressAutoHyphens/>
        <w:contextualSpacing/>
        <w:rPr>
          <w:rFonts w:ascii="Arial" w:hAnsi="Arial" w:cs="Arial"/>
          <w:bCs/>
          <w:sz w:val="20"/>
          <w:szCs w:val="20"/>
        </w:rPr>
      </w:pPr>
      <w:r w:rsidRPr="00BB4DFC">
        <w:rPr>
          <w:rFonts w:ascii="Arial" w:hAnsi="Arial" w:cs="Arial"/>
          <w:bCs/>
          <w:color w:val="000000"/>
          <w:sz w:val="20"/>
          <w:szCs w:val="20"/>
          <w:u w:val="single"/>
        </w:rPr>
        <w:t>Classroom Behavior</w:t>
      </w:r>
      <w:r w:rsidRPr="00315775">
        <w:rPr>
          <w:rFonts w:ascii="Arial" w:hAnsi="Arial" w:cs="Arial"/>
          <w:bCs/>
          <w:color w:val="000000"/>
          <w:sz w:val="20"/>
          <w:szCs w:val="20"/>
        </w:rPr>
        <w:t>: Refer to</w:t>
      </w:r>
      <w:r w:rsidRPr="00315775">
        <w:rPr>
          <w:rFonts w:ascii="Arial" w:hAnsi="Arial" w:cs="Arial"/>
          <w:b/>
          <w:bCs/>
          <w:color w:val="000000"/>
          <w:sz w:val="20"/>
          <w:szCs w:val="20"/>
        </w:rPr>
        <w:t xml:space="preserve"> </w:t>
      </w:r>
      <w:r w:rsidR="003D4D79" w:rsidRPr="00315775">
        <w:rPr>
          <w:rFonts w:ascii="Arial" w:hAnsi="Arial" w:cs="Arial"/>
          <w:bCs/>
          <w:sz w:val="20"/>
          <w:szCs w:val="20"/>
        </w:rPr>
        <w:t>Midwestern</w:t>
      </w:r>
      <w:r w:rsidRPr="00315775">
        <w:rPr>
          <w:rFonts w:ascii="Arial" w:hAnsi="Arial" w:cs="Arial"/>
          <w:bCs/>
          <w:sz w:val="20"/>
          <w:szCs w:val="20"/>
        </w:rPr>
        <w:t>’s Code of Student Conduct contained in the Student Handbook.</w:t>
      </w:r>
    </w:p>
    <w:p w14:paraId="07671595" w14:textId="77777777" w:rsidR="00461FBF" w:rsidRPr="00315775" w:rsidRDefault="00461FBF" w:rsidP="00461FBF">
      <w:pPr>
        <w:tabs>
          <w:tab w:val="left" w:pos="-720"/>
        </w:tabs>
        <w:suppressAutoHyphens/>
        <w:contextualSpacing/>
        <w:rPr>
          <w:rFonts w:ascii="Arial" w:hAnsi="Arial" w:cs="Arial"/>
          <w:bCs/>
          <w:sz w:val="20"/>
          <w:szCs w:val="20"/>
        </w:rPr>
      </w:pPr>
    </w:p>
    <w:p w14:paraId="18B398B9" w14:textId="77777777" w:rsidR="00461FBF" w:rsidRPr="00315775" w:rsidRDefault="00461FBF" w:rsidP="001F0005">
      <w:pPr>
        <w:pStyle w:val="Heading2"/>
      </w:pPr>
      <w:r w:rsidRPr="00315775">
        <w:t>Grading and Evaluation:</w:t>
      </w:r>
    </w:p>
    <w:p w14:paraId="3CF6AF66" w14:textId="757856F0" w:rsidR="00461FBF" w:rsidRPr="00315775" w:rsidRDefault="00461FBF" w:rsidP="00456498">
      <w:pPr>
        <w:autoSpaceDE w:val="0"/>
        <w:autoSpaceDN w:val="0"/>
        <w:adjustRightInd w:val="0"/>
        <w:contextualSpacing/>
        <w:rPr>
          <w:rFonts w:ascii="Arial" w:hAnsi="Arial" w:cs="Arial"/>
          <w:spacing w:val="-3"/>
          <w:sz w:val="20"/>
          <w:szCs w:val="20"/>
        </w:rPr>
      </w:pPr>
      <w:r w:rsidRPr="00315775">
        <w:rPr>
          <w:rFonts w:ascii="Arial" w:hAnsi="Arial" w:cs="Arial"/>
          <w:spacing w:val="-3"/>
          <w:sz w:val="20"/>
          <w:szCs w:val="20"/>
        </w:rPr>
        <w:t xml:space="preserve">The semester average is based on </w:t>
      </w:r>
      <w:r w:rsidR="001463C0" w:rsidRPr="00315775">
        <w:rPr>
          <w:rFonts w:ascii="Arial" w:hAnsi="Arial" w:cs="Arial"/>
          <w:spacing w:val="-3"/>
          <w:sz w:val="20"/>
          <w:szCs w:val="20"/>
        </w:rPr>
        <w:t>7</w:t>
      </w:r>
      <w:r w:rsidRPr="00315775">
        <w:rPr>
          <w:rFonts w:ascii="Arial" w:hAnsi="Arial" w:cs="Arial"/>
          <w:spacing w:val="-3"/>
          <w:sz w:val="20"/>
          <w:szCs w:val="20"/>
        </w:rPr>
        <w:t>00 total points, consisting of:</w:t>
      </w:r>
    </w:p>
    <w:p w14:paraId="2DF733A4" w14:textId="0B4012D9" w:rsidR="00461FBF" w:rsidRPr="00315775" w:rsidRDefault="001463C0" w:rsidP="00456498">
      <w:pPr>
        <w:autoSpaceDE w:val="0"/>
        <w:autoSpaceDN w:val="0"/>
        <w:adjustRightInd w:val="0"/>
        <w:contextualSpacing/>
        <w:rPr>
          <w:rFonts w:ascii="Arial" w:hAnsi="Arial" w:cs="Arial"/>
          <w:spacing w:val="-3"/>
          <w:sz w:val="20"/>
          <w:szCs w:val="20"/>
        </w:rPr>
      </w:pPr>
      <w:r w:rsidRPr="00315775">
        <w:rPr>
          <w:rFonts w:ascii="Arial" w:hAnsi="Arial" w:cs="Arial"/>
          <w:spacing w:val="-3"/>
          <w:sz w:val="20"/>
          <w:szCs w:val="20"/>
        </w:rPr>
        <w:t>One exam</w:t>
      </w:r>
      <w:r w:rsidR="007A4072" w:rsidRPr="00315775">
        <w:rPr>
          <w:rFonts w:ascii="Arial" w:hAnsi="Arial" w:cs="Arial"/>
          <w:spacing w:val="-3"/>
          <w:sz w:val="20"/>
          <w:szCs w:val="20"/>
        </w:rPr>
        <w:t>,</w:t>
      </w:r>
      <w:r w:rsidR="00461FBF" w:rsidRPr="00315775">
        <w:rPr>
          <w:rFonts w:ascii="Arial" w:hAnsi="Arial" w:cs="Arial"/>
          <w:spacing w:val="-3"/>
          <w:sz w:val="20"/>
          <w:szCs w:val="20"/>
        </w:rPr>
        <w:t xml:space="preserve"> 100 points:</w:t>
      </w:r>
      <w:r w:rsidR="00C82103">
        <w:rPr>
          <w:rFonts w:ascii="Arial" w:hAnsi="Arial" w:cs="Arial"/>
          <w:spacing w:val="-3"/>
          <w:sz w:val="20"/>
          <w:szCs w:val="20"/>
        </w:rPr>
        <w:t xml:space="preserve"> </w:t>
      </w:r>
      <w:r w:rsidRPr="00315775">
        <w:rPr>
          <w:rFonts w:ascii="Arial" w:hAnsi="Arial" w:cs="Arial"/>
          <w:sz w:val="20"/>
          <w:szCs w:val="20"/>
        </w:rPr>
        <w:t>The exam</w:t>
      </w:r>
      <w:r w:rsidR="00461FBF" w:rsidRPr="00315775">
        <w:rPr>
          <w:rFonts w:ascii="Arial" w:hAnsi="Arial" w:cs="Arial"/>
          <w:sz w:val="20"/>
          <w:szCs w:val="20"/>
        </w:rPr>
        <w:t xml:space="preserve"> will include materials covered in class and will ask questions regarding professional </w:t>
      </w:r>
      <w:r w:rsidR="00C92B45">
        <w:rPr>
          <w:rFonts w:ascii="Arial" w:hAnsi="Arial" w:cs="Arial"/>
          <w:sz w:val="20"/>
          <w:szCs w:val="20"/>
        </w:rPr>
        <w:tab/>
      </w:r>
      <w:r w:rsidR="00461FBF" w:rsidRPr="00315775">
        <w:rPr>
          <w:rFonts w:ascii="Arial" w:hAnsi="Arial" w:cs="Arial"/>
          <w:sz w:val="20"/>
          <w:szCs w:val="20"/>
        </w:rPr>
        <w:t xml:space="preserve">accounting and </w:t>
      </w:r>
      <w:r w:rsidR="00A550F9">
        <w:rPr>
          <w:rFonts w:ascii="Arial" w:hAnsi="Arial" w:cs="Arial"/>
          <w:sz w:val="20"/>
          <w:szCs w:val="20"/>
        </w:rPr>
        <w:tab/>
      </w:r>
      <w:r w:rsidR="00461FBF" w:rsidRPr="00315775">
        <w:rPr>
          <w:rFonts w:ascii="Arial" w:hAnsi="Arial" w:cs="Arial"/>
          <w:sz w:val="20"/>
          <w:szCs w:val="20"/>
        </w:rPr>
        <w:t>auditing research and may include a short case study.</w:t>
      </w:r>
    </w:p>
    <w:p w14:paraId="13398609" w14:textId="77777777" w:rsidR="006A6D5F" w:rsidRDefault="006A6D5F" w:rsidP="008A512D">
      <w:pPr>
        <w:tabs>
          <w:tab w:val="left" w:pos="-720"/>
        </w:tabs>
        <w:suppressAutoHyphens/>
        <w:contextualSpacing/>
        <w:rPr>
          <w:rFonts w:ascii="Arial" w:hAnsi="Arial" w:cs="Arial"/>
          <w:spacing w:val="-3"/>
          <w:sz w:val="20"/>
          <w:szCs w:val="20"/>
        </w:rPr>
      </w:pPr>
    </w:p>
    <w:p w14:paraId="39312CC6" w14:textId="77777777" w:rsidR="008A512D" w:rsidRDefault="00461FBF" w:rsidP="008A512D">
      <w:pPr>
        <w:tabs>
          <w:tab w:val="left" w:pos="-720"/>
        </w:tabs>
        <w:suppressAutoHyphens/>
        <w:contextualSpacing/>
        <w:rPr>
          <w:rFonts w:ascii="Arial" w:hAnsi="Arial" w:cs="Arial"/>
          <w:spacing w:val="-3"/>
          <w:sz w:val="20"/>
          <w:szCs w:val="20"/>
        </w:rPr>
      </w:pPr>
      <w:r w:rsidRPr="00315775">
        <w:rPr>
          <w:rFonts w:ascii="Arial" w:hAnsi="Arial" w:cs="Arial"/>
          <w:spacing w:val="-3"/>
          <w:sz w:val="20"/>
          <w:szCs w:val="20"/>
        </w:rPr>
        <w:t>Two problem/short case a</w:t>
      </w:r>
      <w:r w:rsidR="007A4072" w:rsidRPr="00315775">
        <w:rPr>
          <w:rFonts w:ascii="Arial" w:hAnsi="Arial" w:cs="Arial"/>
          <w:spacing w:val="-3"/>
          <w:sz w:val="20"/>
          <w:szCs w:val="20"/>
        </w:rPr>
        <w:t>nalyses and presentations,</w:t>
      </w:r>
      <w:r w:rsidRPr="00315775">
        <w:rPr>
          <w:rFonts w:ascii="Arial" w:hAnsi="Arial" w:cs="Arial"/>
          <w:spacing w:val="-3"/>
          <w:sz w:val="20"/>
          <w:szCs w:val="20"/>
        </w:rPr>
        <w:t xml:space="preserve"> 50 points</w:t>
      </w:r>
      <w:r w:rsidR="00456498" w:rsidRPr="00315775">
        <w:rPr>
          <w:rFonts w:ascii="Arial" w:hAnsi="Arial" w:cs="Arial"/>
          <w:spacing w:val="-3"/>
          <w:sz w:val="20"/>
          <w:szCs w:val="20"/>
        </w:rPr>
        <w:t xml:space="preserve"> each</w:t>
      </w:r>
      <w:r w:rsidRPr="00315775">
        <w:rPr>
          <w:rFonts w:ascii="Arial" w:hAnsi="Arial" w:cs="Arial"/>
          <w:spacing w:val="-3"/>
          <w:sz w:val="20"/>
          <w:szCs w:val="20"/>
        </w:rPr>
        <w:t>, based on:</w:t>
      </w:r>
    </w:p>
    <w:p w14:paraId="35AF2591" w14:textId="77777777" w:rsidR="008A512D" w:rsidRDefault="008A512D" w:rsidP="008A512D">
      <w:pPr>
        <w:tabs>
          <w:tab w:val="left" w:pos="-720"/>
        </w:tabs>
        <w:suppressAutoHyphens/>
        <w:contextualSpacing/>
        <w:rPr>
          <w:rFonts w:ascii="Arial" w:hAnsi="Arial" w:cs="Arial"/>
          <w:spacing w:val="-3"/>
          <w:sz w:val="20"/>
          <w:szCs w:val="20"/>
        </w:rPr>
      </w:pPr>
      <w:r>
        <w:rPr>
          <w:rFonts w:ascii="Arial" w:hAnsi="Arial" w:cs="Arial"/>
          <w:spacing w:val="-3"/>
          <w:sz w:val="20"/>
          <w:szCs w:val="20"/>
        </w:rPr>
        <w:tab/>
      </w:r>
      <w:proofErr w:type="gramStart"/>
      <w:r w:rsidR="00461FBF" w:rsidRPr="00C92B45">
        <w:rPr>
          <w:rFonts w:ascii="Arial" w:hAnsi="Arial" w:cs="Arial"/>
          <w:spacing w:val="-3"/>
          <w:sz w:val="20"/>
          <w:szCs w:val="20"/>
        </w:rPr>
        <w:t>the</w:t>
      </w:r>
      <w:proofErr w:type="gramEnd"/>
      <w:r w:rsidR="00461FBF" w:rsidRPr="00C92B45">
        <w:rPr>
          <w:rFonts w:ascii="Arial" w:hAnsi="Arial" w:cs="Arial"/>
          <w:spacing w:val="-3"/>
          <w:sz w:val="20"/>
          <w:szCs w:val="20"/>
        </w:rPr>
        <w:t xml:space="preserve"> appropriateness of the analysis</w:t>
      </w:r>
    </w:p>
    <w:p w14:paraId="22418C28" w14:textId="77777777" w:rsidR="008A512D" w:rsidRDefault="008A512D" w:rsidP="008A512D">
      <w:pPr>
        <w:tabs>
          <w:tab w:val="left" w:pos="-720"/>
        </w:tabs>
        <w:suppressAutoHyphens/>
        <w:contextualSpacing/>
        <w:rPr>
          <w:rFonts w:ascii="Arial" w:hAnsi="Arial" w:cs="Arial"/>
          <w:spacing w:val="-3"/>
          <w:sz w:val="20"/>
          <w:szCs w:val="20"/>
        </w:rPr>
      </w:pPr>
      <w:r>
        <w:rPr>
          <w:rFonts w:ascii="Arial" w:hAnsi="Arial" w:cs="Arial"/>
          <w:spacing w:val="-3"/>
          <w:sz w:val="20"/>
          <w:szCs w:val="20"/>
        </w:rPr>
        <w:tab/>
      </w:r>
      <w:proofErr w:type="gramStart"/>
      <w:r w:rsidR="00461FBF" w:rsidRPr="00C92B45">
        <w:rPr>
          <w:rFonts w:ascii="Arial" w:hAnsi="Arial" w:cs="Arial"/>
          <w:spacing w:val="-3"/>
          <w:sz w:val="20"/>
          <w:szCs w:val="20"/>
        </w:rPr>
        <w:t>the</w:t>
      </w:r>
      <w:proofErr w:type="gramEnd"/>
      <w:r w:rsidR="00461FBF" w:rsidRPr="00C92B45">
        <w:rPr>
          <w:rFonts w:ascii="Arial" w:hAnsi="Arial" w:cs="Arial"/>
          <w:spacing w:val="-3"/>
          <w:sz w:val="20"/>
          <w:szCs w:val="20"/>
        </w:rPr>
        <w:t xml:space="preserve"> ef</w:t>
      </w:r>
      <w:r w:rsidR="00984383" w:rsidRPr="00C92B45">
        <w:rPr>
          <w:rFonts w:ascii="Arial" w:hAnsi="Arial" w:cs="Arial"/>
          <w:spacing w:val="-3"/>
          <w:sz w:val="20"/>
          <w:szCs w:val="20"/>
        </w:rPr>
        <w:t>fectiveness of the presentation</w:t>
      </w:r>
    </w:p>
    <w:p w14:paraId="10516FC4" w14:textId="77777777" w:rsidR="008A512D" w:rsidRDefault="008A512D" w:rsidP="008A512D">
      <w:pPr>
        <w:tabs>
          <w:tab w:val="left" w:pos="-720"/>
        </w:tabs>
        <w:suppressAutoHyphens/>
        <w:contextualSpacing/>
        <w:rPr>
          <w:rFonts w:ascii="Arial" w:hAnsi="Arial" w:cs="Arial"/>
          <w:spacing w:val="-3"/>
          <w:sz w:val="20"/>
          <w:szCs w:val="20"/>
        </w:rPr>
      </w:pPr>
      <w:r>
        <w:rPr>
          <w:rFonts w:ascii="Arial" w:hAnsi="Arial" w:cs="Arial"/>
          <w:spacing w:val="-3"/>
          <w:sz w:val="20"/>
          <w:szCs w:val="20"/>
        </w:rPr>
        <w:tab/>
      </w:r>
      <w:proofErr w:type="gramStart"/>
      <w:r w:rsidR="00461FBF" w:rsidRPr="00C82103">
        <w:rPr>
          <w:rFonts w:ascii="Arial" w:hAnsi="Arial" w:cs="Arial"/>
          <w:spacing w:val="-3"/>
          <w:sz w:val="20"/>
          <w:szCs w:val="20"/>
        </w:rPr>
        <w:t>the</w:t>
      </w:r>
      <w:proofErr w:type="gramEnd"/>
      <w:r w:rsidR="00461FBF" w:rsidRPr="00C82103">
        <w:rPr>
          <w:rFonts w:ascii="Arial" w:hAnsi="Arial" w:cs="Arial"/>
          <w:spacing w:val="-3"/>
          <w:sz w:val="20"/>
          <w:szCs w:val="20"/>
        </w:rPr>
        <w:t xml:space="preserve"> quality of the suggested solutions to those problems</w:t>
      </w:r>
    </w:p>
    <w:p w14:paraId="6F1DFB68" w14:textId="77777777" w:rsidR="008A512D" w:rsidRDefault="008A512D" w:rsidP="008A512D">
      <w:pPr>
        <w:tabs>
          <w:tab w:val="left" w:pos="-720"/>
        </w:tabs>
        <w:suppressAutoHyphens/>
        <w:contextualSpacing/>
        <w:rPr>
          <w:rFonts w:ascii="Arial" w:hAnsi="Arial" w:cs="Arial"/>
          <w:spacing w:val="-3"/>
          <w:sz w:val="20"/>
          <w:szCs w:val="20"/>
        </w:rPr>
      </w:pPr>
      <w:r>
        <w:rPr>
          <w:rFonts w:ascii="Arial" w:hAnsi="Arial" w:cs="Arial"/>
          <w:spacing w:val="-3"/>
          <w:sz w:val="20"/>
          <w:szCs w:val="20"/>
        </w:rPr>
        <w:tab/>
      </w:r>
      <w:proofErr w:type="gramStart"/>
      <w:r w:rsidR="00461FBF" w:rsidRPr="00C82103">
        <w:rPr>
          <w:rFonts w:ascii="Arial" w:hAnsi="Arial" w:cs="Arial"/>
          <w:spacing w:val="-3"/>
          <w:sz w:val="20"/>
          <w:szCs w:val="20"/>
        </w:rPr>
        <w:t>the</w:t>
      </w:r>
      <w:proofErr w:type="gramEnd"/>
      <w:r w:rsidR="00461FBF" w:rsidRPr="00C82103">
        <w:rPr>
          <w:rFonts w:ascii="Arial" w:hAnsi="Arial" w:cs="Arial"/>
          <w:spacing w:val="-3"/>
          <w:sz w:val="20"/>
          <w:szCs w:val="20"/>
        </w:rPr>
        <w:t xml:space="preserve"> student’s ability to defend the proposed solutions</w:t>
      </w:r>
    </w:p>
    <w:p w14:paraId="433F48C4" w14:textId="561C0548" w:rsidR="00461FBF" w:rsidRDefault="008A512D" w:rsidP="008A512D">
      <w:pPr>
        <w:tabs>
          <w:tab w:val="left" w:pos="-720"/>
        </w:tabs>
        <w:suppressAutoHyphens/>
        <w:contextualSpacing/>
        <w:rPr>
          <w:rFonts w:ascii="Arial" w:hAnsi="Arial" w:cs="Arial"/>
          <w:spacing w:val="-3"/>
          <w:sz w:val="20"/>
          <w:szCs w:val="20"/>
        </w:rPr>
      </w:pPr>
      <w:r>
        <w:rPr>
          <w:rFonts w:ascii="Arial" w:hAnsi="Arial" w:cs="Arial"/>
          <w:spacing w:val="-3"/>
          <w:sz w:val="20"/>
          <w:szCs w:val="20"/>
        </w:rPr>
        <w:tab/>
      </w:r>
      <w:proofErr w:type="gramStart"/>
      <w:r w:rsidR="00697D97" w:rsidRPr="00C82103">
        <w:rPr>
          <w:rFonts w:ascii="Arial" w:hAnsi="Arial" w:cs="Arial"/>
          <w:spacing w:val="-3"/>
          <w:sz w:val="20"/>
          <w:szCs w:val="20"/>
        </w:rPr>
        <w:t>the</w:t>
      </w:r>
      <w:proofErr w:type="gramEnd"/>
      <w:r w:rsidR="00697D97" w:rsidRPr="00C82103">
        <w:rPr>
          <w:rFonts w:ascii="Arial" w:hAnsi="Arial" w:cs="Arial"/>
          <w:spacing w:val="-3"/>
          <w:sz w:val="20"/>
          <w:szCs w:val="20"/>
        </w:rPr>
        <w:t xml:space="preserve"> quality of the written report</w:t>
      </w:r>
      <w:r w:rsidR="00461FBF" w:rsidRPr="00C82103">
        <w:rPr>
          <w:rFonts w:ascii="Arial" w:hAnsi="Arial" w:cs="Arial"/>
          <w:spacing w:val="-3"/>
          <w:sz w:val="20"/>
          <w:szCs w:val="20"/>
        </w:rPr>
        <w:t>.</w:t>
      </w:r>
    </w:p>
    <w:p w14:paraId="0C03808A" w14:textId="77777777" w:rsidR="008A512D" w:rsidRPr="00C82103" w:rsidRDefault="008A512D" w:rsidP="008A512D">
      <w:pPr>
        <w:tabs>
          <w:tab w:val="left" w:pos="-720"/>
        </w:tabs>
        <w:suppressAutoHyphens/>
        <w:contextualSpacing/>
        <w:rPr>
          <w:rFonts w:ascii="Arial" w:hAnsi="Arial" w:cs="Arial"/>
          <w:spacing w:val="-3"/>
          <w:sz w:val="20"/>
          <w:szCs w:val="20"/>
        </w:rPr>
      </w:pPr>
    </w:p>
    <w:p w14:paraId="4A851466" w14:textId="77777777" w:rsidR="0007797A" w:rsidRDefault="00461FBF" w:rsidP="0007797A">
      <w:pPr>
        <w:autoSpaceDE w:val="0"/>
        <w:autoSpaceDN w:val="0"/>
        <w:adjustRightInd w:val="0"/>
        <w:contextualSpacing/>
        <w:rPr>
          <w:rFonts w:ascii="Arial" w:hAnsi="Arial" w:cs="Arial"/>
          <w:spacing w:val="-3"/>
          <w:sz w:val="20"/>
          <w:szCs w:val="20"/>
        </w:rPr>
      </w:pPr>
      <w:r w:rsidRPr="00315775">
        <w:rPr>
          <w:rFonts w:ascii="Arial" w:hAnsi="Arial" w:cs="Arial"/>
          <w:spacing w:val="-3"/>
          <w:sz w:val="20"/>
          <w:szCs w:val="20"/>
        </w:rPr>
        <w:t>Two case a</w:t>
      </w:r>
      <w:r w:rsidR="007A4072" w:rsidRPr="00315775">
        <w:rPr>
          <w:rFonts w:ascii="Arial" w:hAnsi="Arial" w:cs="Arial"/>
          <w:spacing w:val="-3"/>
          <w:sz w:val="20"/>
          <w:szCs w:val="20"/>
        </w:rPr>
        <w:t xml:space="preserve">nalyses and presentations, </w:t>
      </w:r>
      <w:r w:rsidRPr="00315775">
        <w:rPr>
          <w:rFonts w:ascii="Arial" w:hAnsi="Arial" w:cs="Arial"/>
          <w:spacing w:val="-3"/>
          <w:sz w:val="20"/>
          <w:szCs w:val="20"/>
        </w:rPr>
        <w:t>100 points each based on:</w:t>
      </w:r>
    </w:p>
    <w:p w14:paraId="33779D72" w14:textId="77777777" w:rsidR="0007797A" w:rsidRDefault="0007797A" w:rsidP="0007797A">
      <w:pPr>
        <w:autoSpaceDE w:val="0"/>
        <w:autoSpaceDN w:val="0"/>
        <w:adjustRightInd w:val="0"/>
        <w:contextualSpacing/>
        <w:rPr>
          <w:rFonts w:ascii="Arial" w:hAnsi="Arial" w:cs="Arial"/>
          <w:spacing w:val="-3"/>
          <w:sz w:val="20"/>
          <w:szCs w:val="20"/>
        </w:rPr>
      </w:pPr>
      <w:r>
        <w:rPr>
          <w:rFonts w:ascii="Arial" w:hAnsi="Arial" w:cs="Arial"/>
          <w:spacing w:val="-3"/>
          <w:sz w:val="20"/>
          <w:szCs w:val="20"/>
        </w:rPr>
        <w:tab/>
      </w:r>
      <w:proofErr w:type="gramStart"/>
      <w:r w:rsidR="00461FBF" w:rsidRPr="00C82103">
        <w:rPr>
          <w:rFonts w:ascii="Arial" w:hAnsi="Arial" w:cs="Arial"/>
          <w:spacing w:val="-3"/>
          <w:sz w:val="20"/>
          <w:szCs w:val="20"/>
        </w:rPr>
        <w:t>the</w:t>
      </w:r>
      <w:proofErr w:type="gramEnd"/>
      <w:r w:rsidR="00461FBF" w:rsidRPr="00C82103">
        <w:rPr>
          <w:rFonts w:ascii="Arial" w:hAnsi="Arial" w:cs="Arial"/>
          <w:spacing w:val="-3"/>
          <w:sz w:val="20"/>
          <w:szCs w:val="20"/>
        </w:rPr>
        <w:t xml:space="preserve"> appropriateness of the group’s analysis</w:t>
      </w:r>
    </w:p>
    <w:p w14:paraId="1DBF8A41" w14:textId="77777777" w:rsidR="0007797A" w:rsidRDefault="0007797A" w:rsidP="0007797A">
      <w:pPr>
        <w:autoSpaceDE w:val="0"/>
        <w:autoSpaceDN w:val="0"/>
        <w:adjustRightInd w:val="0"/>
        <w:contextualSpacing/>
        <w:rPr>
          <w:rFonts w:ascii="Arial" w:hAnsi="Arial" w:cs="Arial"/>
          <w:spacing w:val="-3"/>
          <w:sz w:val="20"/>
          <w:szCs w:val="20"/>
        </w:rPr>
      </w:pPr>
      <w:r>
        <w:rPr>
          <w:rFonts w:ascii="Arial" w:hAnsi="Arial" w:cs="Arial"/>
          <w:spacing w:val="-3"/>
          <w:sz w:val="20"/>
          <w:szCs w:val="20"/>
        </w:rPr>
        <w:tab/>
      </w:r>
      <w:proofErr w:type="gramStart"/>
      <w:r w:rsidR="00461FBF" w:rsidRPr="00C82103">
        <w:rPr>
          <w:rFonts w:ascii="Arial" w:hAnsi="Arial" w:cs="Arial"/>
          <w:spacing w:val="-3"/>
          <w:sz w:val="20"/>
          <w:szCs w:val="20"/>
        </w:rPr>
        <w:t>the</w:t>
      </w:r>
      <w:proofErr w:type="gramEnd"/>
      <w:r w:rsidR="00461FBF" w:rsidRPr="00C82103">
        <w:rPr>
          <w:rFonts w:ascii="Arial" w:hAnsi="Arial" w:cs="Arial"/>
          <w:spacing w:val="-3"/>
          <w:sz w:val="20"/>
          <w:szCs w:val="20"/>
        </w:rPr>
        <w:t xml:space="preserve"> effectiveness of the group’s presentation </w:t>
      </w:r>
    </w:p>
    <w:p w14:paraId="0016DBCC" w14:textId="77777777" w:rsidR="0007797A" w:rsidRDefault="0007797A" w:rsidP="0007797A">
      <w:pPr>
        <w:autoSpaceDE w:val="0"/>
        <w:autoSpaceDN w:val="0"/>
        <w:adjustRightInd w:val="0"/>
        <w:contextualSpacing/>
        <w:rPr>
          <w:rFonts w:ascii="Arial" w:hAnsi="Arial" w:cs="Arial"/>
          <w:spacing w:val="-3"/>
          <w:sz w:val="20"/>
          <w:szCs w:val="20"/>
        </w:rPr>
      </w:pPr>
      <w:r>
        <w:rPr>
          <w:rFonts w:ascii="Arial" w:hAnsi="Arial" w:cs="Arial"/>
          <w:spacing w:val="-3"/>
          <w:sz w:val="20"/>
          <w:szCs w:val="20"/>
        </w:rPr>
        <w:tab/>
      </w:r>
      <w:proofErr w:type="gramStart"/>
      <w:r w:rsidR="00461FBF" w:rsidRPr="00C82103">
        <w:rPr>
          <w:rFonts w:ascii="Arial" w:hAnsi="Arial" w:cs="Arial"/>
          <w:spacing w:val="-3"/>
          <w:sz w:val="20"/>
          <w:szCs w:val="20"/>
        </w:rPr>
        <w:t>the</w:t>
      </w:r>
      <w:proofErr w:type="gramEnd"/>
      <w:r w:rsidR="00461FBF" w:rsidRPr="00C82103">
        <w:rPr>
          <w:rFonts w:ascii="Arial" w:hAnsi="Arial" w:cs="Arial"/>
          <w:spacing w:val="-3"/>
          <w:sz w:val="20"/>
          <w:szCs w:val="20"/>
        </w:rPr>
        <w:t xml:space="preserve"> quality of the suggested solutions to those problems</w:t>
      </w:r>
    </w:p>
    <w:p w14:paraId="2E81D581" w14:textId="3A13EEB0" w:rsidR="00461FBF" w:rsidRDefault="0007797A" w:rsidP="0007797A">
      <w:pPr>
        <w:autoSpaceDE w:val="0"/>
        <w:autoSpaceDN w:val="0"/>
        <w:adjustRightInd w:val="0"/>
        <w:contextualSpacing/>
        <w:rPr>
          <w:rFonts w:ascii="Arial" w:hAnsi="Arial" w:cs="Arial"/>
          <w:spacing w:val="-3"/>
          <w:sz w:val="20"/>
          <w:szCs w:val="20"/>
        </w:rPr>
      </w:pPr>
      <w:r>
        <w:rPr>
          <w:rFonts w:ascii="Arial" w:hAnsi="Arial" w:cs="Arial"/>
          <w:spacing w:val="-3"/>
          <w:sz w:val="20"/>
          <w:szCs w:val="20"/>
        </w:rPr>
        <w:tab/>
      </w:r>
      <w:proofErr w:type="gramStart"/>
      <w:r w:rsidR="00461FBF" w:rsidRPr="00C82103">
        <w:rPr>
          <w:rFonts w:ascii="Arial" w:hAnsi="Arial" w:cs="Arial"/>
          <w:spacing w:val="-3"/>
          <w:sz w:val="20"/>
          <w:szCs w:val="20"/>
        </w:rPr>
        <w:t>the</w:t>
      </w:r>
      <w:proofErr w:type="gramEnd"/>
      <w:r w:rsidR="00461FBF" w:rsidRPr="00C82103">
        <w:rPr>
          <w:rFonts w:ascii="Arial" w:hAnsi="Arial" w:cs="Arial"/>
          <w:spacing w:val="-3"/>
          <w:sz w:val="20"/>
          <w:szCs w:val="20"/>
        </w:rPr>
        <w:t xml:space="preserve"> </w:t>
      </w:r>
      <w:r w:rsidR="00DD6D57">
        <w:rPr>
          <w:rFonts w:ascii="Arial" w:hAnsi="Arial" w:cs="Arial"/>
          <w:spacing w:val="-3"/>
          <w:sz w:val="20"/>
          <w:szCs w:val="20"/>
        </w:rPr>
        <w:t>team</w:t>
      </w:r>
      <w:r w:rsidR="00461FBF" w:rsidRPr="00C82103">
        <w:rPr>
          <w:rFonts w:ascii="Arial" w:hAnsi="Arial" w:cs="Arial"/>
          <w:spacing w:val="-3"/>
          <w:sz w:val="20"/>
          <w:szCs w:val="20"/>
        </w:rPr>
        <w:t>’s ability to defend the proposed solutions.</w:t>
      </w:r>
    </w:p>
    <w:p w14:paraId="29B8A41C" w14:textId="77777777" w:rsidR="0007797A" w:rsidRPr="00C82103" w:rsidRDefault="0007797A" w:rsidP="0007797A">
      <w:pPr>
        <w:autoSpaceDE w:val="0"/>
        <w:autoSpaceDN w:val="0"/>
        <w:adjustRightInd w:val="0"/>
        <w:contextualSpacing/>
        <w:rPr>
          <w:rFonts w:ascii="Arial" w:hAnsi="Arial" w:cs="Arial"/>
          <w:spacing w:val="-3"/>
          <w:sz w:val="20"/>
          <w:szCs w:val="20"/>
        </w:rPr>
      </w:pPr>
    </w:p>
    <w:p w14:paraId="046DCE9F" w14:textId="7D2D7ECB" w:rsidR="00461FBF" w:rsidRPr="00315775" w:rsidRDefault="00461FBF" w:rsidP="00C82103">
      <w:pPr>
        <w:autoSpaceDE w:val="0"/>
        <w:autoSpaceDN w:val="0"/>
        <w:adjustRightInd w:val="0"/>
        <w:contextualSpacing/>
        <w:rPr>
          <w:rFonts w:ascii="Arial" w:hAnsi="Arial" w:cs="Arial"/>
          <w:spacing w:val="-3"/>
          <w:sz w:val="20"/>
          <w:szCs w:val="20"/>
        </w:rPr>
      </w:pPr>
      <w:r w:rsidRPr="00315775">
        <w:rPr>
          <w:rFonts w:ascii="Arial" w:hAnsi="Arial" w:cs="Arial"/>
          <w:spacing w:val="-3"/>
          <w:sz w:val="20"/>
          <w:szCs w:val="20"/>
        </w:rPr>
        <w:t>Two fo</w:t>
      </w:r>
      <w:r w:rsidR="00B76C6D" w:rsidRPr="00315775">
        <w:rPr>
          <w:rFonts w:ascii="Arial" w:hAnsi="Arial" w:cs="Arial"/>
          <w:spacing w:val="-3"/>
          <w:sz w:val="20"/>
          <w:szCs w:val="20"/>
        </w:rPr>
        <w:t>rmal written case reports,</w:t>
      </w:r>
      <w:r w:rsidRPr="00315775">
        <w:rPr>
          <w:rFonts w:ascii="Arial" w:hAnsi="Arial" w:cs="Arial"/>
          <w:spacing w:val="-3"/>
          <w:sz w:val="20"/>
          <w:szCs w:val="20"/>
        </w:rPr>
        <w:t xml:space="preserve"> 50 points each based on:</w:t>
      </w:r>
      <w:r w:rsidR="00C82103">
        <w:rPr>
          <w:rFonts w:ascii="Arial" w:hAnsi="Arial" w:cs="Arial"/>
          <w:spacing w:val="-3"/>
          <w:sz w:val="20"/>
          <w:szCs w:val="20"/>
        </w:rPr>
        <w:t xml:space="preserve"> </w:t>
      </w:r>
      <w:r w:rsidRPr="00315775">
        <w:rPr>
          <w:rFonts w:ascii="Arial" w:hAnsi="Arial" w:cs="Arial"/>
          <w:spacing w:val="-3"/>
          <w:sz w:val="20"/>
          <w:szCs w:val="20"/>
        </w:rPr>
        <w:t xml:space="preserve">the </w:t>
      </w:r>
      <w:r w:rsidR="00DD6D57">
        <w:rPr>
          <w:rFonts w:ascii="Arial" w:hAnsi="Arial" w:cs="Arial"/>
          <w:spacing w:val="-3"/>
          <w:sz w:val="20"/>
          <w:szCs w:val="20"/>
        </w:rPr>
        <w:t>team</w:t>
      </w:r>
      <w:r w:rsidRPr="00315775">
        <w:rPr>
          <w:rFonts w:ascii="Arial" w:hAnsi="Arial" w:cs="Arial"/>
          <w:spacing w:val="-3"/>
          <w:sz w:val="20"/>
          <w:szCs w:val="20"/>
        </w:rPr>
        <w:t xml:space="preserve">’s ability to develop a cohesive report free from </w:t>
      </w:r>
      <w:r w:rsidR="00C92B45">
        <w:rPr>
          <w:rFonts w:ascii="Arial" w:hAnsi="Arial" w:cs="Arial"/>
          <w:spacing w:val="-3"/>
          <w:sz w:val="20"/>
          <w:szCs w:val="20"/>
        </w:rPr>
        <w:tab/>
      </w:r>
      <w:r w:rsidRPr="00315775">
        <w:rPr>
          <w:rFonts w:ascii="Arial" w:hAnsi="Arial" w:cs="Arial"/>
          <w:spacing w:val="-3"/>
          <w:sz w:val="20"/>
          <w:szCs w:val="20"/>
        </w:rPr>
        <w:t xml:space="preserve">grammatical and formatting </w:t>
      </w:r>
      <w:proofErr w:type="gramStart"/>
      <w:r w:rsidRPr="00315775">
        <w:rPr>
          <w:rFonts w:ascii="Arial" w:hAnsi="Arial" w:cs="Arial"/>
          <w:spacing w:val="-3"/>
          <w:sz w:val="20"/>
          <w:szCs w:val="20"/>
        </w:rPr>
        <w:t>errors  an</w:t>
      </w:r>
      <w:proofErr w:type="gramEnd"/>
      <w:r w:rsidRPr="00315775">
        <w:rPr>
          <w:rFonts w:ascii="Arial" w:hAnsi="Arial" w:cs="Arial"/>
          <w:spacing w:val="-3"/>
          <w:sz w:val="20"/>
          <w:szCs w:val="20"/>
        </w:rPr>
        <w:t xml:space="preserve"> overall clear and logical flow of ideas leading to </w:t>
      </w:r>
      <w:r w:rsidR="004A0C1D">
        <w:rPr>
          <w:rFonts w:ascii="Arial" w:hAnsi="Arial" w:cs="Arial"/>
          <w:spacing w:val="-3"/>
          <w:sz w:val="20"/>
          <w:szCs w:val="20"/>
        </w:rPr>
        <w:t>a sound conclusion.</w:t>
      </w:r>
    </w:p>
    <w:p w14:paraId="73E5CF35" w14:textId="77777777" w:rsidR="008A512D" w:rsidRDefault="008A512D" w:rsidP="00461FBF">
      <w:pPr>
        <w:autoSpaceDE w:val="0"/>
        <w:autoSpaceDN w:val="0"/>
        <w:adjustRightInd w:val="0"/>
        <w:contextualSpacing/>
        <w:rPr>
          <w:rFonts w:ascii="Arial" w:hAnsi="Arial" w:cs="Arial"/>
          <w:spacing w:val="-3"/>
          <w:sz w:val="20"/>
          <w:szCs w:val="20"/>
        </w:rPr>
      </w:pPr>
    </w:p>
    <w:p w14:paraId="62BDD6AE" w14:textId="77777777" w:rsidR="0007797A" w:rsidRDefault="00B76C6D" w:rsidP="0007797A">
      <w:pPr>
        <w:autoSpaceDE w:val="0"/>
        <w:autoSpaceDN w:val="0"/>
        <w:adjustRightInd w:val="0"/>
        <w:contextualSpacing/>
        <w:rPr>
          <w:rFonts w:ascii="Arial" w:hAnsi="Arial" w:cs="Arial"/>
          <w:spacing w:val="-3"/>
          <w:sz w:val="20"/>
          <w:szCs w:val="20"/>
        </w:rPr>
      </w:pPr>
      <w:r w:rsidRPr="00315775">
        <w:rPr>
          <w:rFonts w:ascii="Arial" w:hAnsi="Arial" w:cs="Arial"/>
          <w:spacing w:val="-3"/>
          <w:sz w:val="20"/>
          <w:szCs w:val="20"/>
        </w:rPr>
        <w:t>Discussant duties,</w:t>
      </w:r>
      <w:r w:rsidR="00461FBF" w:rsidRPr="00315775">
        <w:rPr>
          <w:rFonts w:ascii="Arial" w:hAnsi="Arial" w:cs="Arial"/>
          <w:spacing w:val="-3"/>
          <w:sz w:val="20"/>
          <w:szCs w:val="20"/>
        </w:rPr>
        <w:t xml:space="preserve"> 50 points based on</w:t>
      </w:r>
    </w:p>
    <w:p w14:paraId="001769E6" w14:textId="77777777" w:rsidR="0007797A" w:rsidRDefault="0007797A" w:rsidP="0007797A">
      <w:pPr>
        <w:autoSpaceDE w:val="0"/>
        <w:autoSpaceDN w:val="0"/>
        <w:adjustRightInd w:val="0"/>
        <w:contextualSpacing/>
        <w:rPr>
          <w:rFonts w:ascii="Arial" w:hAnsi="Arial" w:cs="Arial"/>
          <w:spacing w:val="-3"/>
          <w:sz w:val="20"/>
          <w:szCs w:val="20"/>
        </w:rPr>
      </w:pPr>
      <w:r>
        <w:rPr>
          <w:rFonts w:ascii="Arial" w:hAnsi="Arial" w:cs="Arial"/>
          <w:spacing w:val="-3"/>
          <w:sz w:val="20"/>
          <w:szCs w:val="20"/>
        </w:rPr>
        <w:tab/>
      </w:r>
      <w:proofErr w:type="gramStart"/>
      <w:r w:rsidR="00461FBF" w:rsidRPr="00C82103">
        <w:rPr>
          <w:rFonts w:ascii="Arial" w:hAnsi="Arial" w:cs="Arial"/>
          <w:spacing w:val="-3"/>
          <w:sz w:val="20"/>
          <w:szCs w:val="20"/>
        </w:rPr>
        <w:t>the</w:t>
      </w:r>
      <w:proofErr w:type="gramEnd"/>
      <w:r w:rsidR="00461FBF" w:rsidRPr="00C82103">
        <w:rPr>
          <w:rFonts w:ascii="Arial" w:hAnsi="Arial" w:cs="Arial"/>
          <w:spacing w:val="-3"/>
          <w:sz w:val="20"/>
          <w:szCs w:val="20"/>
        </w:rPr>
        <w:t xml:space="preserve"> ability to evaluate the presentations</w:t>
      </w:r>
    </w:p>
    <w:p w14:paraId="25175D6C" w14:textId="30667DFD" w:rsidR="00461FBF" w:rsidRDefault="0007797A" w:rsidP="0007797A">
      <w:pPr>
        <w:autoSpaceDE w:val="0"/>
        <w:autoSpaceDN w:val="0"/>
        <w:adjustRightInd w:val="0"/>
        <w:contextualSpacing/>
        <w:rPr>
          <w:rFonts w:ascii="Arial" w:hAnsi="Arial" w:cs="Arial"/>
          <w:spacing w:val="-3"/>
          <w:sz w:val="20"/>
          <w:szCs w:val="20"/>
        </w:rPr>
      </w:pPr>
      <w:r>
        <w:rPr>
          <w:rFonts w:ascii="Arial" w:hAnsi="Arial" w:cs="Arial"/>
          <w:spacing w:val="-3"/>
          <w:sz w:val="20"/>
          <w:szCs w:val="20"/>
        </w:rPr>
        <w:tab/>
      </w:r>
      <w:proofErr w:type="gramStart"/>
      <w:r w:rsidR="00461FBF" w:rsidRPr="00C82103">
        <w:rPr>
          <w:rFonts w:ascii="Arial" w:hAnsi="Arial" w:cs="Arial"/>
          <w:spacing w:val="-3"/>
          <w:sz w:val="20"/>
          <w:szCs w:val="20"/>
        </w:rPr>
        <w:t>the</w:t>
      </w:r>
      <w:proofErr w:type="gramEnd"/>
      <w:r w:rsidR="00461FBF" w:rsidRPr="00C82103">
        <w:rPr>
          <w:rFonts w:ascii="Arial" w:hAnsi="Arial" w:cs="Arial"/>
          <w:spacing w:val="-3"/>
          <w:sz w:val="20"/>
          <w:szCs w:val="20"/>
        </w:rPr>
        <w:t xml:space="preserve"> ability to involve the class in the evaluation (for example, by posing questions; by asking for comments; by </w:t>
      </w:r>
      <w:r>
        <w:rPr>
          <w:rFonts w:ascii="Arial" w:hAnsi="Arial" w:cs="Arial"/>
          <w:spacing w:val="-3"/>
          <w:sz w:val="20"/>
          <w:szCs w:val="20"/>
        </w:rPr>
        <w:tab/>
      </w:r>
      <w:r w:rsidR="00461FBF" w:rsidRPr="00C82103">
        <w:rPr>
          <w:rFonts w:ascii="Arial" w:hAnsi="Arial" w:cs="Arial"/>
          <w:spacing w:val="-3"/>
          <w:sz w:val="20"/>
          <w:szCs w:val="20"/>
        </w:rPr>
        <w:t>suggesting alternative views).</w:t>
      </w:r>
    </w:p>
    <w:p w14:paraId="66FC1718" w14:textId="77777777" w:rsidR="0007797A" w:rsidRPr="00C82103" w:rsidRDefault="0007797A" w:rsidP="0007797A">
      <w:pPr>
        <w:autoSpaceDE w:val="0"/>
        <w:autoSpaceDN w:val="0"/>
        <w:adjustRightInd w:val="0"/>
        <w:contextualSpacing/>
        <w:rPr>
          <w:rFonts w:ascii="Arial" w:hAnsi="Arial" w:cs="Arial"/>
          <w:spacing w:val="-3"/>
          <w:sz w:val="20"/>
          <w:szCs w:val="20"/>
        </w:rPr>
      </w:pPr>
    </w:p>
    <w:p w14:paraId="049FE53A" w14:textId="77777777" w:rsidR="0007797A" w:rsidRDefault="00B76C6D" w:rsidP="0007797A">
      <w:pPr>
        <w:autoSpaceDE w:val="0"/>
        <w:autoSpaceDN w:val="0"/>
        <w:adjustRightInd w:val="0"/>
        <w:contextualSpacing/>
        <w:rPr>
          <w:rFonts w:ascii="Arial" w:hAnsi="Arial" w:cs="Arial"/>
          <w:spacing w:val="-3"/>
          <w:sz w:val="20"/>
          <w:szCs w:val="20"/>
        </w:rPr>
      </w:pPr>
      <w:r w:rsidRPr="00315775">
        <w:rPr>
          <w:rFonts w:ascii="Arial" w:hAnsi="Arial" w:cs="Arial"/>
          <w:spacing w:val="-3"/>
          <w:sz w:val="20"/>
          <w:szCs w:val="20"/>
        </w:rPr>
        <w:t>Class participation,</w:t>
      </w:r>
      <w:r w:rsidR="00622660" w:rsidRPr="00315775">
        <w:rPr>
          <w:rFonts w:ascii="Arial" w:hAnsi="Arial" w:cs="Arial"/>
          <w:spacing w:val="-3"/>
          <w:sz w:val="20"/>
          <w:szCs w:val="20"/>
        </w:rPr>
        <w:t xml:space="preserve"> 15</w:t>
      </w:r>
      <w:r w:rsidR="00461FBF" w:rsidRPr="00315775">
        <w:rPr>
          <w:rFonts w:ascii="Arial" w:hAnsi="Arial" w:cs="Arial"/>
          <w:spacing w:val="-3"/>
          <w:sz w:val="20"/>
          <w:szCs w:val="20"/>
        </w:rPr>
        <w:t>0 points based on</w:t>
      </w:r>
    </w:p>
    <w:p w14:paraId="6C227A5B" w14:textId="77777777" w:rsidR="0007797A" w:rsidRDefault="0007797A" w:rsidP="0007797A">
      <w:pPr>
        <w:autoSpaceDE w:val="0"/>
        <w:autoSpaceDN w:val="0"/>
        <w:adjustRightInd w:val="0"/>
        <w:contextualSpacing/>
        <w:rPr>
          <w:rFonts w:ascii="Arial" w:hAnsi="Arial" w:cs="Arial"/>
          <w:spacing w:val="-3"/>
          <w:sz w:val="20"/>
          <w:szCs w:val="20"/>
        </w:rPr>
      </w:pPr>
      <w:r>
        <w:rPr>
          <w:rFonts w:ascii="Arial" w:hAnsi="Arial" w:cs="Arial"/>
          <w:spacing w:val="-3"/>
          <w:sz w:val="20"/>
          <w:szCs w:val="20"/>
        </w:rPr>
        <w:tab/>
      </w:r>
      <w:proofErr w:type="gramStart"/>
      <w:r w:rsidR="00B236FE" w:rsidRPr="007C5AF5">
        <w:rPr>
          <w:rFonts w:ascii="Arial" w:hAnsi="Arial" w:cs="Arial"/>
          <w:spacing w:val="-3"/>
          <w:sz w:val="20"/>
          <w:szCs w:val="20"/>
        </w:rPr>
        <w:t>the</w:t>
      </w:r>
      <w:proofErr w:type="gramEnd"/>
      <w:r w:rsidR="00B236FE" w:rsidRPr="007C5AF5">
        <w:rPr>
          <w:rFonts w:ascii="Arial" w:hAnsi="Arial" w:cs="Arial"/>
          <w:spacing w:val="-3"/>
          <w:sz w:val="20"/>
          <w:szCs w:val="20"/>
        </w:rPr>
        <w:t xml:space="preserve"> quality of the student’s responses to exercises and short problems</w:t>
      </w:r>
    </w:p>
    <w:p w14:paraId="026F3D0F" w14:textId="77DAEBB4" w:rsidR="00461FBF" w:rsidRDefault="0007797A" w:rsidP="0007797A">
      <w:pPr>
        <w:autoSpaceDE w:val="0"/>
        <w:autoSpaceDN w:val="0"/>
        <w:adjustRightInd w:val="0"/>
        <w:contextualSpacing/>
        <w:rPr>
          <w:rFonts w:ascii="Arial" w:hAnsi="Arial" w:cs="Arial"/>
          <w:spacing w:val="-3"/>
          <w:sz w:val="20"/>
          <w:szCs w:val="20"/>
        </w:rPr>
      </w:pPr>
      <w:r>
        <w:rPr>
          <w:rFonts w:ascii="Arial" w:hAnsi="Arial" w:cs="Arial"/>
          <w:spacing w:val="-3"/>
          <w:sz w:val="20"/>
          <w:szCs w:val="20"/>
        </w:rPr>
        <w:tab/>
      </w:r>
      <w:proofErr w:type="gramStart"/>
      <w:r w:rsidR="00461FBF" w:rsidRPr="007C5AF5">
        <w:rPr>
          <w:rFonts w:ascii="Arial" w:hAnsi="Arial" w:cs="Arial"/>
          <w:spacing w:val="-3"/>
          <w:sz w:val="20"/>
          <w:szCs w:val="20"/>
        </w:rPr>
        <w:t>the</w:t>
      </w:r>
      <w:proofErr w:type="gramEnd"/>
      <w:r w:rsidR="00461FBF" w:rsidRPr="007C5AF5">
        <w:rPr>
          <w:rFonts w:ascii="Arial" w:hAnsi="Arial" w:cs="Arial"/>
          <w:spacing w:val="-3"/>
          <w:sz w:val="20"/>
          <w:szCs w:val="20"/>
        </w:rPr>
        <w:t xml:space="preserve"> quality of </w:t>
      </w:r>
      <w:r w:rsidR="0033690D" w:rsidRPr="007C5AF5">
        <w:rPr>
          <w:rFonts w:ascii="Arial" w:hAnsi="Arial" w:cs="Arial"/>
          <w:spacing w:val="-3"/>
          <w:sz w:val="20"/>
          <w:szCs w:val="20"/>
        </w:rPr>
        <w:t>the student’s evaluations of each</w:t>
      </w:r>
      <w:r w:rsidR="00461FBF" w:rsidRPr="007C5AF5">
        <w:rPr>
          <w:rFonts w:ascii="Arial" w:hAnsi="Arial" w:cs="Arial"/>
          <w:spacing w:val="-3"/>
          <w:sz w:val="20"/>
          <w:szCs w:val="20"/>
        </w:rPr>
        <w:t xml:space="preserve"> case presentation (for example, merely restating someone else’s </w:t>
      </w:r>
      <w:r>
        <w:rPr>
          <w:rFonts w:ascii="Arial" w:hAnsi="Arial" w:cs="Arial"/>
          <w:spacing w:val="-3"/>
          <w:sz w:val="20"/>
          <w:szCs w:val="20"/>
        </w:rPr>
        <w:tab/>
      </w:r>
      <w:r w:rsidR="00461FBF" w:rsidRPr="007C5AF5">
        <w:rPr>
          <w:rFonts w:ascii="Arial" w:hAnsi="Arial" w:cs="Arial"/>
          <w:spacing w:val="-3"/>
          <w:sz w:val="20"/>
          <w:szCs w:val="20"/>
        </w:rPr>
        <w:t xml:space="preserve">comments is not quality; however, adding substantially to previous comments and/or rationally disagreeing with </w:t>
      </w:r>
      <w:r>
        <w:rPr>
          <w:rFonts w:ascii="Arial" w:hAnsi="Arial" w:cs="Arial"/>
          <w:spacing w:val="-3"/>
          <w:sz w:val="20"/>
          <w:szCs w:val="20"/>
        </w:rPr>
        <w:tab/>
      </w:r>
      <w:r w:rsidR="00461FBF" w:rsidRPr="007C5AF5">
        <w:rPr>
          <w:rFonts w:ascii="Arial" w:hAnsi="Arial" w:cs="Arial"/>
          <w:spacing w:val="-3"/>
          <w:sz w:val="20"/>
          <w:szCs w:val="20"/>
        </w:rPr>
        <w:t>previous comments could be of quality).</w:t>
      </w:r>
    </w:p>
    <w:p w14:paraId="249146E9" w14:textId="77777777" w:rsidR="0007797A" w:rsidRPr="007C5AF5" w:rsidRDefault="0007797A" w:rsidP="0007797A">
      <w:pPr>
        <w:autoSpaceDE w:val="0"/>
        <w:autoSpaceDN w:val="0"/>
        <w:adjustRightInd w:val="0"/>
        <w:contextualSpacing/>
        <w:rPr>
          <w:rFonts w:ascii="Arial" w:hAnsi="Arial" w:cs="Arial"/>
          <w:spacing w:val="-3"/>
          <w:sz w:val="20"/>
          <w:szCs w:val="20"/>
        </w:rPr>
      </w:pPr>
    </w:p>
    <w:tbl>
      <w:tblPr>
        <w:tblStyle w:val="TableGrid"/>
        <w:tblW w:w="0" w:type="auto"/>
        <w:tblLayout w:type="fixed"/>
        <w:tblLook w:val="06A0" w:firstRow="1" w:lastRow="0" w:firstColumn="1" w:lastColumn="0" w:noHBand="1" w:noVBand="1"/>
        <w:tblCaption w:val="Course Schedule Table"/>
        <w:tblDescription w:val="Course Schedule Table"/>
      </w:tblPr>
      <w:tblGrid>
        <w:gridCol w:w="3870"/>
        <w:gridCol w:w="1620"/>
      </w:tblGrid>
      <w:tr w:rsidR="00461FBF" w:rsidRPr="00315775" w14:paraId="3213D5B5" w14:textId="77777777" w:rsidTr="005779E7">
        <w:trPr>
          <w:tblHeader/>
        </w:trPr>
        <w:tc>
          <w:tcPr>
            <w:tcW w:w="3870" w:type="dxa"/>
          </w:tcPr>
          <w:p w14:paraId="31AE1E82" w14:textId="77777777" w:rsidR="00461FBF" w:rsidRPr="00315775" w:rsidRDefault="00461FBF" w:rsidP="00984383">
            <w:pPr>
              <w:tabs>
                <w:tab w:val="left" w:pos="360"/>
              </w:tabs>
              <w:ind w:left="720"/>
              <w:contextualSpacing/>
              <w:jc w:val="both"/>
              <w:rPr>
                <w:rFonts w:ascii="Arial" w:hAnsi="Arial" w:cs="Arial"/>
                <w:sz w:val="20"/>
                <w:szCs w:val="20"/>
              </w:rPr>
            </w:pPr>
            <w:r w:rsidRPr="00315775">
              <w:rPr>
                <w:rFonts w:ascii="Arial" w:hAnsi="Arial" w:cs="Arial"/>
                <w:sz w:val="20"/>
                <w:szCs w:val="20"/>
              </w:rPr>
              <w:t>Item</w:t>
            </w:r>
          </w:p>
        </w:tc>
        <w:tc>
          <w:tcPr>
            <w:tcW w:w="1620" w:type="dxa"/>
          </w:tcPr>
          <w:p w14:paraId="7FD539B5" w14:textId="77777777" w:rsidR="00461FBF" w:rsidRPr="00315775" w:rsidRDefault="00461FBF" w:rsidP="00461FBF">
            <w:pPr>
              <w:tabs>
                <w:tab w:val="left" w:pos="360"/>
              </w:tabs>
              <w:ind w:left="720"/>
              <w:contextualSpacing/>
              <w:rPr>
                <w:rFonts w:ascii="Arial" w:hAnsi="Arial" w:cs="Arial"/>
                <w:sz w:val="20"/>
                <w:szCs w:val="20"/>
              </w:rPr>
            </w:pPr>
            <w:r w:rsidRPr="00315775">
              <w:rPr>
                <w:rFonts w:ascii="Arial" w:hAnsi="Arial" w:cs="Arial"/>
                <w:sz w:val="20"/>
                <w:szCs w:val="20"/>
              </w:rPr>
              <w:t>Points</w:t>
            </w:r>
          </w:p>
        </w:tc>
      </w:tr>
      <w:tr w:rsidR="00461FBF" w:rsidRPr="00315775" w14:paraId="6020584D" w14:textId="77777777" w:rsidTr="005779E7">
        <w:tc>
          <w:tcPr>
            <w:tcW w:w="3870" w:type="dxa"/>
          </w:tcPr>
          <w:p w14:paraId="3DFA4B75" w14:textId="79CD9D01" w:rsidR="00461FBF" w:rsidRPr="00315775" w:rsidRDefault="00461FBF" w:rsidP="00984383">
            <w:pPr>
              <w:tabs>
                <w:tab w:val="left" w:pos="360"/>
              </w:tabs>
              <w:ind w:left="720"/>
              <w:contextualSpacing/>
              <w:jc w:val="both"/>
              <w:rPr>
                <w:rFonts w:ascii="Arial" w:hAnsi="Arial" w:cs="Arial"/>
                <w:sz w:val="20"/>
                <w:szCs w:val="20"/>
              </w:rPr>
            </w:pPr>
            <w:r w:rsidRPr="00315775">
              <w:rPr>
                <w:rFonts w:ascii="Arial" w:hAnsi="Arial" w:cs="Arial"/>
                <w:sz w:val="20"/>
                <w:szCs w:val="20"/>
              </w:rPr>
              <w:t>Exam</w:t>
            </w:r>
          </w:p>
        </w:tc>
        <w:tc>
          <w:tcPr>
            <w:tcW w:w="1620" w:type="dxa"/>
          </w:tcPr>
          <w:p w14:paraId="462DA504" w14:textId="77777777" w:rsidR="00461FBF" w:rsidRPr="00315775" w:rsidRDefault="00461FBF" w:rsidP="00461FBF">
            <w:pPr>
              <w:tabs>
                <w:tab w:val="left" w:pos="360"/>
              </w:tabs>
              <w:ind w:left="720"/>
              <w:contextualSpacing/>
              <w:rPr>
                <w:rFonts w:ascii="Arial" w:hAnsi="Arial" w:cs="Arial"/>
                <w:sz w:val="20"/>
                <w:szCs w:val="20"/>
              </w:rPr>
            </w:pPr>
            <w:r w:rsidRPr="00315775">
              <w:rPr>
                <w:rFonts w:ascii="Arial" w:hAnsi="Arial" w:cs="Arial"/>
                <w:sz w:val="20"/>
                <w:szCs w:val="20"/>
              </w:rPr>
              <w:t>100</w:t>
            </w:r>
          </w:p>
        </w:tc>
      </w:tr>
      <w:tr w:rsidR="00461FBF" w:rsidRPr="00315775" w14:paraId="2348A8A0" w14:textId="77777777" w:rsidTr="005779E7">
        <w:tc>
          <w:tcPr>
            <w:tcW w:w="3870" w:type="dxa"/>
          </w:tcPr>
          <w:p w14:paraId="53E8779C" w14:textId="77777777" w:rsidR="00461FBF" w:rsidRPr="00315775" w:rsidRDefault="00461FBF" w:rsidP="00984383">
            <w:pPr>
              <w:tabs>
                <w:tab w:val="left" w:pos="360"/>
              </w:tabs>
              <w:ind w:left="720"/>
              <w:contextualSpacing/>
              <w:jc w:val="both"/>
              <w:rPr>
                <w:rFonts w:ascii="Arial" w:hAnsi="Arial" w:cs="Arial"/>
                <w:sz w:val="20"/>
                <w:szCs w:val="20"/>
              </w:rPr>
            </w:pPr>
            <w:r w:rsidRPr="00315775">
              <w:rPr>
                <w:rFonts w:ascii="Arial" w:hAnsi="Arial" w:cs="Arial"/>
                <w:sz w:val="20"/>
                <w:szCs w:val="20"/>
              </w:rPr>
              <w:t>Two Short Case Presentations</w:t>
            </w:r>
          </w:p>
        </w:tc>
        <w:tc>
          <w:tcPr>
            <w:tcW w:w="1620" w:type="dxa"/>
          </w:tcPr>
          <w:p w14:paraId="18417C42" w14:textId="77777777" w:rsidR="00461FBF" w:rsidRPr="00315775" w:rsidRDefault="00461FBF" w:rsidP="00461FBF">
            <w:pPr>
              <w:tabs>
                <w:tab w:val="left" w:pos="360"/>
              </w:tabs>
              <w:ind w:left="720"/>
              <w:contextualSpacing/>
              <w:rPr>
                <w:rFonts w:ascii="Arial" w:hAnsi="Arial" w:cs="Arial"/>
                <w:sz w:val="20"/>
                <w:szCs w:val="20"/>
              </w:rPr>
            </w:pPr>
            <w:r w:rsidRPr="00315775">
              <w:rPr>
                <w:rFonts w:ascii="Arial" w:hAnsi="Arial" w:cs="Arial"/>
                <w:sz w:val="20"/>
                <w:szCs w:val="20"/>
              </w:rPr>
              <w:t>100</w:t>
            </w:r>
          </w:p>
        </w:tc>
      </w:tr>
      <w:tr w:rsidR="00461FBF" w:rsidRPr="00315775" w14:paraId="5278AADB" w14:textId="77777777" w:rsidTr="005779E7">
        <w:tc>
          <w:tcPr>
            <w:tcW w:w="3870" w:type="dxa"/>
          </w:tcPr>
          <w:p w14:paraId="3579C1E4" w14:textId="77777777" w:rsidR="00461FBF" w:rsidRPr="00315775" w:rsidRDefault="00461FBF" w:rsidP="00984383">
            <w:pPr>
              <w:tabs>
                <w:tab w:val="left" w:pos="360"/>
              </w:tabs>
              <w:ind w:left="720"/>
              <w:contextualSpacing/>
              <w:jc w:val="both"/>
              <w:rPr>
                <w:rFonts w:ascii="Arial" w:hAnsi="Arial" w:cs="Arial"/>
                <w:sz w:val="20"/>
                <w:szCs w:val="20"/>
              </w:rPr>
            </w:pPr>
            <w:r w:rsidRPr="00315775">
              <w:rPr>
                <w:rFonts w:ascii="Arial" w:hAnsi="Arial" w:cs="Arial"/>
                <w:sz w:val="20"/>
                <w:szCs w:val="20"/>
              </w:rPr>
              <w:t>Two Case Presentations</w:t>
            </w:r>
          </w:p>
        </w:tc>
        <w:tc>
          <w:tcPr>
            <w:tcW w:w="1620" w:type="dxa"/>
          </w:tcPr>
          <w:p w14:paraId="1B101169" w14:textId="77777777" w:rsidR="00461FBF" w:rsidRPr="00315775" w:rsidRDefault="00461FBF" w:rsidP="00461FBF">
            <w:pPr>
              <w:tabs>
                <w:tab w:val="left" w:pos="360"/>
              </w:tabs>
              <w:ind w:left="720"/>
              <w:contextualSpacing/>
              <w:rPr>
                <w:rFonts w:ascii="Arial" w:hAnsi="Arial" w:cs="Arial"/>
                <w:sz w:val="20"/>
                <w:szCs w:val="20"/>
              </w:rPr>
            </w:pPr>
            <w:r w:rsidRPr="00315775">
              <w:rPr>
                <w:rFonts w:ascii="Arial" w:hAnsi="Arial" w:cs="Arial"/>
                <w:sz w:val="20"/>
                <w:szCs w:val="20"/>
              </w:rPr>
              <w:t>200</w:t>
            </w:r>
          </w:p>
        </w:tc>
      </w:tr>
      <w:tr w:rsidR="00461FBF" w:rsidRPr="00315775" w14:paraId="2A95094F" w14:textId="77777777" w:rsidTr="005779E7">
        <w:tc>
          <w:tcPr>
            <w:tcW w:w="3870" w:type="dxa"/>
          </w:tcPr>
          <w:p w14:paraId="7A3F78DC" w14:textId="77777777" w:rsidR="00461FBF" w:rsidRPr="00315775" w:rsidRDefault="00461FBF" w:rsidP="00984383">
            <w:pPr>
              <w:tabs>
                <w:tab w:val="left" w:pos="360"/>
              </w:tabs>
              <w:ind w:left="720"/>
              <w:contextualSpacing/>
              <w:jc w:val="both"/>
              <w:rPr>
                <w:rFonts w:ascii="Arial" w:hAnsi="Arial" w:cs="Arial"/>
                <w:sz w:val="20"/>
                <w:szCs w:val="20"/>
              </w:rPr>
            </w:pPr>
            <w:r w:rsidRPr="00315775">
              <w:rPr>
                <w:rFonts w:ascii="Arial" w:hAnsi="Arial" w:cs="Arial"/>
                <w:sz w:val="20"/>
                <w:szCs w:val="20"/>
              </w:rPr>
              <w:t>Two Written Cases</w:t>
            </w:r>
          </w:p>
        </w:tc>
        <w:tc>
          <w:tcPr>
            <w:tcW w:w="1620" w:type="dxa"/>
          </w:tcPr>
          <w:p w14:paraId="700C7FF0" w14:textId="77777777" w:rsidR="00461FBF" w:rsidRPr="00315775" w:rsidRDefault="00461FBF" w:rsidP="00461FBF">
            <w:pPr>
              <w:tabs>
                <w:tab w:val="left" w:pos="360"/>
              </w:tabs>
              <w:ind w:left="720"/>
              <w:contextualSpacing/>
              <w:rPr>
                <w:rFonts w:ascii="Arial" w:hAnsi="Arial" w:cs="Arial"/>
                <w:sz w:val="20"/>
                <w:szCs w:val="20"/>
              </w:rPr>
            </w:pPr>
            <w:r w:rsidRPr="00315775">
              <w:rPr>
                <w:rFonts w:ascii="Arial" w:hAnsi="Arial" w:cs="Arial"/>
                <w:sz w:val="20"/>
                <w:szCs w:val="20"/>
              </w:rPr>
              <w:t>100</w:t>
            </w:r>
          </w:p>
        </w:tc>
      </w:tr>
      <w:tr w:rsidR="00461FBF" w:rsidRPr="00315775" w14:paraId="166FDB37" w14:textId="77777777" w:rsidTr="005779E7">
        <w:tc>
          <w:tcPr>
            <w:tcW w:w="3870" w:type="dxa"/>
          </w:tcPr>
          <w:p w14:paraId="3292DD90" w14:textId="77777777" w:rsidR="00461FBF" w:rsidRPr="00315775" w:rsidRDefault="00461FBF" w:rsidP="00984383">
            <w:pPr>
              <w:tabs>
                <w:tab w:val="left" w:pos="360"/>
              </w:tabs>
              <w:ind w:left="720"/>
              <w:contextualSpacing/>
              <w:jc w:val="both"/>
              <w:rPr>
                <w:rFonts w:ascii="Arial" w:hAnsi="Arial" w:cs="Arial"/>
                <w:sz w:val="20"/>
                <w:szCs w:val="20"/>
              </w:rPr>
            </w:pPr>
            <w:r w:rsidRPr="00315775">
              <w:rPr>
                <w:rFonts w:ascii="Arial" w:hAnsi="Arial" w:cs="Arial"/>
                <w:sz w:val="20"/>
                <w:szCs w:val="20"/>
              </w:rPr>
              <w:t>Discussant Duties</w:t>
            </w:r>
          </w:p>
        </w:tc>
        <w:tc>
          <w:tcPr>
            <w:tcW w:w="1620" w:type="dxa"/>
          </w:tcPr>
          <w:p w14:paraId="474AAA30" w14:textId="77777777" w:rsidR="00461FBF" w:rsidRPr="00315775" w:rsidRDefault="00461FBF" w:rsidP="00461FBF">
            <w:pPr>
              <w:tabs>
                <w:tab w:val="left" w:pos="360"/>
              </w:tabs>
              <w:ind w:left="720"/>
              <w:contextualSpacing/>
              <w:rPr>
                <w:rFonts w:ascii="Arial" w:hAnsi="Arial" w:cs="Arial"/>
                <w:sz w:val="20"/>
                <w:szCs w:val="20"/>
              </w:rPr>
            </w:pPr>
            <w:r w:rsidRPr="00315775">
              <w:rPr>
                <w:rFonts w:ascii="Arial" w:hAnsi="Arial" w:cs="Arial"/>
                <w:sz w:val="20"/>
                <w:szCs w:val="20"/>
              </w:rPr>
              <w:t xml:space="preserve">  50</w:t>
            </w:r>
          </w:p>
        </w:tc>
      </w:tr>
      <w:tr w:rsidR="00461FBF" w:rsidRPr="00315775" w14:paraId="09B2FBB4" w14:textId="77777777" w:rsidTr="005779E7">
        <w:tc>
          <w:tcPr>
            <w:tcW w:w="3870" w:type="dxa"/>
          </w:tcPr>
          <w:p w14:paraId="5C399669" w14:textId="77777777" w:rsidR="00461FBF" w:rsidRPr="00315775" w:rsidRDefault="00461FBF" w:rsidP="00984383">
            <w:pPr>
              <w:tabs>
                <w:tab w:val="left" w:pos="360"/>
              </w:tabs>
              <w:ind w:left="720"/>
              <w:contextualSpacing/>
              <w:jc w:val="both"/>
              <w:rPr>
                <w:rFonts w:ascii="Arial" w:hAnsi="Arial" w:cs="Arial"/>
                <w:sz w:val="20"/>
                <w:szCs w:val="20"/>
              </w:rPr>
            </w:pPr>
            <w:r w:rsidRPr="00315775">
              <w:rPr>
                <w:rFonts w:ascii="Arial" w:hAnsi="Arial" w:cs="Arial"/>
                <w:sz w:val="20"/>
                <w:szCs w:val="20"/>
              </w:rPr>
              <w:t>Class Participation</w:t>
            </w:r>
          </w:p>
        </w:tc>
        <w:tc>
          <w:tcPr>
            <w:tcW w:w="1620" w:type="dxa"/>
          </w:tcPr>
          <w:p w14:paraId="284C1449" w14:textId="77777777" w:rsidR="00461FBF" w:rsidRPr="00315775" w:rsidRDefault="00461FBF" w:rsidP="00461FBF">
            <w:pPr>
              <w:tabs>
                <w:tab w:val="left" w:pos="360"/>
              </w:tabs>
              <w:ind w:left="720"/>
              <w:contextualSpacing/>
              <w:rPr>
                <w:rFonts w:ascii="Arial" w:hAnsi="Arial" w:cs="Arial"/>
                <w:sz w:val="20"/>
                <w:szCs w:val="20"/>
              </w:rPr>
            </w:pPr>
            <w:r w:rsidRPr="00315775">
              <w:rPr>
                <w:rFonts w:ascii="Arial" w:hAnsi="Arial" w:cs="Arial"/>
                <w:sz w:val="20"/>
                <w:szCs w:val="20"/>
              </w:rPr>
              <w:t>150</w:t>
            </w:r>
          </w:p>
        </w:tc>
      </w:tr>
      <w:tr w:rsidR="00461FBF" w:rsidRPr="00315775" w14:paraId="289748C6" w14:textId="77777777" w:rsidTr="005779E7">
        <w:tc>
          <w:tcPr>
            <w:tcW w:w="3870" w:type="dxa"/>
          </w:tcPr>
          <w:p w14:paraId="3D5890EE" w14:textId="55C38C4C" w:rsidR="00461FBF" w:rsidRPr="00315775" w:rsidRDefault="005E6050" w:rsidP="00984383">
            <w:pPr>
              <w:tabs>
                <w:tab w:val="left" w:pos="360"/>
              </w:tabs>
              <w:ind w:left="720"/>
              <w:contextualSpacing/>
              <w:jc w:val="both"/>
              <w:rPr>
                <w:rFonts w:ascii="Arial" w:hAnsi="Arial" w:cs="Arial"/>
                <w:sz w:val="20"/>
                <w:szCs w:val="20"/>
              </w:rPr>
            </w:pPr>
            <w:r>
              <w:rPr>
                <w:rFonts w:ascii="Arial" w:hAnsi="Arial" w:cs="Arial"/>
                <w:sz w:val="20"/>
                <w:szCs w:val="20"/>
              </w:rPr>
              <w:t xml:space="preserve"> </w:t>
            </w:r>
            <w:r w:rsidR="00461FBF" w:rsidRPr="00315775">
              <w:rPr>
                <w:rFonts w:ascii="Arial" w:hAnsi="Arial" w:cs="Arial"/>
                <w:sz w:val="20"/>
                <w:szCs w:val="20"/>
              </w:rPr>
              <w:t xml:space="preserve"> Total Points</w:t>
            </w:r>
          </w:p>
        </w:tc>
        <w:tc>
          <w:tcPr>
            <w:tcW w:w="1620" w:type="dxa"/>
          </w:tcPr>
          <w:p w14:paraId="09BCBC7A" w14:textId="584D026C" w:rsidR="00461FBF" w:rsidRPr="00315775" w:rsidRDefault="000C3A98" w:rsidP="00461FBF">
            <w:pPr>
              <w:tabs>
                <w:tab w:val="left" w:pos="360"/>
              </w:tabs>
              <w:ind w:left="720"/>
              <w:contextualSpacing/>
              <w:rPr>
                <w:rFonts w:ascii="Arial" w:hAnsi="Arial" w:cs="Arial"/>
                <w:sz w:val="20"/>
                <w:szCs w:val="20"/>
                <w:u w:val="single"/>
              </w:rPr>
            </w:pPr>
            <w:r w:rsidRPr="00315775">
              <w:rPr>
                <w:rFonts w:ascii="Arial" w:hAnsi="Arial" w:cs="Arial"/>
                <w:sz w:val="20"/>
                <w:szCs w:val="20"/>
                <w:u w:val="double"/>
              </w:rPr>
              <w:t>7</w:t>
            </w:r>
            <w:r w:rsidR="00461FBF" w:rsidRPr="00315775">
              <w:rPr>
                <w:rFonts w:ascii="Arial" w:hAnsi="Arial" w:cs="Arial"/>
                <w:sz w:val="20"/>
                <w:szCs w:val="20"/>
                <w:u w:val="double"/>
              </w:rPr>
              <w:t>00</w:t>
            </w:r>
          </w:p>
        </w:tc>
      </w:tr>
    </w:tbl>
    <w:p w14:paraId="0DB7B902" w14:textId="77777777" w:rsidR="00AE1728" w:rsidRPr="00315775" w:rsidRDefault="00AE1728" w:rsidP="00461FBF">
      <w:pPr>
        <w:tabs>
          <w:tab w:val="left" w:pos="-720"/>
        </w:tabs>
        <w:suppressAutoHyphens/>
        <w:contextualSpacing/>
        <w:jc w:val="both"/>
        <w:rPr>
          <w:rFonts w:ascii="Arial" w:hAnsi="Arial" w:cs="Arial"/>
          <w:sz w:val="20"/>
          <w:szCs w:val="20"/>
        </w:rPr>
      </w:pPr>
    </w:p>
    <w:p w14:paraId="4ECF8D19" w14:textId="65317D52" w:rsidR="00461FBF" w:rsidRPr="00315775" w:rsidRDefault="00461FBF" w:rsidP="00461FBF">
      <w:pPr>
        <w:tabs>
          <w:tab w:val="left" w:pos="-720"/>
        </w:tabs>
        <w:suppressAutoHyphens/>
        <w:contextualSpacing/>
        <w:jc w:val="both"/>
        <w:rPr>
          <w:rFonts w:ascii="Arial" w:hAnsi="Arial" w:cs="Arial"/>
          <w:sz w:val="20"/>
          <w:szCs w:val="20"/>
        </w:rPr>
      </w:pPr>
      <w:r w:rsidRPr="00315775">
        <w:rPr>
          <w:rFonts w:ascii="Arial" w:hAnsi="Arial" w:cs="Arial"/>
          <w:sz w:val="20"/>
          <w:szCs w:val="20"/>
        </w:rPr>
        <w:t>An average of at least 90% results in a grade of A, 80-89%</w:t>
      </w:r>
      <w:r w:rsidR="00C82103">
        <w:rPr>
          <w:rFonts w:ascii="Arial" w:hAnsi="Arial" w:cs="Arial"/>
          <w:sz w:val="20"/>
          <w:szCs w:val="20"/>
        </w:rPr>
        <w:t xml:space="preserve"> B, 70-79% C, 60-69% D, &lt;60% F.</w:t>
      </w:r>
    </w:p>
    <w:p w14:paraId="0B64E8A1" w14:textId="77777777" w:rsidR="00461FBF" w:rsidRPr="00315775" w:rsidRDefault="00461FBF" w:rsidP="00461FBF">
      <w:pPr>
        <w:autoSpaceDE w:val="0"/>
        <w:autoSpaceDN w:val="0"/>
        <w:adjustRightInd w:val="0"/>
        <w:contextualSpacing/>
        <w:rPr>
          <w:rFonts w:ascii="Arial" w:hAnsi="Arial" w:cs="Arial"/>
          <w:color w:val="000000"/>
          <w:sz w:val="20"/>
          <w:szCs w:val="20"/>
        </w:rPr>
      </w:pPr>
    </w:p>
    <w:p w14:paraId="393D1539" w14:textId="2B2B9667" w:rsidR="00461FBF" w:rsidRDefault="00461FBF" w:rsidP="00461FBF">
      <w:pPr>
        <w:autoSpaceDE w:val="0"/>
        <w:autoSpaceDN w:val="0"/>
        <w:adjustRightInd w:val="0"/>
        <w:contextualSpacing/>
        <w:rPr>
          <w:rFonts w:ascii="Arial" w:hAnsi="Arial" w:cs="Arial"/>
          <w:sz w:val="20"/>
          <w:szCs w:val="20"/>
        </w:rPr>
      </w:pPr>
      <w:r w:rsidRPr="000B2A74">
        <w:rPr>
          <w:rFonts w:ascii="Arial" w:hAnsi="Arial" w:cs="Arial"/>
          <w:bCs/>
          <w:sz w:val="20"/>
          <w:szCs w:val="20"/>
        </w:rPr>
        <w:t>Questions Regarding Course Grade</w:t>
      </w:r>
      <w:r w:rsidRPr="00315775">
        <w:rPr>
          <w:rFonts w:ascii="Arial" w:hAnsi="Arial" w:cs="Arial"/>
          <w:b/>
          <w:bCs/>
          <w:sz w:val="20"/>
          <w:szCs w:val="20"/>
        </w:rPr>
        <w:t xml:space="preserve">: </w:t>
      </w:r>
      <w:r w:rsidRPr="00315775">
        <w:rPr>
          <w:rFonts w:ascii="Arial" w:hAnsi="Arial" w:cs="Arial"/>
          <w:sz w:val="20"/>
          <w:szCs w:val="20"/>
        </w:rPr>
        <w:t>Grades are confid</w:t>
      </w:r>
      <w:r w:rsidR="007C5AF5">
        <w:rPr>
          <w:rFonts w:ascii="Arial" w:hAnsi="Arial" w:cs="Arial"/>
          <w:sz w:val="20"/>
          <w:szCs w:val="20"/>
        </w:rPr>
        <w:t>ential by law and</w:t>
      </w:r>
      <w:r w:rsidRPr="00315775">
        <w:rPr>
          <w:rFonts w:ascii="Arial" w:hAnsi="Arial" w:cs="Arial"/>
          <w:sz w:val="20"/>
          <w:szCs w:val="20"/>
        </w:rPr>
        <w:t xml:space="preserve"> will be posted onl</w:t>
      </w:r>
      <w:r w:rsidR="000B2A74">
        <w:rPr>
          <w:rFonts w:ascii="Arial" w:hAnsi="Arial" w:cs="Arial"/>
          <w:sz w:val="20"/>
          <w:szCs w:val="20"/>
        </w:rPr>
        <w:t>y on Desire2Learn</w:t>
      </w:r>
      <w:r w:rsidRPr="00315775">
        <w:rPr>
          <w:rFonts w:ascii="Arial" w:hAnsi="Arial" w:cs="Arial"/>
          <w:sz w:val="20"/>
          <w:szCs w:val="20"/>
        </w:rPr>
        <w:t>.</w:t>
      </w:r>
    </w:p>
    <w:p w14:paraId="5FA15098" w14:textId="77777777" w:rsidR="000908BA" w:rsidRDefault="000908BA" w:rsidP="00461FBF">
      <w:pPr>
        <w:autoSpaceDE w:val="0"/>
        <w:autoSpaceDN w:val="0"/>
        <w:adjustRightInd w:val="0"/>
        <w:contextualSpacing/>
        <w:rPr>
          <w:rFonts w:ascii="Arial" w:hAnsi="Arial" w:cs="Arial"/>
          <w:sz w:val="20"/>
          <w:szCs w:val="20"/>
        </w:rPr>
      </w:pPr>
    </w:p>
    <w:p w14:paraId="48D5E7EA" w14:textId="7021E6D4" w:rsidR="004A0C1D" w:rsidRDefault="000908BA" w:rsidP="00461FBF">
      <w:pPr>
        <w:autoSpaceDE w:val="0"/>
        <w:autoSpaceDN w:val="0"/>
        <w:adjustRightInd w:val="0"/>
        <w:contextualSpacing/>
        <w:rPr>
          <w:rFonts w:ascii="Arial" w:hAnsi="Arial" w:cs="Arial"/>
          <w:sz w:val="20"/>
          <w:szCs w:val="20"/>
        </w:rPr>
      </w:pPr>
      <w:r>
        <w:rPr>
          <w:rFonts w:ascii="Arial" w:hAnsi="Arial" w:cs="Arial"/>
          <w:sz w:val="20"/>
          <w:szCs w:val="20"/>
        </w:rPr>
        <w:t>Syllabus Change: This syllabus is a guide for the course and is subject to change. Syllabus changes will be communicated via Desire2Learn.</w:t>
      </w:r>
    </w:p>
    <w:p w14:paraId="5023DFA0" w14:textId="19CBD1FF" w:rsidR="005241F7" w:rsidRPr="00F0577E" w:rsidRDefault="005241F7" w:rsidP="005241F7">
      <w:pPr>
        <w:autoSpaceDE w:val="0"/>
        <w:autoSpaceDN w:val="0"/>
        <w:adjustRightInd w:val="0"/>
        <w:contextualSpacing/>
        <w:rPr>
          <w:rFonts w:ascii="Arial" w:hAnsi="Arial" w:cs="Arial"/>
          <w:color w:val="000000"/>
          <w:sz w:val="20"/>
          <w:szCs w:val="20"/>
        </w:rPr>
      </w:pPr>
      <w:r w:rsidRPr="00F0577E">
        <w:rPr>
          <w:rFonts w:ascii="Arial" w:hAnsi="Arial" w:cs="Arial"/>
          <w:color w:val="000000"/>
          <w:sz w:val="20"/>
          <w:szCs w:val="20"/>
        </w:rPr>
        <w:t>University Closure</w:t>
      </w:r>
      <w:r w:rsidRPr="00F0577E">
        <w:rPr>
          <w:rFonts w:ascii="Arial" w:hAnsi="Arial" w:cs="Arial"/>
          <w:b/>
          <w:color w:val="000000"/>
          <w:sz w:val="20"/>
          <w:szCs w:val="20"/>
        </w:rPr>
        <w:t>:</w:t>
      </w:r>
      <w:r w:rsidRPr="00F0577E">
        <w:rPr>
          <w:rFonts w:ascii="Arial" w:hAnsi="Arial" w:cs="Arial"/>
          <w:color w:val="000000"/>
          <w:sz w:val="20"/>
          <w:szCs w:val="20"/>
        </w:rPr>
        <w:t xml:space="preserve">  In the event tha</w:t>
      </w:r>
      <w:r w:rsidR="00EC4167">
        <w:rPr>
          <w:rFonts w:ascii="Arial" w:hAnsi="Arial" w:cs="Arial"/>
          <w:color w:val="000000"/>
          <w:sz w:val="20"/>
          <w:szCs w:val="20"/>
        </w:rPr>
        <w:t>t the university is closed on an</w:t>
      </w:r>
      <w:r w:rsidRPr="00F0577E">
        <w:rPr>
          <w:rFonts w:ascii="Arial" w:hAnsi="Arial" w:cs="Arial"/>
          <w:color w:val="000000"/>
          <w:sz w:val="20"/>
          <w:szCs w:val="20"/>
        </w:rPr>
        <w:t xml:space="preserve"> exam date, the scheduled exam will be given on the earliest class date that the university is open.</w:t>
      </w:r>
    </w:p>
    <w:p w14:paraId="32A98ACC" w14:textId="77777777" w:rsidR="005241F7" w:rsidRPr="00315775" w:rsidRDefault="005241F7" w:rsidP="00461FBF">
      <w:pPr>
        <w:autoSpaceDE w:val="0"/>
        <w:autoSpaceDN w:val="0"/>
        <w:adjustRightInd w:val="0"/>
        <w:contextualSpacing/>
        <w:rPr>
          <w:rFonts w:ascii="Arial" w:hAnsi="Arial" w:cs="Arial"/>
          <w:sz w:val="20"/>
          <w:szCs w:val="20"/>
        </w:rPr>
      </w:pPr>
    </w:p>
    <w:p w14:paraId="29F88D41" w14:textId="01D82456" w:rsidR="00461FBF" w:rsidRDefault="00461FBF" w:rsidP="001F0005">
      <w:pPr>
        <w:pStyle w:val="Heading2"/>
      </w:pPr>
      <w:r w:rsidRPr="00315775">
        <w:t>Course Content and Outline</w:t>
      </w:r>
    </w:p>
    <w:p w14:paraId="70036138" w14:textId="77777777" w:rsidR="004E527B" w:rsidRPr="004E527B" w:rsidRDefault="004E527B" w:rsidP="004E527B">
      <w:pPr>
        <w:contextualSpacing/>
      </w:pPr>
    </w:p>
    <w:tbl>
      <w:tblPr>
        <w:tblStyle w:val="TableGrid"/>
        <w:tblW w:w="6585" w:type="dxa"/>
        <w:tblLook w:val="06A0" w:firstRow="1" w:lastRow="0" w:firstColumn="1" w:lastColumn="0" w:noHBand="1" w:noVBand="1"/>
        <w:tblCaption w:val="Course Schedule Table"/>
        <w:tblDescription w:val="Course Schedule Table"/>
      </w:tblPr>
      <w:tblGrid>
        <w:gridCol w:w="1815"/>
        <w:gridCol w:w="4770"/>
      </w:tblGrid>
      <w:tr w:rsidR="00BA6538" w:rsidRPr="00793969" w14:paraId="7AE3737A" w14:textId="77777777" w:rsidTr="00BA182B">
        <w:trPr>
          <w:trHeight w:val="300"/>
          <w:tblHeader/>
        </w:trPr>
        <w:tc>
          <w:tcPr>
            <w:tcW w:w="1815" w:type="dxa"/>
            <w:noWrap/>
          </w:tcPr>
          <w:p w14:paraId="0689E76A" w14:textId="02D21452" w:rsidR="00BA6538" w:rsidRPr="00793969" w:rsidRDefault="00BA6538" w:rsidP="004E527B">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Date</w:t>
            </w:r>
          </w:p>
        </w:tc>
        <w:tc>
          <w:tcPr>
            <w:tcW w:w="4770" w:type="dxa"/>
            <w:noWrap/>
          </w:tcPr>
          <w:p w14:paraId="737F6F73" w14:textId="50625126" w:rsidR="00BA6538" w:rsidRPr="00793969" w:rsidRDefault="00BA6538" w:rsidP="004E527B">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Topic</w:t>
            </w:r>
          </w:p>
        </w:tc>
      </w:tr>
      <w:tr w:rsidR="00793969" w:rsidRPr="00793969" w14:paraId="3AF44AF4" w14:textId="77777777" w:rsidTr="00BA182B">
        <w:trPr>
          <w:trHeight w:val="300"/>
        </w:trPr>
        <w:tc>
          <w:tcPr>
            <w:tcW w:w="1815" w:type="dxa"/>
            <w:noWrap/>
            <w:hideMark/>
          </w:tcPr>
          <w:p w14:paraId="28A5EC3F" w14:textId="033F63BB" w:rsidR="00793969" w:rsidRPr="00793969" w:rsidRDefault="00793969" w:rsidP="004E527B">
            <w:pPr>
              <w:spacing w:after="0" w:line="240" w:lineRule="auto"/>
              <w:contextualSpacing/>
              <w:rPr>
                <w:rFonts w:ascii="Arial" w:eastAsia="Times New Roman" w:hAnsi="Arial" w:cs="Arial"/>
                <w:color w:val="000000"/>
                <w:sz w:val="20"/>
                <w:szCs w:val="20"/>
              </w:rPr>
            </w:pPr>
            <w:r w:rsidRPr="00793969">
              <w:rPr>
                <w:rFonts w:ascii="Arial" w:eastAsia="Times New Roman" w:hAnsi="Arial" w:cs="Arial"/>
                <w:color w:val="000000"/>
                <w:sz w:val="20"/>
                <w:szCs w:val="20"/>
              </w:rPr>
              <w:t xml:space="preserve">Jan. </w:t>
            </w:r>
            <w:r w:rsidR="00010666">
              <w:rPr>
                <w:rFonts w:ascii="Arial" w:eastAsia="Times New Roman" w:hAnsi="Arial" w:cs="Arial"/>
                <w:color w:val="000000"/>
                <w:sz w:val="20"/>
                <w:szCs w:val="20"/>
              </w:rPr>
              <w:t>21</w:t>
            </w:r>
          </w:p>
        </w:tc>
        <w:tc>
          <w:tcPr>
            <w:tcW w:w="4770" w:type="dxa"/>
            <w:noWrap/>
            <w:hideMark/>
          </w:tcPr>
          <w:p w14:paraId="0064ED67" w14:textId="77777777" w:rsidR="00793969" w:rsidRPr="00793969" w:rsidRDefault="00793969" w:rsidP="004E527B">
            <w:pPr>
              <w:spacing w:after="0" w:line="240" w:lineRule="auto"/>
              <w:contextualSpacing/>
              <w:rPr>
                <w:rFonts w:ascii="Arial" w:eastAsia="Times New Roman" w:hAnsi="Arial" w:cs="Arial"/>
                <w:color w:val="000000"/>
                <w:sz w:val="20"/>
                <w:szCs w:val="20"/>
              </w:rPr>
            </w:pPr>
            <w:r w:rsidRPr="00793969">
              <w:rPr>
                <w:rFonts w:ascii="Arial" w:eastAsia="Times New Roman" w:hAnsi="Arial" w:cs="Arial"/>
                <w:color w:val="000000"/>
                <w:sz w:val="20"/>
                <w:szCs w:val="20"/>
              </w:rPr>
              <w:t>Introduction to course</w:t>
            </w:r>
          </w:p>
        </w:tc>
      </w:tr>
      <w:tr w:rsidR="00793969" w:rsidRPr="00793969" w14:paraId="7E8F2EFF" w14:textId="77777777" w:rsidTr="00BA182B">
        <w:trPr>
          <w:trHeight w:val="300"/>
        </w:trPr>
        <w:tc>
          <w:tcPr>
            <w:tcW w:w="1815" w:type="dxa"/>
            <w:noWrap/>
            <w:hideMark/>
          </w:tcPr>
          <w:p w14:paraId="48EC57DF" w14:textId="39BB0382" w:rsidR="00793969" w:rsidRPr="00793969" w:rsidRDefault="00793969" w:rsidP="004E527B">
            <w:pPr>
              <w:spacing w:after="0" w:line="240" w:lineRule="auto"/>
              <w:contextualSpacing/>
              <w:rPr>
                <w:rFonts w:ascii="Arial" w:eastAsia="Times New Roman" w:hAnsi="Arial" w:cs="Arial"/>
                <w:color w:val="000000"/>
                <w:sz w:val="20"/>
                <w:szCs w:val="20"/>
              </w:rPr>
            </w:pPr>
            <w:r w:rsidRPr="00793969">
              <w:rPr>
                <w:rFonts w:ascii="Arial" w:eastAsia="Times New Roman" w:hAnsi="Arial" w:cs="Arial"/>
                <w:color w:val="000000"/>
                <w:sz w:val="20"/>
                <w:szCs w:val="20"/>
              </w:rPr>
              <w:t>Jan. 2</w:t>
            </w:r>
            <w:r w:rsidR="00010666">
              <w:rPr>
                <w:rFonts w:ascii="Arial" w:eastAsia="Times New Roman" w:hAnsi="Arial" w:cs="Arial"/>
                <w:color w:val="000000"/>
                <w:sz w:val="20"/>
                <w:szCs w:val="20"/>
              </w:rPr>
              <w:t>8</w:t>
            </w:r>
          </w:p>
        </w:tc>
        <w:tc>
          <w:tcPr>
            <w:tcW w:w="4770" w:type="dxa"/>
            <w:noWrap/>
            <w:hideMark/>
          </w:tcPr>
          <w:p w14:paraId="2DF3D716" w14:textId="77777777" w:rsidR="00793969" w:rsidRPr="00793969" w:rsidRDefault="00793969" w:rsidP="004E527B">
            <w:pPr>
              <w:spacing w:after="0" w:line="240" w:lineRule="auto"/>
              <w:contextualSpacing/>
              <w:rPr>
                <w:rFonts w:ascii="Arial" w:eastAsia="Times New Roman" w:hAnsi="Arial" w:cs="Arial"/>
                <w:color w:val="000000"/>
                <w:sz w:val="20"/>
                <w:szCs w:val="20"/>
              </w:rPr>
            </w:pPr>
            <w:r w:rsidRPr="00793969">
              <w:rPr>
                <w:rFonts w:ascii="Arial" w:eastAsia="Times New Roman" w:hAnsi="Arial" w:cs="Arial"/>
                <w:color w:val="000000"/>
                <w:sz w:val="20"/>
                <w:szCs w:val="20"/>
              </w:rPr>
              <w:t xml:space="preserve">Chapter 1 - Overview of accounting research </w:t>
            </w:r>
          </w:p>
        </w:tc>
      </w:tr>
      <w:tr w:rsidR="00793969" w:rsidRPr="00793969" w14:paraId="143C5781" w14:textId="77777777" w:rsidTr="00BA182B">
        <w:trPr>
          <w:trHeight w:val="300"/>
        </w:trPr>
        <w:tc>
          <w:tcPr>
            <w:tcW w:w="1815" w:type="dxa"/>
            <w:noWrap/>
            <w:hideMark/>
          </w:tcPr>
          <w:p w14:paraId="560ADBD4" w14:textId="77777777" w:rsidR="00793969" w:rsidRPr="00793969" w:rsidRDefault="00793969" w:rsidP="004E527B">
            <w:pPr>
              <w:spacing w:after="0" w:line="240" w:lineRule="auto"/>
              <w:contextualSpacing/>
              <w:rPr>
                <w:rFonts w:ascii="Arial" w:eastAsia="Times New Roman" w:hAnsi="Arial" w:cs="Arial"/>
                <w:color w:val="000000"/>
                <w:sz w:val="20"/>
                <w:szCs w:val="20"/>
              </w:rPr>
            </w:pPr>
          </w:p>
        </w:tc>
        <w:tc>
          <w:tcPr>
            <w:tcW w:w="4770" w:type="dxa"/>
            <w:noWrap/>
            <w:hideMark/>
          </w:tcPr>
          <w:p w14:paraId="79A04322" w14:textId="77777777" w:rsidR="00793969" w:rsidRPr="00793969" w:rsidRDefault="00793969" w:rsidP="004E527B">
            <w:pPr>
              <w:spacing w:after="0" w:line="240" w:lineRule="auto"/>
              <w:contextualSpacing/>
              <w:rPr>
                <w:rFonts w:ascii="Arial" w:eastAsia="Times New Roman" w:hAnsi="Arial" w:cs="Arial"/>
                <w:color w:val="000000"/>
                <w:sz w:val="20"/>
                <w:szCs w:val="20"/>
              </w:rPr>
            </w:pPr>
            <w:r w:rsidRPr="00793969">
              <w:rPr>
                <w:rFonts w:ascii="Arial" w:eastAsia="Times New Roman" w:hAnsi="Arial" w:cs="Arial"/>
                <w:color w:val="000000"/>
                <w:sz w:val="20"/>
                <w:szCs w:val="20"/>
              </w:rPr>
              <w:t xml:space="preserve">Chapter 13 - Effective presentations </w:t>
            </w:r>
          </w:p>
        </w:tc>
      </w:tr>
      <w:tr w:rsidR="00793969" w:rsidRPr="00793969" w14:paraId="69DBC849" w14:textId="77777777" w:rsidTr="00BA182B">
        <w:trPr>
          <w:trHeight w:val="300"/>
        </w:trPr>
        <w:tc>
          <w:tcPr>
            <w:tcW w:w="1815" w:type="dxa"/>
            <w:noWrap/>
            <w:hideMark/>
          </w:tcPr>
          <w:p w14:paraId="69F5B5C5" w14:textId="77777777" w:rsidR="00793969" w:rsidRPr="00793969" w:rsidRDefault="00793969" w:rsidP="004E527B">
            <w:pPr>
              <w:spacing w:after="0" w:line="240" w:lineRule="auto"/>
              <w:contextualSpacing/>
              <w:rPr>
                <w:rFonts w:ascii="Arial" w:eastAsia="Times New Roman" w:hAnsi="Arial" w:cs="Arial"/>
                <w:color w:val="000000"/>
                <w:sz w:val="20"/>
                <w:szCs w:val="20"/>
              </w:rPr>
            </w:pPr>
          </w:p>
        </w:tc>
        <w:tc>
          <w:tcPr>
            <w:tcW w:w="4770" w:type="dxa"/>
            <w:noWrap/>
            <w:hideMark/>
          </w:tcPr>
          <w:p w14:paraId="124B3277" w14:textId="77777777" w:rsidR="00793969" w:rsidRPr="00793969" w:rsidRDefault="00793969" w:rsidP="004E527B">
            <w:pPr>
              <w:spacing w:after="0" w:line="240" w:lineRule="auto"/>
              <w:contextualSpacing/>
              <w:rPr>
                <w:rFonts w:ascii="Arial" w:eastAsia="Times New Roman" w:hAnsi="Arial" w:cs="Arial"/>
                <w:color w:val="000000"/>
                <w:sz w:val="20"/>
                <w:szCs w:val="20"/>
              </w:rPr>
            </w:pPr>
            <w:r w:rsidRPr="00793969">
              <w:rPr>
                <w:rFonts w:ascii="Arial" w:eastAsia="Times New Roman" w:hAnsi="Arial" w:cs="Arial"/>
                <w:color w:val="000000"/>
                <w:sz w:val="20"/>
                <w:szCs w:val="20"/>
              </w:rPr>
              <w:t xml:space="preserve">Chapter 14 - Staying current </w:t>
            </w:r>
          </w:p>
        </w:tc>
      </w:tr>
      <w:tr w:rsidR="00793969" w:rsidRPr="00793969" w14:paraId="081E5B89" w14:textId="77777777" w:rsidTr="00BA182B">
        <w:trPr>
          <w:trHeight w:val="300"/>
        </w:trPr>
        <w:tc>
          <w:tcPr>
            <w:tcW w:w="1815" w:type="dxa"/>
            <w:noWrap/>
            <w:hideMark/>
          </w:tcPr>
          <w:p w14:paraId="2F9F762E" w14:textId="77777777" w:rsidR="00793969" w:rsidRPr="00793969" w:rsidRDefault="00793969" w:rsidP="00793969">
            <w:pPr>
              <w:spacing w:after="0" w:line="240" w:lineRule="auto"/>
              <w:contextualSpacing/>
              <w:rPr>
                <w:rFonts w:ascii="Arial" w:eastAsia="Times New Roman" w:hAnsi="Arial" w:cs="Arial"/>
                <w:color w:val="000000"/>
                <w:sz w:val="20"/>
                <w:szCs w:val="20"/>
              </w:rPr>
            </w:pPr>
          </w:p>
        </w:tc>
        <w:tc>
          <w:tcPr>
            <w:tcW w:w="4770" w:type="dxa"/>
            <w:noWrap/>
            <w:hideMark/>
          </w:tcPr>
          <w:p w14:paraId="13859E80" w14:textId="77777777" w:rsidR="00793969" w:rsidRPr="00793969" w:rsidRDefault="00793969" w:rsidP="00793969">
            <w:pPr>
              <w:spacing w:after="0" w:line="240" w:lineRule="auto"/>
              <w:contextualSpacing/>
              <w:rPr>
                <w:rFonts w:ascii="Arial" w:eastAsia="Times New Roman" w:hAnsi="Arial" w:cs="Arial"/>
                <w:color w:val="000000"/>
                <w:sz w:val="20"/>
                <w:szCs w:val="20"/>
              </w:rPr>
            </w:pPr>
            <w:r w:rsidRPr="00793969">
              <w:rPr>
                <w:rFonts w:ascii="Arial" w:eastAsia="Times New Roman" w:hAnsi="Arial" w:cs="Arial"/>
                <w:color w:val="000000"/>
                <w:sz w:val="20"/>
                <w:szCs w:val="20"/>
              </w:rPr>
              <w:t>Chapter 2 - The FASB Codification</w:t>
            </w:r>
          </w:p>
        </w:tc>
      </w:tr>
      <w:tr w:rsidR="00793969" w:rsidRPr="00793969" w14:paraId="0EDBB869" w14:textId="77777777" w:rsidTr="00BA182B">
        <w:trPr>
          <w:trHeight w:val="300"/>
        </w:trPr>
        <w:tc>
          <w:tcPr>
            <w:tcW w:w="1815" w:type="dxa"/>
            <w:noWrap/>
            <w:hideMark/>
          </w:tcPr>
          <w:p w14:paraId="0FAA51BE" w14:textId="28580A6C" w:rsidR="00793969" w:rsidRPr="00793969" w:rsidRDefault="00010666" w:rsidP="00793969">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Feb. 4</w:t>
            </w:r>
          </w:p>
        </w:tc>
        <w:tc>
          <w:tcPr>
            <w:tcW w:w="4770" w:type="dxa"/>
            <w:noWrap/>
            <w:hideMark/>
          </w:tcPr>
          <w:p w14:paraId="140E97A1" w14:textId="77777777" w:rsidR="00793969" w:rsidRPr="00793969" w:rsidRDefault="00793969" w:rsidP="00793969">
            <w:pPr>
              <w:spacing w:after="0" w:line="240" w:lineRule="auto"/>
              <w:contextualSpacing/>
              <w:rPr>
                <w:rFonts w:ascii="Arial" w:eastAsia="Times New Roman" w:hAnsi="Arial" w:cs="Arial"/>
                <w:color w:val="000000"/>
                <w:sz w:val="20"/>
                <w:szCs w:val="20"/>
              </w:rPr>
            </w:pPr>
            <w:r w:rsidRPr="00793969">
              <w:rPr>
                <w:rFonts w:ascii="Arial" w:eastAsia="Times New Roman" w:hAnsi="Arial" w:cs="Arial"/>
                <w:color w:val="000000"/>
                <w:sz w:val="20"/>
                <w:szCs w:val="20"/>
              </w:rPr>
              <w:t>Chapter 3 - The research process</w:t>
            </w:r>
          </w:p>
        </w:tc>
      </w:tr>
      <w:tr w:rsidR="00793969" w:rsidRPr="00793969" w14:paraId="2A4D17F9" w14:textId="77777777" w:rsidTr="00BA182B">
        <w:trPr>
          <w:trHeight w:val="300"/>
        </w:trPr>
        <w:tc>
          <w:tcPr>
            <w:tcW w:w="1815" w:type="dxa"/>
            <w:noWrap/>
            <w:hideMark/>
          </w:tcPr>
          <w:p w14:paraId="1E3E3B1C" w14:textId="77777777" w:rsidR="00793969" w:rsidRPr="00793969" w:rsidRDefault="00793969" w:rsidP="00793969">
            <w:pPr>
              <w:spacing w:after="0" w:line="240" w:lineRule="auto"/>
              <w:contextualSpacing/>
              <w:rPr>
                <w:rFonts w:ascii="Arial" w:eastAsia="Times New Roman" w:hAnsi="Arial" w:cs="Arial"/>
                <w:color w:val="000000"/>
                <w:sz w:val="20"/>
                <w:szCs w:val="20"/>
              </w:rPr>
            </w:pPr>
          </w:p>
        </w:tc>
        <w:tc>
          <w:tcPr>
            <w:tcW w:w="4770" w:type="dxa"/>
            <w:noWrap/>
            <w:hideMark/>
          </w:tcPr>
          <w:p w14:paraId="546E6608" w14:textId="77777777" w:rsidR="00793969" w:rsidRPr="00793969" w:rsidRDefault="00793969" w:rsidP="00793969">
            <w:pPr>
              <w:spacing w:after="0" w:line="240" w:lineRule="auto"/>
              <w:contextualSpacing/>
              <w:rPr>
                <w:rFonts w:ascii="Arial" w:eastAsia="Times New Roman" w:hAnsi="Arial" w:cs="Arial"/>
                <w:color w:val="000000"/>
                <w:sz w:val="20"/>
                <w:szCs w:val="20"/>
              </w:rPr>
            </w:pPr>
            <w:r w:rsidRPr="00793969">
              <w:rPr>
                <w:rFonts w:ascii="Arial" w:eastAsia="Times New Roman" w:hAnsi="Arial" w:cs="Arial"/>
                <w:color w:val="000000"/>
                <w:sz w:val="20"/>
                <w:szCs w:val="20"/>
              </w:rPr>
              <w:t>Chapter 4 - Documentation</w:t>
            </w:r>
          </w:p>
        </w:tc>
      </w:tr>
      <w:tr w:rsidR="00793969" w:rsidRPr="00793969" w14:paraId="6BF961D3" w14:textId="77777777" w:rsidTr="00BA182B">
        <w:trPr>
          <w:trHeight w:val="300"/>
        </w:trPr>
        <w:tc>
          <w:tcPr>
            <w:tcW w:w="1815" w:type="dxa"/>
            <w:noWrap/>
            <w:hideMark/>
          </w:tcPr>
          <w:p w14:paraId="6A9D87D7" w14:textId="77777777" w:rsidR="00793969" w:rsidRPr="00793969" w:rsidRDefault="00793969" w:rsidP="00793969">
            <w:pPr>
              <w:spacing w:after="0" w:line="240" w:lineRule="auto"/>
              <w:contextualSpacing/>
              <w:rPr>
                <w:rFonts w:ascii="Arial" w:eastAsia="Times New Roman" w:hAnsi="Arial" w:cs="Arial"/>
                <w:color w:val="000000"/>
                <w:sz w:val="20"/>
                <w:szCs w:val="20"/>
              </w:rPr>
            </w:pPr>
          </w:p>
        </w:tc>
        <w:tc>
          <w:tcPr>
            <w:tcW w:w="4770" w:type="dxa"/>
            <w:noWrap/>
            <w:hideMark/>
          </w:tcPr>
          <w:p w14:paraId="387141E3" w14:textId="77777777" w:rsidR="00793969" w:rsidRPr="00793969" w:rsidRDefault="00793969" w:rsidP="00793969">
            <w:pPr>
              <w:spacing w:after="0" w:line="240" w:lineRule="auto"/>
              <w:contextualSpacing/>
              <w:rPr>
                <w:rFonts w:ascii="Arial" w:eastAsia="Times New Roman" w:hAnsi="Arial" w:cs="Arial"/>
                <w:color w:val="000000"/>
                <w:sz w:val="20"/>
                <w:szCs w:val="20"/>
              </w:rPr>
            </w:pPr>
            <w:r w:rsidRPr="00793969">
              <w:rPr>
                <w:rFonts w:ascii="Arial" w:eastAsia="Times New Roman" w:hAnsi="Arial" w:cs="Arial"/>
                <w:color w:val="000000"/>
                <w:sz w:val="20"/>
                <w:szCs w:val="20"/>
              </w:rPr>
              <w:t xml:space="preserve">Chapter 5 - </w:t>
            </w:r>
            <w:proofErr w:type="spellStart"/>
            <w:r w:rsidRPr="00793969">
              <w:rPr>
                <w:rFonts w:ascii="Arial" w:eastAsia="Times New Roman" w:hAnsi="Arial" w:cs="Arial"/>
                <w:color w:val="000000"/>
                <w:sz w:val="20"/>
                <w:szCs w:val="20"/>
              </w:rPr>
              <w:t>Nonauthoritative</w:t>
            </w:r>
            <w:proofErr w:type="spellEnd"/>
            <w:r w:rsidRPr="00793969">
              <w:rPr>
                <w:rFonts w:ascii="Arial" w:eastAsia="Times New Roman" w:hAnsi="Arial" w:cs="Arial"/>
                <w:color w:val="000000"/>
                <w:sz w:val="20"/>
                <w:szCs w:val="20"/>
              </w:rPr>
              <w:t xml:space="preserve"> sources</w:t>
            </w:r>
          </w:p>
        </w:tc>
      </w:tr>
      <w:tr w:rsidR="00974B9C" w:rsidRPr="00793969" w14:paraId="72737A5D" w14:textId="77777777" w:rsidTr="00BA182B">
        <w:trPr>
          <w:trHeight w:val="300"/>
        </w:trPr>
        <w:tc>
          <w:tcPr>
            <w:tcW w:w="1815" w:type="dxa"/>
            <w:noWrap/>
          </w:tcPr>
          <w:p w14:paraId="62306B3F" w14:textId="4CC25CDA" w:rsidR="00974B9C" w:rsidRPr="00793969" w:rsidRDefault="00974B9C" w:rsidP="00974B9C">
            <w:pPr>
              <w:spacing w:after="0" w:line="240" w:lineRule="auto"/>
              <w:contextualSpacing/>
              <w:rPr>
                <w:rFonts w:ascii="Arial" w:eastAsia="Times New Roman" w:hAnsi="Arial" w:cs="Arial"/>
                <w:color w:val="000000"/>
                <w:sz w:val="20"/>
                <w:szCs w:val="20"/>
              </w:rPr>
            </w:pPr>
            <w:r w:rsidRPr="00793969">
              <w:rPr>
                <w:rFonts w:ascii="Arial" w:eastAsia="Times New Roman" w:hAnsi="Arial" w:cs="Arial"/>
                <w:color w:val="000000"/>
                <w:sz w:val="20"/>
                <w:szCs w:val="20"/>
              </w:rPr>
              <w:t xml:space="preserve">Feb. </w:t>
            </w:r>
            <w:r>
              <w:rPr>
                <w:rFonts w:ascii="Arial" w:eastAsia="Times New Roman" w:hAnsi="Arial" w:cs="Arial"/>
                <w:color w:val="000000"/>
                <w:sz w:val="20"/>
                <w:szCs w:val="20"/>
              </w:rPr>
              <w:t>11 &amp;18</w:t>
            </w:r>
          </w:p>
        </w:tc>
        <w:tc>
          <w:tcPr>
            <w:tcW w:w="4770" w:type="dxa"/>
            <w:noWrap/>
          </w:tcPr>
          <w:p w14:paraId="768F4C6A" w14:textId="004FAE6F" w:rsidR="00974B9C" w:rsidRPr="00793969" w:rsidRDefault="00974B9C" w:rsidP="00793969">
            <w:pPr>
              <w:spacing w:after="0" w:line="240" w:lineRule="auto"/>
              <w:contextualSpacing/>
              <w:rPr>
                <w:rFonts w:ascii="Arial" w:eastAsia="Times New Roman" w:hAnsi="Arial" w:cs="Arial"/>
                <w:color w:val="000000"/>
                <w:sz w:val="20"/>
                <w:szCs w:val="20"/>
              </w:rPr>
            </w:pPr>
            <w:r w:rsidRPr="00793969">
              <w:rPr>
                <w:rFonts w:ascii="Arial" w:eastAsia="Times New Roman" w:hAnsi="Arial" w:cs="Arial"/>
                <w:color w:val="000000"/>
                <w:sz w:val="20"/>
                <w:szCs w:val="20"/>
              </w:rPr>
              <w:t>GAAP - short case presentations</w:t>
            </w:r>
          </w:p>
        </w:tc>
      </w:tr>
      <w:tr w:rsidR="00974B9C" w:rsidRPr="00793969" w14:paraId="42510F2F" w14:textId="77777777" w:rsidTr="00BA182B">
        <w:trPr>
          <w:trHeight w:val="300"/>
        </w:trPr>
        <w:tc>
          <w:tcPr>
            <w:tcW w:w="1815" w:type="dxa"/>
            <w:noWrap/>
            <w:hideMark/>
          </w:tcPr>
          <w:p w14:paraId="592ADCFA" w14:textId="22A36F8C" w:rsidR="00974B9C" w:rsidRPr="00793969" w:rsidRDefault="00974B9C" w:rsidP="00793969">
            <w:pPr>
              <w:spacing w:after="0" w:line="240" w:lineRule="auto"/>
              <w:rPr>
                <w:rFonts w:ascii="Arial" w:eastAsia="Times New Roman" w:hAnsi="Arial" w:cs="Arial"/>
                <w:color w:val="000000"/>
                <w:sz w:val="20"/>
                <w:szCs w:val="20"/>
              </w:rPr>
            </w:pPr>
            <w:r w:rsidRPr="00793969">
              <w:rPr>
                <w:rFonts w:ascii="Arial" w:eastAsia="Times New Roman" w:hAnsi="Arial" w:cs="Arial"/>
                <w:color w:val="000000"/>
                <w:sz w:val="20"/>
                <w:szCs w:val="20"/>
              </w:rPr>
              <w:t xml:space="preserve">Feb. </w:t>
            </w:r>
            <w:r>
              <w:rPr>
                <w:rFonts w:ascii="Arial" w:eastAsia="Times New Roman" w:hAnsi="Arial" w:cs="Arial"/>
                <w:color w:val="000000"/>
                <w:sz w:val="20"/>
                <w:szCs w:val="20"/>
              </w:rPr>
              <w:t>25</w:t>
            </w:r>
          </w:p>
        </w:tc>
        <w:tc>
          <w:tcPr>
            <w:tcW w:w="4770" w:type="dxa"/>
            <w:noWrap/>
            <w:hideMark/>
          </w:tcPr>
          <w:p w14:paraId="5C6C504A" w14:textId="77777777" w:rsidR="00974B9C" w:rsidRPr="00793969" w:rsidRDefault="00974B9C" w:rsidP="00793969">
            <w:pPr>
              <w:spacing w:after="0" w:line="240" w:lineRule="auto"/>
              <w:rPr>
                <w:rFonts w:ascii="Arial" w:eastAsia="Times New Roman" w:hAnsi="Arial" w:cs="Arial"/>
                <w:color w:val="000000"/>
                <w:sz w:val="20"/>
                <w:szCs w:val="20"/>
              </w:rPr>
            </w:pPr>
            <w:r w:rsidRPr="00793969">
              <w:rPr>
                <w:rFonts w:ascii="Arial" w:eastAsia="Times New Roman" w:hAnsi="Arial" w:cs="Arial"/>
                <w:color w:val="000000"/>
                <w:sz w:val="20"/>
                <w:szCs w:val="20"/>
              </w:rPr>
              <w:t>Chapter 6 - Scope and recognition</w:t>
            </w:r>
          </w:p>
        </w:tc>
      </w:tr>
      <w:tr w:rsidR="00974B9C" w:rsidRPr="00793969" w14:paraId="2B563E59" w14:textId="77777777" w:rsidTr="00BA182B">
        <w:trPr>
          <w:trHeight w:val="300"/>
        </w:trPr>
        <w:tc>
          <w:tcPr>
            <w:tcW w:w="1815" w:type="dxa"/>
            <w:noWrap/>
            <w:hideMark/>
          </w:tcPr>
          <w:p w14:paraId="3AC051EB" w14:textId="77777777" w:rsidR="00974B9C" w:rsidRPr="00793969" w:rsidRDefault="00974B9C" w:rsidP="00793969">
            <w:pPr>
              <w:spacing w:after="0" w:line="240" w:lineRule="auto"/>
              <w:rPr>
                <w:rFonts w:ascii="Arial" w:eastAsia="Times New Roman" w:hAnsi="Arial" w:cs="Arial"/>
                <w:color w:val="000000"/>
                <w:sz w:val="20"/>
                <w:szCs w:val="20"/>
              </w:rPr>
            </w:pPr>
          </w:p>
        </w:tc>
        <w:tc>
          <w:tcPr>
            <w:tcW w:w="4770" w:type="dxa"/>
            <w:noWrap/>
            <w:hideMark/>
          </w:tcPr>
          <w:p w14:paraId="7F138806" w14:textId="77777777" w:rsidR="00974B9C" w:rsidRPr="00793969" w:rsidRDefault="00974B9C" w:rsidP="00793969">
            <w:pPr>
              <w:spacing w:after="0" w:line="240" w:lineRule="auto"/>
              <w:rPr>
                <w:rFonts w:ascii="Arial" w:eastAsia="Times New Roman" w:hAnsi="Arial" w:cs="Arial"/>
                <w:color w:val="000000"/>
                <w:sz w:val="20"/>
                <w:szCs w:val="20"/>
              </w:rPr>
            </w:pPr>
            <w:r w:rsidRPr="00793969">
              <w:rPr>
                <w:rFonts w:ascii="Arial" w:eastAsia="Times New Roman" w:hAnsi="Arial" w:cs="Arial"/>
                <w:color w:val="000000"/>
                <w:sz w:val="20"/>
                <w:szCs w:val="20"/>
              </w:rPr>
              <w:t>Chapter 7 - Measurement</w:t>
            </w:r>
          </w:p>
        </w:tc>
      </w:tr>
      <w:tr w:rsidR="00974B9C" w:rsidRPr="00793969" w14:paraId="7B5AB202" w14:textId="77777777" w:rsidTr="00BA182B">
        <w:trPr>
          <w:trHeight w:val="300"/>
        </w:trPr>
        <w:tc>
          <w:tcPr>
            <w:tcW w:w="1815" w:type="dxa"/>
            <w:noWrap/>
            <w:hideMark/>
          </w:tcPr>
          <w:p w14:paraId="26A2B307" w14:textId="77777777" w:rsidR="00974B9C" w:rsidRPr="00793969" w:rsidRDefault="00974B9C" w:rsidP="00793969">
            <w:pPr>
              <w:spacing w:after="0" w:line="240" w:lineRule="auto"/>
              <w:rPr>
                <w:rFonts w:ascii="Arial" w:eastAsia="Times New Roman" w:hAnsi="Arial" w:cs="Arial"/>
                <w:color w:val="000000"/>
                <w:sz w:val="20"/>
                <w:szCs w:val="20"/>
              </w:rPr>
            </w:pPr>
          </w:p>
        </w:tc>
        <w:tc>
          <w:tcPr>
            <w:tcW w:w="4770" w:type="dxa"/>
            <w:noWrap/>
            <w:hideMark/>
          </w:tcPr>
          <w:p w14:paraId="4ABACD16" w14:textId="58C308E3" w:rsidR="00974B9C" w:rsidRPr="00793969" w:rsidRDefault="00974B9C" w:rsidP="00793969">
            <w:pPr>
              <w:spacing w:after="0" w:line="240" w:lineRule="auto"/>
              <w:rPr>
                <w:rFonts w:ascii="Arial" w:eastAsia="Times New Roman" w:hAnsi="Arial" w:cs="Arial"/>
                <w:color w:val="000000"/>
                <w:sz w:val="20"/>
                <w:szCs w:val="20"/>
              </w:rPr>
            </w:pPr>
            <w:r w:rsidRPr="00793969">
              <w:rPr>
                <w:rFonts w:ascii="Arial" w:eastAsia="Times New Roman" w:hAnsi="Arial" w:cs="Arial"/>
                <w:color w:val="000000"/>
                <w:sz w:val="20"/>
                <w:szCs w:val="20"/>
              </w:rPr>
              <w:t>Chapter 8 - Fair value</w:t>
            </w:r>
          </w:p>
        </w:tc>
      </w:tr>
      <w:tr w:rsidR="00974B9C" w:rsidRPr="00793969" w14:paraId="2E22C297" w14:textId="77777777" w:rsidTr="00BA182B">
        <w:trPr>
          <w:trHeight w:val="300"/>
        </w:trPr>
        <w:tc>
          <w:tcPr>
            <w:tcW w:w="1815" w:type="dxa"/>
            <w:noWrap/>
            <w:hideMark/>
          </w:tcPr>
          <w:p w14:paraId="292F0C0F" w14:textId="4BAB9AB9" w:rsidR="00974B9C" w:rsidRPr="00793969" w:rsidRDefault="00974B9C" w:rsidP="00793969">
            <w:pPr>
              <w:spacing w:after="0" w:line="240" w:lineRule="auto"/>
              <w:rPr>
                <w:rFonts w:ascii="Arial" w:eastAsia="Times New Roman" w:hAnsi="Arial" w:cs="Arial"/>
                <w:color w:val="000000"/>
                <w:sz w:val="20"/>
                <w:szCs w:val="20"/>
              </w:rPr>
            </w:pPr>
            <w:bookmarkStart w:id="0" w:name="_GoBack"/>
            <w:bookmarkEnd w:id="0"/>
            <w:r w:rsidRPr="00793969">
              <w:rPr>
                <w:rFonts w:ascii="Arial" w:eastAsia="Times New Roman" w:hAnsi="Arial" w:cs="Arial"/>
                <w:color w:val="000000"/>
                <w:sz w:val="20"/>
                <w:szCs w:val="20"/>
              </w:rPr>
              <w:t xml:space="preserve">Mar. </w:t>
            </w:r>
            <w:r>
              <w:rPr>
                <w:rFonts w:ascii="Arial" w:eastAsia="Times New Roman" w:hAnsi="Arial" w:cs="Arial"/>
                <w:color w:val="000000"/>
                <w:sz w:val="20"/>
                <w:szCs w:val="20"/>
              </w:rPr>
              <w:t>3 &amp; 10</w:t>
            </w:r>
          </w:p>
        </w:tc>
        <w:tc>
          <w:tcPr>
            <w:tcW w:w="4770" w:type="dxa"/>
            <w:noWrap/>
            <w:hideMark/>
          </w:tcPr>
          <w:p w14:paraId="0CEE5440" w14:textId="77777777" w:rsidR="00974B9C" w:rsidRPr="00793969" w:rsidRDefault="00974B9C" w:rsidP="00793969">
            <w:pPr>
              <w:spacing w:after="0" w:line="240" w:lineRule="auto"/>
              <w:rPr>
                <w:rFonts w:ascii="Arial" w:eastAsia="Times New Roman" w:hAnsi="Arial" w:cs="Arial"/>
                <w:color w:val="000000"/>
                <w:sz w:val="20"/>
                <w:szCs w:val="20"/>
              </w:rPr>
            </w:pPr>
            <w:r w:rsidRPr="00793969">
              <w:rPr>
                <w:rFonts w:ascii="Arial" w:eastAsia="Times New Roman" w:hAnsi="Arial" w:cs="Arial"/>
                <w:color w:val="000000"/>
                <w:sz w:val="20"/>
                <w:szCs w:val="20"/>
              </w:rPr>
              <w:t>GAAP - case presentations</w:t>
            </w:r>
          </w:p>
        </w:tc>
      </w:tr>
      <w:tr w:rsidR="00974B9C" w:rsidRPr="00793969" w14:paraId="10D6B0E2" w14:textId="77777777" w:rsidTr="00BA182B">
        <w:trPr>
          <w:trHeight w:val="300"/>
        </w:trPr>
        <w:tc>
          <w:tcPr>
            <w:tcW w:w="1815" w:type="dxa"/>
            <w:noWrap/>
          </w:tcPr>
          <w:p w14:paraId="17F7A959" w14:textId="174C8DCB" w:rsidR="00974B9C" w:rsidRPr="00793969" w:rsidRDefault="00974B9C" w:rsidP="0079396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Mar. 17</w:t>
            </w:r>
          </w:p>
        </w:tc>
        <w:tc>
          <w:tcPr>
            <w:tcW w:w="4770" w:type="dxa"/>
            <w:noWrap/>
          </w:tcPr>
          <w:p w14:paraId="13286C7D" w14:textId="6EE8675B" w:rsidR="00974B9C" w:rsidRPr="00793969" w:rsidRDefault="00974B9C" w:rsidP="0079396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Spring Break</w:t>
            </w:r>
          </w:p>
        </w:tc>
      </w:tr>
      <w:tr w:rsidR="00974B9C" w:rsidRPr="00793969" w14:paraId="735FD462" w14:textId="77777777" w:rsidTr="00BA182B">
        <w:trPr>
          <w:trHeight w:val="300"/>
        </w:trPr>
        <w:tc>
          <w:tcPr>
            <w:tcW w:w="1815" w:type="dxa"/>
            <w:noWrap/>
            <w:hideMark/>
          </w:tcPr>
          <w:p w14:paraId="068FDC32" w14:textId="02D5C5AD" w:rsidR="00974B9C" w:rsidRPr="00793969" w:rsidRDefault="00974B9C" w:rsidP="00793969">
            <w:pPr>
              <w:spacing w:after="0" w:line="240" w:lineRule="auto"/>
              <w:rPr>
                <w:rFonts w:ascii="Arial" w:eastAsia="Times New Roman" w:hAnsi="Arial" w:cs="Arial"/>
                <w:color w:val="000000"/>
                <w:sz w:val="20"/>
                <w:szCs w:val="20"/>
              </w:rPr>
            </w:pPr>
            <w:r w:rsidRPr="00793969">
              <w:rPr>
                <w:rFonts w:ascii="Arial" w:eastAsia="Times New Roman" w:hAnsi="Arial" w:cs="Arial"/>
                <w:color w:val="000000"/>
                <w:sz w:val="20"/>
                <w:szCs w:val="20"/>
              </w:rPr>
              <w:t xml:space="preserve">Mar. </w:t>
            </w:r>
            <w:r>
              <w:rPr>
                <w:rFonts w:ascii="Arial" w:eastAsia="Times New Roman" w:hAnsi="Arial" w:cs="Arial"/>
                <w:color w:val="000000"/>
                <w:sz w:val="20"/>
                <w:szCs w:val="20"/>
              </w:rPr>
              <w:t>24</w:t>
            </w:r>
          </w:p>
        </w:tc>
        <w:tc>
          <w:tcPr>
            <w:tcW w:w="4770" w:type="dxa"/>
            <w:noWrap/>
            <w:hideMark/>
          </w:tcPr>
          <w:p w14:paraId="57FF2CA0" w14:textId="77777777" w:rsidR="00974B9C" w:rsidRPr="00793969" w:rsidRDefault="00974B9C" w:rsidP="00793969">
            <w:pPr>
              <w:spacing w:after="0" w:line="240" w:lineRule="auto"/>
              <w:rPr>
                <w:rFonts w:ascii="Arial" w:eastAsia="Times New Roman" w:hAnsi="Arial" w:cs="Arial"/>
                <w:color w:val="000000"/>
                <w:sz w:val="20"/>
                <w:szCs w:val="20"/>
              </w:rPr>
            </w:pPr>
            <w:r w:rsidRPr="00793969">
              <w:rPr>
                <w:rFonts w:ascii="Arial" w:eastAsia="Times New Roman" w:hAnsi="Arial" w:cs="Arial"/>
                <w:color w:val="000000"/>
                <w:sz w:val="20"/>
                <w:szCs w:val="20"/>
              </w:rPr>
              <w:t>Chapter 9 - Audit and Professional service</w:t>
            </w:r>
          </w:p>
        </w:tc>
      </w:tr>
      <w:tr w:rsidR="00974B9C" w:rsidRPr="00793969" w14:paraId="30B39F42" w14:textId="77777777" w:rsidTr="00BA182B">
        <w:trPr>
          <w:trHeight w:val="300"/>
        </w:trPr>
        <w:tc>
          <w:tcPr>
            <w:tcW w:w="1815" w:type="dxa"/>
            <w:noWrap/>
            <w:hideMark/>
          </w:tcPr>
          <w:p w14:paraId="3E63A0C6" w14:textId="77777777" w:rsidR="00974B9C" w:rsidRPr="00793969" w:rsidRDefault="00974B9C" w:rsidP="00793969">
            <w:pPr>
              <w:spacing w:after="0" w:line="240" w:lineRule="auto"/>
              <w:rPr>
                <w:rFonts w:ascii="Arial" w:eastAsia="Times New Roman" w:hAnsi="Arial" w:cs="Arial"/>
                <w:color w:val="000000"/>
                <w:sz w:val="20"/>
                <w:szCs w:val="20"/>
              </w:rPr>
            </w:pPr>
          </w:p>
        </w:tc>
        <w:tc>
          <w:tcPr>
            <w:tcW w:w="4770" w:type="dxa"/>
            <w:noWrap/>
            <w:hideMark/>
          </w:tcPr>
          <w:p w14:paraId="0F1B986F" w14:textId="77777777" w:rsidR="00974B9C" w:rsidRPr="00793969" w:rsidRDefault="00974B9C" w:rsidP="00793969">
            <w:pPr>
              <w:spacing w:after="0" w:line="240" w:lineRule="auto"/>
              <w:rPr>
                <w:rFonts w:ascii="Arial" w:eastAsia="Times New Roman" w:hAnsi="Arial" w:cs="Arial"/>
                <w:color w:val="000000"/>
                <w:sz w:val="20"/>
                <w:szCs w:val="20"/>
              </w:rPr>
            </w:pPr>
            <w:r w:rsidRPr="00793969">
              <w:rPr>
                <w:rFonts w:ascii="Arial" w:eastAsia="Times New Roman" w:hAnsi="Arial" w:cs="Arial"/>
                <w:color w:val="000000"/>
                <w:sz w:val="20"/>
                <w:szCs w:val="20"/>
              </w:rPr>
              <w:t>Chapter 10 - Government and industry</w:t>
            </w:r>
          </w:p>
        </w:tc>
      </w:tr>
      <w:tr w:rsidR="00974B9C" w:rsidRPr="00793969" w14:paraId="5DF65541" w14:textId="77777777" w:rsidTr="00BA182B">
        <w:trPr>
          <w:trHeight w:val="300"/>
        </w:trPr>
        <w:tc>
          <w:tcPr>
            <w:tcW w:w="1815" w:type="dxa"/>
            <w:noWrap/>
            <w:hideMark/>
          </w:tcPr>
          <w:p w14:paraId="017C930B" w14:textId="115B99F4" w:rsidR="00974B9C" w:rsidRPr="00793969" w:rsidRDefault="00974B9C" w:rsidP="0079396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Mar. 31 &amp; </w:t>
            </w:r>
            <w:r w:rsidRPr="00793969">
              <w:rPr>
                <w:rFonts w:ascii="Arial" w:eastAsia="Times New Roman" w:hAnsi="Arial" w:cs="Arial"/>
                <w:color w:val="000000"/>
                <w:sz w:val="20"/>
                <w:szCs w:val="20"/>
              </w:rPr>
              <w:t xml:space="preserve">Apr. </w:t>
            </w:r>
            <w:r>
              <w:rPr>
                <w:rFonts w:ascii="Arial" w:eastAsia="Times New Roman" w:hAnsi="Arial" w:cs="Arial"/>
                <w:color w:val="000000"/>
                <w:sz w:val="20"/>
                <w:szCs w:val="20"/>
              </w:rPr>
              <w:t>7</w:t>
            </w:r>
          </w:p>
        </w:tc>
        <w:tc>
          <w:tcPr>
            <w:tcW w:w="4770" w:type="dxa"/>
            <w:noWrap/>
            <w:hideMark/>
          </w:tcPr>
          <w:p w14:paraId="2321ACFE" w14:textId="77777777" w:rsidR="00974B9C" w:rsidRPr="00793969" w:rsidRDefault="00974B9C" w:rsidP="00793969">
            <w:pPr>
              <w:spacing w:after="0" w:line="240" w:lineRule="auto"/>
              <w:rPr>
                <w:rFonts w:ascii="Arial" w:eastAsia="Times New Roman" w:hAnsi="Arial" w:cs="Arial"/>
                <w:color w:val="000000"/>
                <w:sz w:val="20"/>
                <w:szCs w:val="20"/>
              </w:rPr>
            </w:pPr>
            <w:r w:rsidRPr="00793969">
              <w:rPr>
                <w:rFonts w:ascii="Arial" w:eastAsia="Times New Roman" w:hAnsi="Arial" w:cs="Arial"/>
                <w:color w:val="000000"/>
                <w:sz w:val="20"/>
                <w:szCs w:val="20"/>
              </w:rPr>
              <w:t>Audit and governmental - short case presentations</w:t>
            </w:r>
          </w:p>
        </w:tc>
      </w:tr>
      <w:tr w:rsidR="00974B9C" w:rsidRPr="00793969" w14:paraId="6AD252B2" w14:textId="77777777" w:rsidTr="00BA182B">
        <w:trPr>
          <w:trHeight w:val="300"/>
        </w:trPr>
        <w:tc>
          <w:tcPr>
            <w:tcW w:w="1815" w:type="dxa"/>
            <w:noWrap/>
            <w:hideMark/>
          </w:tcPr>
          <w:p w14:paraId="4E3180CE" w14:textId="022DEAF4" w:rsidR="00974B9C" w:rsidRPr="00793969" w:rsidRDefault="00974B9C" w:rsidP="00793969">
            <w:pPr>
              <w:spacing w:after="0" w:line="240" w:lineRule="auto"/>
              <w:rPr>
                <w:rFonts w:ascii="Arial" w:eastAsia="Times New Roman" w:hAnsi="Arial" w:cs="Arial"/>
                <w:color w:val="000000"/>
                <w:sz w:val="20"/>
                <w:szCs w:val="20"/>
              </w:rPr>
            </w:pPr>
            <w:r w:rsidRPr="00793969">
              <w:rPr>
                <w:rFonts w:ascii="Arial" w:eastAsia="Times New Roman" w:hAnsi="Arial" w:cs="Arial"/>
                <w:color w:val="000000"/>
                <w:sz w:val="20"/>
                <w:szCs w:val="20"/>
              </w:rPr>
              <w:t xml:space="preserve">Apr. </w:t>
            </w:r>
            <w:r>
              <w:rPr>
                <w:rFonts w:ascii="Arial" w:eastAsia="Times New Roman" w:hAnsi="Arial" w:cs="Arial"/>
                <w:color w:val="000000"/>
                <w:sz w:val="20"/>
                <w:szCs w:val="20"/>
              </w:rPr>
              <w:t>14 &amp; 21 &amp; 28</w:t>
            </w:r>
          </w:p>
        </w:tc>
        <w:tc>
          <w:tcPr>
            <w:tcW w:w="4770" w:type="dxa"/>
            <w:noWrap/>
            <w:hideMark/>
          </w:tcPr>
          <w:p w14:paraId="5C274D6E" w14:textId="77777777" w:rsidR="00974B9C" w:rsidRPr="00793969" w:rsidRDefault="00974B9C" w:rsidP="00793969">
            <w:pPr>
              <w:spacing w:after="0" w:line="240" w:lineRule="auto"/>
              <w:rPr>
                <w:rFonts w:ascii="Arial" w:eastAsia="Times New Roman" w:hAnsi="Arial" w:cs="Arial"/>
                <w:color w:val="000000"/>
                <w:sz w:val="20"/>
                <w:szCs w:val="20"/>
              </w:rPr>
            </w:pPr>
            <w:r w:rsidRPr="00793969">
              <w:rPr>
                <w:rFonts w:ascii="Arial" w:eastAsia="Times New Roman" w:hAnsi="Arial" w:cs="Arial"/>
                <w:color w:val="000000"/>
                <w:sz w:val="20"/>
                <w:szCs w:val="20"/>
              </w:rPr>
              <w:t>Audit and governmental - case presentations</w:t>
            </w:r>
          </w:p>
        </w:tc>
      </w:tr>
      <w:tr w:rsidR="00974B9C" w:rsidRPr="00793969" w14:paraId="74503825" w14:textId="77777777" w:rsidTr="00BA182B">
        <w:trPr>
          <w:trHeight w:val="300"/>
        </w:trPr>
        <w:tc>
          <w:tcPr>
            <w:tcW w:w="1815" w:type="dxa"/>
            <w:noWrap/>
            <w:hideMark/>
          </w:tcPr>
          <w:p w14:paraId="21BB596C" w14:textId="5EA19A8C" w:rsidR="00974B9C" w:rsidRPr="00793969" w:rsidRDefault="00974B9C" w:rsidP="0079396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May 5</w:t>
            </w:r>
          </w:p>
        </w:tc>
        <w:tc>
          <w:tcPr>
            <w:tcW w:w="4770" w:type="dxa"/>
            <w:noWrap/>
            <w:hideMark/>
          </w:tcPr>
          <w:p w14:paraId="2B624726" w14:textId="77777777" w:rsidR="00974B9C" w:rsidRPr="00793969" w:rsidRDefault="00974B9C" w:rsidP="00793969">
            <w:pPr>
              <w:spacing w:after="0" w:line="240" w:lineRule="auto"/>
              <w:rPr>
                <w:rFonts w:ascii="Arial" w:eastAsia="Times New Roman" w:hAnsi="Arial" w:cs="Arial"/>
                <w:color w:val="000000"/>
                <w:sz w:val="20"/>
                <w:szCs w:val="20"/>
              </w:rPr>
            </w:pPr>
            <w:r w:rsidRPr="00793969">
              <w:rPr>
                <w:rFonts w:ascii="Arial" w:eastAsia="Times New Roman" w:hAnsi="Arial" w:cs="Arial"/>
                <w:color w:val="000000"/>
                <w:sz w:val="20"/>
                <w:szCs w:val="20"/>
              </w:rPr>
              <w:t>Final exam</w:t>
            </w:r>
          </w:p>
        </w:tc>
      </w:tr>
    </w:tbl>
    <w:p w14:paraId="58964495" w14:textId="77777777" w:rsidR="00461FBF" w:rsidRPr="00315775" w:rsidRDefault="00461FBF" w:rsidP="00461FBF">
      <w:pPr>
        <w:pStyle w:val="Title"/>
        <w:tabs>
          <w:tab w:val="left" w:pos="1260"/>
        </w:tabs>
        <w:rPr>
          <w:rFonts w:ascii="Arial" w:hAnsi="Arial" w:cs="Arial"/>
          <w:spacing w:val="-3"/>
          <w:sz w:val="20"/>
          <w:szCs w:val="20"/>
        </w:rPr>
      </w:pPr>
    </w:p>
    <w:p w14:paraId="17D1DF59" w14:textId="77777777" w:rsidR="00461FBF" w:rsidRPr="00315775" w:rsidRDefault="00461FBF" w:rsidP="00461FBF">
      <w:pPr>
        <w:tabs>
          <w:tab w:val="left" w:pos="-720"/>
        </w:tabs>
        <w:suppressAutoHyphens/>
        <w:contextualSpacing/>
        <w:rPr>
          <w:rFonts w:ascii="Arial" w:hAnsi="Arial" w:cs="Arial"/>
          <w:spacing w:val="-3"/>
          <w:sz w:val="20"/>
          <w:szCs w:val="20"/>
          <w:u w:val="single"/>
        </w:rPr>
      </w:pPr>
      <w:r w:rsidRPr="00315775">
        <w:rPr>
          <w:rFonts w:ascii="Arial" w:hAnsi="Arial" w:cs="Arial"/>
          <w:spacing w:val="-3"/>
          <w:sz w:val="20"/>
          <w:szCs w:val="20"/>
        </w:rPr>
        <w:t>Note:  Exercises, cases, presenters, and discussants are included on separate schedules.</w:t>
      </w:r>
    </w:p>
    <w:sectPr w:rsidR="00461FBF" w:rsidRPr="00315775" w:rsidSect="00340B1A">
      <w:type w:val="continuous"/>
      <w:pgSz w:w="12240" w:h="15840"/>
      <w:pgMar w:top="720"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ABB33" w14:textId="77777777" w:rsidR="006112C0" w:rsidRDefault="006112C0" w:rsidP="00BA6538">
      <w:pPr>
        <w:spacing w:after="0" w:line="240" w:lineRule="auto"/>
      </w:pPr>
      <w:r>
        <w:separator/>
      </w:r>
    </w:p>
  </w:endnote>
  <w:endnote w:type="continuationSeparator" w:id="0">
    <w:p w14:paraId="515E152A" w14:textId="77777777" w:rsidR="006112C0" w:rsidRDefault="006112C0" w:rsidP="00BA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5419B" w14:textId="77777777" w:rsidR="006112C0" w:rsidRDefault="006112C0" w:rsidP="00BA6538">
      <w:pPr>
        <w:spacing w:after="0" w:line="240" w:lineRule="auto"/>
      </w:pPr>
      <w:r>
        <w:separator/>
      </w:r>
    </w:p>
  </w:footnote>
  <w:footnote w:type="continuationSeparator" w:id="0">
    <w:p w14:paraId="77935301" w14:textId="77777777" w:rsidR="006112C0" w:rsidRDefault="006112C0" w:rsidP="00BA65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BDF"/>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54F56A5"/>
    <w:multiLevelType w:val="multilevel"/>
    <w:tmpl w:val="986C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97960"/>
    <w:multiLevelType w:val="hybridMultilevel"/>
    <w:tmpl w:val="5680C07A"/>
    <w:lvl w:ilvl="0" w:tplc="04F0B33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6236A4"/>
    <w:multiLevelType w:val="hybridMultilevel"/>
    <w:tmpl w:val="EC2037A8"/>
    <w:lvl w:ilvl="0" w:tplc="ABAA191C">
      <w:start w:val="1"/>
      <w:numFmt w:val="bullet"/>
      <w:lvlText w:val=""/>
      <w:lvlJc w:val="left"/>
      <w:pPr>
        <w:tabs>
          <w:tab w:val="num" w:pos="1200"/>
        </w:tabs>
        <w:ind w:left="1200" w:hanging="720"/>
      </w:pPr>
      <w:rPr>
        <w:rFonts w:ascii="Symbol" w:hAnsi="Symbol"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
    <w:nsid w:val="0F75335C"/>
    <w:multiLevelType w:val="multilevel"/>
    <w:tmpl w:val="5E8CB45E"/>
    <w:lvl w:ilvl="0">
      <w:start w:val="1"/>
      <w:numFmt w:val="decimal"/>
      <w:lvlText w:val="%1."/>
      <w:lvlJc w:val="left"/>
      <w:pPr>
        <w:tabs>
          <w:tab w:val="num" w:pos="450"/>
        </w:tabs>
        <w:ind w:left="450" w:hanging="360"/>
      </w:pPr>
      <w:rPr>
        <w:rFonts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decimal"/>
      <w:lvlText w:val="%3."/>
      <w:lvlJc w:val="left"/>
      <w:pPr>
        <w:tabs>
          <w:tab w:val="num" w:pos="1080"/>
        </w:tabs>
        <w:ind w:left="1080" w:hanging="360"/>
      </w:pPr>
      <w:rPr>
        <w:rFonts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09440ED"/>
    <w:multiLevelType w:val="multilevel"/>
    <w:tmpl w:val="1980865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bullet"/>
      <w:lvlText w:val=""/>
      <w:lvlJc w:val="left"/>
      <w:pPr>
        <w:tabs>
          <w:tab w:val="num" w:pos="1080"/>
        </w:tabs>
        <w:ind w:left="1080" w:hanging="720"/>
      </w:pPr>
      <w:rPr>
        <w:rFonts w:ascii="Symbol" w:hAnsi="Symbol" w:hint="default"/>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48C6759"/>
    <w:multiLevelType w:val="hybridMultilevel"/>
    <w:tmpl w:val="CD40BDD2"/>
    <w:lvl w:ilvl="0" w:tplc="04090001">
      <w:start w:val="1"/>
      <w:numFmt w:val="bullet"/>
      <w:lvlText w:val=""/>
      <w:lvlJc w:val="left"/>
      <w:pPr>
        <w:ind w:left="840" w:hanging="360"/>
      </w:pPr>
      <w:rPr>
        <w:rFonts w:ascii="Symbol" w:hAnsi="Symbol" w:hint="default"/>
      </w:rPr>
    </w:lvl>
    <w:lvl w:ilvl="1" w:tplc="04090001">
      <w:start w:val="1"/>
      <w:numFmt w:val="bullet"/>
      <w:lvlText w:val=""/>
      <w:lvlJc w:val="left"/>
      <w:pPr>
        <w:ind w:left="1560" w:hanging="360"/>
      </w:pPr>
      <w:rPr>
        <w:rFonts w:ascii="Symbol" w:hAnsi="Symbo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1C341FEB"/>
    <w:multiLevelType w:val="hybridMultilevel"/>
    <w:tmpl w:val="596270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082623A"/>
    <w:multiLevelType w:val="singleLevel"/>
    <w:tmpl w:val="04090001"/>
    <w:lvl w:ilvl="0">
      <w:start w:val="1"/>
      <w:numFmt w:val="bullet"/>
      <w:lvlText w:val=""/>
      <w:lvlJc w:val="left"/>
      <w:pPr>
        <w:ind w:left="720" w:hanging="360"/>
      </w:pPr>
      <w:rPr>
        <w:rFonts w:ascii="Symbol" w:hAnsi="Symbol" w:hint="default"/>
      </w:rPr>
    </w:lvl>
  </w:abstractNum>
  <w:abstractNum w:abstractNumId="9">
    <w:nsid w:val="21FC7BE5"/>
    <w:multiLevelType w:val="hybridMultilevel"/>
    <w:tmpl w:val="AFD03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856CA4"/>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8E057A2"/>
    <w:multiLevelType w:val="hybridMultilevel"/>
    <w:tmpl w:val="E786A28E"/>
    <w:lvl w:ilvl="0" w:tplc="CDA0186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0626797"/>
    <w:multiLevelType w:val="multilevel"/>
    <w:tmpl w:val="6A9E9D8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37A1674A"/>
    <w:multiLevelType w:val="hybridMultilevel"/>
    <w:tmpl w:val="8638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C44172"/>
    <w:multiLevelType w:val="hybridMultilevel"/>
    <w:tmpl w:val="0D7004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E614549"/>
    <w:multiLevelType w:val="hybridMultilevel"/>
    <w:tmpl w:val="F6E454A4"/>
    <w:lvl w:ilvl="0" w:tplc="CDA0186E">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F4C048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41982E8A"/>
    <w:multiLevelType w:val="hybridMultilevel"/>
    <w:tmpl w:val="2E14300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8">
    <w:nsid w:val="446C197D"/>
    <w:multiLevelType w:val="hybridMultilevel"/>
    <w:tmpl w:val="2DD82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4E195B"/>
    <w:multiLevelType w:val="multilevel"/>
    <w:tmpl w:val="D6CAA0B8"/>
    <w:lvl w:ilvl="0">
      <w:start w:val="1"/>
      <w:numFmt w:val="bullet"/>
      <w:lvlText w:val=""/>
      <w:lvlJc w:val="left"/>
      <w:pPr>
        <w:tabs>
          <w:tab w:val="num" w:pos="720"/>
        </w:tabs>
        <w:ind w:left="720" w:hanging="720"/>
      </w:pPr>
      <w:rPr>
        <w:rFonts w:ascii="Symbol" w:hAnsi="Symbol"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EC17A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10A38E2"/>
    <w:multiLevelType w:val="hybridMultilevel"/>
    <w:tmpl w:val="E8C0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D70D25"/>
    <w:multiLevelType w:val="hybridMultilevel"/>
    <w:tmpl w:val="D6FC31C0"/>
    <w:lvl w:ilvl="0" w:tplc="ABAA191C">
      <w:start w:val="1"/>
      <w:numFmt w:val="bullet"/>
      <w:lvlText w:val=""/>
      <w:lvlJc w:val="left"/>
      <w:pPr>
        <w:tabs>
          <w:tab w:val="num" w:pos="1800"/>
        </w:tabs>
        <w:ind w:left="1800" w:hanging="72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56774AC4"/>
    <w:multiLevelType w:val="hybridMultilevel"/>
    <w:tmpl w:val="078C08D4"/>
    <w:lvl w:ilvl="0" w:tplc="ABAA191C">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1C25D9"/>
    <w:multiLevelType w:val="multilevel"/>
    <w:tmpl w:val="AC4A3E64"/>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decimal"/>
      <w:lvlText w:val="%3"/>
      <w:lvlJc w:val="left"/>
      <w:pPr>
        <w:tabs>
          <w:tab w:val="num" w:pos="1080"/>
        </w:tabs>
        <w:ind w:left="1080" w:hanging="360"/>
      </w:pPr>
      <w:rPr>
        <w:rFonts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0241605"/>
    <w:multiLevelType w:val="hybridMultilevel"/>
    <w:tmpl w:val="EEF26E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5B81C69"/>
    <w:multiLevelType w:val="hybridMultilevel"/>
    <w:tmpl w:val="33F6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383588"/>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C7808EE"/>
    <w:multiLevelType w:val="hybridMultilevel"/>
    <w:tmpl w:val="6A9E9D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780949DE"/>
    <w:multiLevelType w:val="hybridMultilevel"/>
    <w:tmpl w:val="346A304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0">
    <w:nsid w:val="7A6018AA"/>
    <w:multiLevelType w:val="multilevel"/>
    <w:tmpl w:val="CB74B5D8"/>
    <w:lvl w:ilvl="0">
      <w:start w:val="1"/>
      <w:numFmt w:val="bullet"/>
      <w:lvlText w:val=""/>
      <w:lvlJc w:val="left"/>
      <w:pPr>
        <w:tabs>
          <w:tab w:val="num" w:pos="360"/>
        </w:tabs>
        <w:ind w:left="360" w:hanging="360"/>
      </w:pPr>
      <w:rPr>
        <w:rFonts w:ascii="Symbol" w:hAnsi="Symbol"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E6078B0"/>
    <w:multiLevelType w:val="hybridMultilevel"/>
    <w:tmpl w:val="98E63312"/>
    <w:lvl w:ilvl="0" w:tplc="04090001">
      <w:start w:val="1"/>
      <w:numFmt w:val="bullet"/>
      <w:lvlText w:val=""/>
      <w:lvlJc w:val="left"/>
      <w:pPr>
        <w:tabs>
          <w:tab w:val="num" w:pos="1555"/>
        </w:tabs>
        <w:ind w:left="155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11"/>
  </w:num>
  <w:num w:numId="4">
    <w:abstractNumId w:val="15"/>
  </w:num>
  <w:num w:numId="5">
    <w:abstractNumId w:val="2"/>
  </w:num>
  <w:num w:numId="6">
    <w:abstractNumId w:val="25"/>
  </w:num>
  <w:num w:numId="7">
    <w:abstractNumId w:val="22"/>
  </w:num>
  <w:num w:numId="8">
    <w:abstractNumId w:val="10"/>
  </w:num>
  <w:num w:numId="9">
    <w:abstractNumId w:val="28"/>
  </w:num>
  <w:num w:numId="10">
    <w:abstractNumId w:val="12"/>
  </w:num>
  <w:num w:numId="11">
    <w:abstractNumId w:val="27"/>
  </w:num>
  <w:num w:numId="12">
    <w:abstractNumId w:val="3"/>
  </w:num>
  <w:num w:numId="13">
    <w:abstractNumId w:val="31"/>
  </w:num>
  <w:num w:numId="14">
    <w:abstractNumId w:val="23"/>
  </w:num>
  <w:num w:numId="15">
    <w:abstractNumId w:val="4"/>
  </w:num>
  <w:num w:numId="16">
    <w:abstractNumId w:val="0"/>
  </w:num>
  <w:num w:numId="17">
    <w:abstractNumId w:val="24"/>
  </w:num>
  <w:num w:numId="18">
    <w:abstractNumId w:val="19"/>
  </w:num>
  <w:num w:numId="19">
    <w:abstractNumId w:val="5"/>
  </w:num>
  <w:num w:numId="20">
    <w:abstractNumId w:val="17"/>
  </w:num>
  <w:num w:numId="21">
    <w:abstractNumId w:val="29"/>
  </w:num>
  <w:num w:numId="22">
    <w:abstractNumId w:val="30"/>
  </w:num>
  <w:num w:numId="23">
    <w:abstractNumId w:val="6"/>
  </w:num>
  <w:num w:numId="24">
    <w:abstractNumId w:val="1"/>
  </w:num>
  <w:num w:numId="25">
    <w:abstractNumId w:val="9"/>
  </w:num>
  <w:num w:numId="26">
    <w:abstractNumId w:val="16"/>
  </w:num>
  <w:num w:numId="27">
    <w:abstractNumId w:val="20"/>
  </w:num>
  <w:num w:numId="28">
    <w:abstractNumId w:val="8"/>
  </w:num>
  <w:num w:numId="29">
    <w:abstractNumId w:val="18"/>
  </w:num>
  <w:num w:numId="30">
    <w:abstractNumId w:val="26"/>
  </w:num>
  <w:num w:numId="31">
    <w:abstractNumId w:val="1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7B"/>
    <w:rsid w:val="000026B1"/>
    <w:rsid w:val="000042FB"/>
    <w:rsid w:val="000061BB"/>
    <w:rsid w:val="00010666"/>
    <w:rsid w:val="000153FF"/>
    <w:rsid w:val="00015ADA"/>
    <w:rsid w:val="000257EA"/>
    <w:rsid w:val="00026FAA"/>
    <w:rsid w:val="000301F0"/>
    <w:rsid w:val="00033D4E"/>
    <w:rsid w:val="00034E27"/>
    <w:rsid w:val="000379B7"/>
    <w:rsid w:val="00040425"/>
    <w:rsid w:val="0004057D"/>
    <w:rsid w:val="0004407B"/>
    <w:rsid w:val="00046B95"/>
    <w:rsid w:val="00053955"/>
    <w:rsid w:val="000578AC"/>
    <w:rsid w:val="00067F65"/>
    <w:rsid w:val="00071D3A"/>
    <w:rsid w:val="000739AD"/>
    <w:rsid w:val="0007797A"/>
    <w:rsid w:val="000908BA"/>
    <w:rsid w:val="00093742"/>
    <w:rsid w:val="00093AE5"/>
    <w:rsid w:val="000959C5"/>
    <w:rsid w:val="00096742"/>
    <w:rsid w:val="000A3456"/>
    <w:rsid w:val="000A48E6"/>
    <w:rsid w:val="000B052E"/>
    <w:rsid w:val="000B15C2"/>
    <w:rsid w:val="000B2A74"/>
    <w:rsid w:val="000B4F33"/>
    <w:rsid w:val="000C150D"/>
    <w:rsid w:val="000C1BAB"/>
    <w:rsid w:val="000C3A98"/>
    <w:rsid w:val="000C5A0D"/>
    <w:rsid w:val="000D219D"/>
    <w:rsid w:val="000D64D2"/>
    <w:rsid w:val="000E10D9"/>
    <w:rsid w:val="000F3128"/>
    <w:rsid w:val="000F648B"/>
    <w:rsid w:val="0010156A"/>
    <w:rsid w:val="00101FFB"/>
    <w:rsid w:val="00103E1F"/>
    <w:rsid w:val="00122367"/>
    <w:rsid w:val="00124B4C"/>
    <w:rsid w:val="0013491D"/>
    <w:rsid w:val="00134F49"/>
    <w:rsid w:val="0013742A"/>
    <w:rsid w:val="00145094"/>
    <w:rsid w:val="001463C0"/>
    <w:rsid w:val="001526D5"/>
    <w:rsid w:val="00152DC3"/>
    <w:rsid w:val="001534BE"/>
    <w:rsid w:val="00163E78"/>
    <w:rsid w:val="001648C1"/>
    <w:rsid w:val="00165702"/>
    <w:rsid w:val="001660BB"/>
    <w:rsid w:val="00176135"/>
    <w:rsid w:val="001802ED"/>
    <w:rsid w:val="00185753"/>
    <w:rsid w:val="001A4F2C"/>
    <w:rsid w:val="001C08BC"/>
    <w:rsid w:val="001C1F6D"/>
    <w:rsid w:val="001D01E8"/>
    <w:rsid w:val="001D0E35"/>
    <w:rsid w:val="001E069E"/>
    <w:rsid w:val="001E20A4"/>
    <w:rsid w:val="001E4BD0"/>
    <w:rsid w:val="001E6119"/>
    <w:rsid w:val="001F0005"/>
    <w:rsid w:val="001F291D"/>
    <w:rsid w:val="001F557C"/>
    <w:rsid w:val="00207EC7"/>
    <w:rsid w:val="00212426"/>
    <w:rsid w:val="002162CB"/>
    <w:rsid w:val="00223B65"/>
    <w:rsid w:val="002272FF"/>
    <w:rsid w:val="00230B6A"/>
    <w:rsid w:val="00235051"/>
    <w:rsid w:val="002431F6"/>
    <w:rsid w:val="00245D11"/>
    <w:rsid w:val="0026072F"/>
    <w:rsid w:val="00263906"/>
    <w:rsid w:val="00263AAB"/>
    <w:rsid w:val="002641D2"/>
    <w:rsid w:val="00265DD7"/>
    <w:rsid w:val="002733C4"/>
    <w:rsid w:val="0028314A"/>
    <w:rsid w:val="0028594A"/>
    <w:rsid w:val="002865CF"/>
    <w:rsid w:val="00292760"/>
    <w:rsid w:val="002A116C"/>
    <w:rsid w:val="002A66D7"/>
    <w:rsid w:val="002B148C"/>
    <w:rsid w:val="002B1D94"/>
    <w:rsid w:val="002B5120"/>
    <w:rsid w:val="002B7AAB"/>
    <w:rsid w:val="002B7F86"/>
    <w:rsid w:val="002C70DE"/>
    <w:rsid w:val="002E310E"/>
    <w:rsid w:val="002E4FD7"/>
    <w:rsid w:val="002E69D0"/>
    <w:rsid w:val="002F1FBC"/>
    <w:rsid w:val="002F4E90"/>
    <w:rsid w:val="002F58E1"/>
    <w:rsid w:val="002F7FC3"/>
    <w:rsid w:val="00310660"/>
    <w:rsid w:val="00315775"/>
    <w:rsid w:val="0031584F"/>
    <w:rsid w:val="003245BD"/>
    <w:rsid w:val="003246CF"/>
    <w:rsid w:val="00326835"/>
    <w:rsid w:val="00330EBB"/>
    <w:rsid w:val="0033164B"/>
    <w:rsid w:val="0033690D"/>
    <w:rsid w:val="00340B1A"/>
    <w:rsid w:val="00345DE7"/>
    <w:rsid w:val="00346106"/>
    <w:rsid w:val="00354211"/>
    <w:rsid w:val="003548B7"/>
    <w:rsid w:val="00357132"/>
    <w:rsid w:val="00362CBD"/>
    <w:rsid w:val="00367C36"/>
    <w:rsid w:val="00377576"/>
    <w:rsid w:val="00397FB4"/>
    <w:rsid w:val="003A266D"/>
    <w:rsid w:val="003B2961"/>
    <w:rsid w:val="003B32A5"/>
    <w:rsid w:val="003B3402"/>
    <w:rsid w:val="003B4FFF"/>
    <w:rsid w:val="003B72C4"/>
    <w:rsid w:val="003C15BC"/>
    <w:rsid w:val="003C7921"/>
    <w:rsid w:val="003D3D2A"/>
    <w:rsid w:val="003D4D79"/>
    <w:rsid w:val="003E1BC5"/>
    <w:rsid w:val="003E457E"/>
    <w:rsid w:val="003E68CC"/>
    <w:rsid w:val="003F7A63"/>
    <w:rsid w:val="00403585"/>
    <w:rsid w:val="00403D8B"/>
    <w:rsid w:val="0040438E"/>
    <w:rsid w:val="004113A5"/>
    <w:rsid w:val="0041189D"/>
    <w:rsid w:val="00413F1F"/>
    <w:rsid w:val="00415804"/>
    <w:rsid w:val="004160CF"/>
    <w:rsid w:val="00425D06"/>
    <w:rsid w:val="00443CAE"/>
    <w:rsid w:val="004512F8"/>
    <w:rsid w:val="00452128"/>
    <w:rsid w:val="00456498"/>
    <w:rsid w:val="00461FBF"/>
    <w:rsid w:val="0046323B"/>
    <w:rsid w:val="00470725"/>
    <w:rsid w:val="004760C7"/>
    <w:rsid w:val="00490DA9"/>
    <w:rsid w:val="004925E5"/>
    <w:rsid w:val="004A09A4"/>
    <w:rsid w:val="004A0C1D"/>
    <w:rsid w:val="004A2FC2"/>
    <w:rsid w:val="004A5ECE"/>
    <w:rsid w:val="004B0B67"/>
    <w:rsid w:val="004B0D69"/>
    <w:rsid w:val="004B20D2"/>
    <w:rsid w:val="004B6418"/>
    <w:rsid w:val="004C1A8B"/>
    <w:rsid w:val="004C3044"/>
    <w:rsid w:val="004C3C91"/>
    <w:rsid w:val="004E3610"/>
    <w:rsid w:val="004E40C8"/>
    <w:rsid w:val="004E527B"/>
    <w:rsid w:val="005006CD"/>
    <w:rsid w:val="00507718"/>
    <w:rsid w:val="00512650"/>
    <w:rsid w:val="0051713C"/>
    <w:rsid w:val="005241F7"/>
    <w:rsid w:val="00524BFA"/>
    <w:rsid w:val="005267B1"/>
    <w:rsid w:val="0053026D"/>
    <w:rsid w:val="00530C5D"/>
    <w:rsid w:val="0053172D"/>
    <w:rsid w:val="00531CDA"/>
    <w:rsid w:val="00535D13"/>
    <w:rsid w:val="00536180"/>
    <w:rsid w:val="005379D2"/>
    <w:rsid w:val="00541758"/>
    <w:rsid w:val="0054214F"/>
    <w:rsid w:val="00542B0C"/>
    <w:rsid w:val="0055000A"/>
    <w:rsid w:val="00575DC1"/>
    <w:rsid w:val="00575F9B"/>
    <w:rsid w:val="0057792D"/>
    <w:rsid w:val="005779E7"/>
    <w:rsid w:val="00582A68"/>
    <w:rsid w:val="00585E62"/>
    <w:rsid w:val="00590EEF"/>
    <w:rsid w:val="005913CD"/>
    <w:rsid w:val="00592215"/>
    <w:rsid w:val="0059328E"/>
    <w:rsid w:val="00595F96"/>
    <w:rsid w:val="005A39EC"/>
    <w:rsid w:val="005B644F"/>
    <w:rsid w:val="005C139F"/>
    <w:rsid w:val="005C1862"/>
    <w:rsid w:val="005D1376"/>
    <w:rsid w:val="005E00EB"/>
    <w:rsid w:val="005E19F3"/>
    <w:rsid w:val="005E2E69"/>
    <w:rsid w:val="005E6050"/>
    <w:rsid w:val="005E664E"/>
    <w:rsid w:val="0060063E"/>
    <w:rsid w:val="0060273C"/>
    <w:rsid w:val="00610EC1"/>
    <w:rsid w:val="006112C0"/>
    <w:rsid w:val="00616A29"/>
    <w:rsid w:val="00621C8C"/>
    <w:rsid w:val="006224A0"/>
    <w:rsid w:val="00622660"/>
    <w:rsid w:val="006308AE"/>
    <w:rsid w:val="0063114E"/>
    <w:rsid w:val="006311E7"/>
    <w:rsid w:val="00645207"/>
    <w:rsid w:val="00652FB2"/>
    <w:rsid w:val="00653DE8"/>
    <w:rsid w:val="00653F52"/>
    <w:rsid w:val="0066045D"/>
    <w:rsid w:val="00660DA8"/>
    <w:rsid w:val="00661BF4"/>
    <w:rsid w:val="006771F8"/>
    <w:rsid w:val="00677DA5"/>
    <w:rsid w:val="006800AA"/>
    <w:rsid w:val="00680B4D"/>
    <w:rsid w:val="0068112C"/>
    <w:rsid w:val="0068124C"/>
    <w:rsid w:val="0068529D"/>
    <w:rsid w:val="0069069F"/>
    <w:rsid w:val="0069307D"/>
    <w:rsid w:val="0069369E"/>
    <w:rsid w:val="00697783"/>
    <w:rsid w:val="00697D97"/>
    <w:rsid w:val="006A6D5F"/>
    <w:rsid w:val="006B4899"/>
    <w:rsid w:val="006B7DC7"/>
    <w:rsid w:val="006C12E9"/>
    <w:rsid w:val="006C235A"/>
    <w:rsid w:val="006D27A6"/>
    <w:rsid w:val="006D7394"/>
    <w:rsid w:val="006D7B11"/>
    <w:rsid w:val="006E0B41"/>
    <w:rsid w:val="006E1BC2"/>
    <w:rsid w:val="006E6C03"/>
    <w:rsid w:val="006F09DB"/>
    <w:rsid w:val="006F32AC"/>
    <w:rsid w:val="007141BB"/>
    <w:rsid w:val="00715BB5"/>
    <w:rsid w:val="00725B63"/>
    <w:rsid w:val="00733250"/>
    <w:rsid w:val="007374E2"/>
    <w:rsid w:val="0074488A"/>
    <w:rsid w:val="00745655"/>
    <w:rsid w:val="00747044"/>
    <w:rsid w:val="0075318C"/>
    <w:rsid w:val="00753901"/>
    <w:rsid w:val="00771AFA"/>
    <w:rsid w:val="00772754"/>
    <w:rsid w:val="0077404C"/>
    <w:rsid w:val="00781062"/>
    <w:rsid w:val="00793969"/>
    <w:rsid w:val="00795A3F"/>
    <w:rsid w:val="007A1BB2"/>
    <w:rsid w:val="007A389C"/>
    <w:rsid w:val="007A3B7B"/>
    <w:rsid w:val="007A4072"/>
    <w:rsid w:val="007A656C"/>
    <w:rsid w:val="007A6ACE"/>
    <w:rsid w:val="007B4C70"/>
    <w:rsid w:val="007B5488"/>
    <w:rsid w:val="007B6FC0"/>
    <w:rsid w:val="007C5AF5"/>
    <w:rsid w:val="007C7EF9"/>
    <w:rsid w:val="007D2484"/>
    <w:rsid w:val="007D338E"/>
    <w:rsid w:val="007D5C68"/>
    <w:rsid w:val="007E676C"/>
    <w:rsid w:val="007F105C"/>
    <w:rsid w:val="007F2671"/>
    <w:rsid w:val="00804FB5"/>
    <w:rsid w:val="00805A43"/>
    <w:rsid w:val="00815D6A"/>
    <w:rsid w:val="00816280"/>
    <w:rsid w:val="00820B65"/>
    <w:rsid w:val="00822CBC"/>
    <w:rsid w:val="00825A28"/>
    <w:rsid w:val="00825D2E"/>
    <w:rsid w:val="00827B0C"/>
    <w:rsid w:val="00827E8B"/>
    <w:rsid w:val="00833A69"/>
    <w:rsid w:val="008347D9"/>
    <w:rsid w:val="0083648E"/>
    <w:rsid w:val="00846A59"/>
    <w:rsid w:val="00851391"/>
    <w:rsid w:val="0086183B"/>
    <w:rsid w:val="0086382D"/>
    <w:rsid w:val="00864A9A"/>
    <w:rsid w:val="008653F9"/>
    <w:rsid w:val="00873613"/>
    <w:rsid w:val="008752F1"/>
    <w:rsid w:val="008830E4"/>
    <w:rsid w:val="00893E90"/>
    <w:rsid w:val="00896442"/>
    <w:rsid w:val="008A512D"/>
    <w:rsid w:val="008B2B80"/>
    <w:rsid w:val="008C281C"/>
    <w:rsid w:val="008C394E"/>
    <w:rsid w:val="008C5CF9"/>
    <w:rsid w:val="008D22CB"/>
    <w:rsid w:val="008D4400"/>
    <w:rsid w:val="008E1082"/>
    <w:rsid w:val="008E3DEF"/>
    <w:rsid w:val="008E61FA"/>
    <w:rsid w:val="008F2EB9"/>
    <w:rsid w:val="008F491D"/>
    <w:rsid w:val="008F6E97"/>
    <w:rsid w:val="00900F87"/>
    <w:rsid w:val="00902EE8"/>
    <w:rsid w:val="00902FFE"/>
    <w:rsid w:val="00904AED"/>
    <w:rsid w:val="009059F7"/>
    <w:rsid w:val="0090631E"/>
    <w:rsid w:val="009138E5"/>
    <w:rsid w:val="00916D8A"/>
    <w:rsid w:val="00923194"/>
    <w:rsid w:val="00925056"/>
    <w:rsid w:val="00925B8D"/>
    <w:rsid w:val="009265BA"/>
    <w:rsid w:val="00934F6B"/>
    <w:rsid w:val="00942336"/>
    <w:rsid w:val="009438CE"/>
    <w:rsid w:val="00955701"/>
    <w:rsid w:val="00957551"/>
    <w:rsid w:val="00957B9C"/>
    <w:rsid w:val="00961993"/>
    <w:rsid w:val="00961A66"/>
    <w:rsid w:val="00970AB5"/>
    <w:rsid w:val="009715FF"/>
    <w:rsid w:val="009728D9"/>
    <w:rsid w:val="00974B9C"/>
    <w:rsid w:val="00984383"/>
    <w:rsid w:val="00984EA3"/>
    <w:rsid w:val="009867DD"/>
    <w:rsid w:val="009A191F"/>
    <w:rsid w:val="009B2C2B"/>
    <w:rsid w:val="009B2D72"/>
    <w:rsid w:val="009B7E04"/>
    <w:rsid w:val="009C233F"/>
    <w:rsid w:val="009C35CD"/>
    <w:rsid w:val="009C7910"/>
    <w:rsid w:val="009D2E33"/>
    <w:rsid w:val="009E40EA"/>
    <w:rsid w:val="009F543F"/>
    <w:rsid w:val="009F56DA"/>
    <w:rsid w:val="00A0205A"/>
    <w:rsid w:val="00A03EBB"/>
    <w:rsid w:val="00A07D0A"/>
    <w:rsid w:val="00A111B9"/>
    <w:rsid w:val="00A12EFE"/>
    <w:rsid w:val="00A16777"/>
    <w:rsid w:val="00A21F27"/>
    <w:rsid w:val="00A2745F"/>
    <w:rsid w:val="00A30736"/>
    <w:rsid w:val="00A51ACB"/>
    <w:rsid w:val="00A52469"/>
    <w:rsid w:val="00A550F9"/>
    <w:rsid w:val="00A64E63"/>
    <w:rsid w:val="00A65F4E"/>
    <w:rsid w:val="00A700F7"/>
    <w:rsid w:val="00A73435"/>
    <w:rsid w:val="00A73DCA"/>
    <w:rsid w:val="00A86DA3"/>
    <w:rsid w:val="00AA45DA"/>
    <w:rsid w:val="00AB2364"/>
    <w:rsid w:val="00AD2B23"/>
    <w:rsid w:val="00AD5489"/>
    <w:rsid w:val="00AD57B6"/>
    <w:rsid w:val="00AE135D"/>
    <w:rsid w:val="00AE1728"/>
    <w:rsid w:val="00B04844"/>
    <w:rsid w:val="00B1599C"/>
    <w:rsid w:val="00B220D4"/>
    <w:rsid w:val="00B236FE"/>
    <w:rsid w:val="00B260BF"/>
    <w:rsid w:val="00B329BB"/>
    <w:rsid w:val="00B34ACE"/>
    <w:rsid w:val="00B36EC5"/>
    <w:rsid w:val="00B47130"/>
    <w:rsid w:val="00B530DB"/>
    <w:rsid w:val="00B62704"/>
    <w:rsid w:val="00B645F7"/>
    <w:rsid w:val="00B74AF0"/>
    <w:rsid w:val="00B76C6D"/>
    <w:rsid w:val="00B7700D"/>
    <w:rsid w:val="00B80CE6"/>
    <w:rsid w:val="00B81AF7"/>
    <w:rsid w:val="00B862BB"/>
    <w:rsid w:val="00B86E16"/>
    <w:rsid w:val="00B93FFC"/>
    <w:rsid w:val="00B95750"/>
    <w:rsid w:val="00BA182B"/>
    <w:rsid w:val="00BA208A"/>
    <w:rsid w:val="00BA4B07"/>
    <w:rsid w:val="00BA6538"/>
    <w:rsid w:val="00BA7388"/>
    <w:rsid w:val="00BB12BE"/>
    <w:rsid w:val="00BB4DFC"/>
    <w:rsid w:val="00BB702A"/>
    <w:rsid w:val="00BC25A3"/>
    <w:rsid w:val="00BC5CB8"/>
    <w:rsid w:val="00BC7F7C"/>
    <w:rsid w:val="00BD50E4"/>
    <w:rsid w:val="00BD68A6"/>
    <w:rsid w:val="00BE0319"/>
    <w:rsid w:val="00BE2747"/>
    <w:rsid w:val="00BF0710"/>
    <w:rsid w:val="00BF24A3"/>
    <w:rsid w:val="00BF32BC"/>
    <w:rsid w:val="00BF5F94"/>
    <w:rsid w:val="00C04671"/>
    <w:rsid w:val="00C24A80"/>
    <w:rsid w:val="00C24C6B"/>
    <w:rsid w:val="00C82103"/>
    <w:rsid w:val="00C84EE4"/>
    <w:rsid w:val="00C86B1C"/>
    <w:rsid w:val="00C92B45"/>
    <w:rsid w:val="00C958C5"/>
    <w:rsid w:val="00C97E59"/>
    <w:rsid w:val="00CA0D07"/>
    <w:rsid w:val="00CA20B7"/>
    <w:rsid w:val="00CB1F5B"/>
    <w:rsid w:val="00CB3599"/>
    <w:rsid w:val="00CB5419"/>
    <w:rsid w:val="00CB6BD8"/>
    <w:rsid w:val="00CC0A78"/>
    <w:rsid w:val="00CC1BA7"/>
    <w:rsid w:val="00CC3D20"/>
    <w:rsid w:val="00CC67A0"/>
    <w:rsid w:val="00CD1B7D"/>
    <w:rsid w:val="00CD43FA"/>
    <w:rsid w:val="00CE0079"/>
    <w:rsid w:val="00CE25F5"/>
    <w:rsid w:val="00CE308E"/>
    <w:rsid w:val="00CE7A87"/>
    <w:rsid w:val="00CF148D"/>
    <w:rsid w:val="00CF4AD3"/>
    <w:rsid w:val="00D042FD"/>
    <w:rsid w:val="00D210DE"/>
    <w:rsid w:val="00D21BD0"/>
    <w:rsid w:val="00D2464C"/>
    <w:rsid w:val="00D271E6"/>
    <w:rsid w:val="00D27688"/>
    <w:rsid w:val="00D306A4"/>
    <w:rsid w:val="00D3170F"/>
    <w:rsid w:val="00D326A4"/>
    <w:rsid w:val="00D3303D"/>
    <w:rsid w:val="00D55183"/>
    <w:rsid w:val="00D5683C"/>
    <w:rsid w:val="00D60D3D"/>
    <w:rsid w:val="00D60F82"/>
    <w:rsid w:val="00D63F14"/>
    <w:rsid w:val="00D7022A"/>
    <w:rsid w:val="00D7588E"/>
    <w:rsid w:val="00D83AF9"/>
    <w:rsid w:val="00D86464"/>
    <w:rsid w:val="00D87834"/>
    <w:rsid w:val="00D92818"/>
    <w:rsid w:val="00D957FF"/>
    <w:rsid w:val="00DA0161"/>
    <w:rsid w:val="00DB1DA9"/>
    <w:rsid w:val="00DB35EB"/>
    <w:rsid w:val="00DD6D57"/>
    <w:rsid w:val="00DE00D7"/>
    <w:rsid w:val="00DE36A9"/>
    <w:rsid w:val="00DE6D31"/>
    <w:rsid w:val="00DF5145"/>
    <w:rsid w:val="00DF6E0F"/>
    <w:rsid w:val="00DF76A7"/>
    <w:rsid w:val="00E11CD3"/>
    <w:rsid w:val="00E140B3"/>
    <w:rsid w:val="00E210B8"/>
    <w:rsid w:val="00E2521B"/>
    <w:rsid w:val="00E3371E"/>
    <w:rsid w:val="00E3386C"/>
    <w:rsid w:val="00E35F03"/>
    <w:rsid w:val="00E36534"/>
    <w:rsid w:val="00E46FFF"/>
    <w:rsid w:val="00E506CC"/>
    <w:rsid w:val="00E6429B"/>
    <w:rsid w:val="00E653AB"/>
    <w:rsid w:val="00E672F3"/>
    <w:rsid w:val="00E761D6"/>
    <w:rsid w:val="00E77F47"/>
    <w:rsid w:val="00E84CE1"/>
    <w:rsid w:val="00E92800"/>
    <w:rsid w:val="00E9799B"/>
    <w:rsid w:val="00EA203C"/>
    <w:rsid w:val="00EA6359"/>
    <w:rsid w:val="00EA7920"/>
    <w:rsid w:val="00EC4167"/>
    <w:rsid w:val="00EC5E25"/>
    <w:rsid w:val="00EC6567"/>
    <w:rsid w:val="00ED47BA"/>
    <w:rsid w:val="00EE57A2"/>
    <w:rsid w:val="00F01FFB"/>
    <w:rsid w:val="00F2309B"/>
    <w:rsid w:val="00F240BB"/>
    <w:rsid w:val="00F3002B"/>
    <w:rsid w:val="00F31DF9"/>
    <w:rsid w:val="00F45B13"/>
    <w:rsid w:val="00F47CB9"/>
    <w:rsid w:val="00F50363"/>
    <w:rsid w:val="00F52711"/>
    <w:rsid w:val="00F57B31"/>
    <w:rsid w:val="00F62BB8"/>
    <w:rsid w:val="00F71A32"/>
    <w:rsid w:val="00F74D19"/>
    <w:rsid w:val="00F90964"/>
    <w:rsid w:val="00F91C34"/>
    <w:rsid w:val="00F930AD"/>
    <w:rsid w:val="00F94450"/>
    <w:rsid w:val="00F95439"/>
    <w:rsid w:val="00F961E4"/>
    <w:rsid w:val="00FA2FBB"/>
    <w:rsid w:val="00FA3609"/>
    <w:rsid w:val="00FA363D"/>
    <w:rsid w:val="00FB2945"/>
    <w:rsid w:val="00FB5A8A"/>
    <w:rsid w:val="00FC4B72"/>
    <w:rsid w:val="00FD3B76"/>
    <w:rsid w:val="00FD4970"/>
    <w:rsid w:val="00FD6843"/>
    <w:rsid w:val="00FD7AF1"/>
    <w:rsid w:val="00FE0489"/>
    <w:rsid w:val="00FE52F7"/>
    <w:rsid w:val="00FE5B39"/>
    <w:rsid w:val="00FE6F2D"/>
    <w:rsid w:val="00FF3540"/>
    <w:rsid w:val="00FF41D4"/>
    <w:rsid w:val="00FF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C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03C"/>
  </w:style>
  <w:style w:type="paragraph" w:styleId="Heading1">
    <w:name w:val="heading 1"/>
    <w:basedOn w:val="Normal"/>
    <w:next w:val="Normal"/>
    <w:link w:val="Heading1Char"/>
    <w:uiPriority w:val="9"/>
    <w:qFormat/>
    <w:rsid w:val="00EA203C"/>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7A1BB2"/>
    <w:pPr>
      <w:keepNext/>
      <w:keepLines/>
      <w:spacing w:before="120" w:after="0" w:line="240" w:lineRule="auto"/>
      <w:outlineLvl w:val="1"/>
    </w:pPr>
    <w:rPr>
      <w:rFonts w:ascii="Arial" w:eastAsiaTheme="majorEastAsia" w:hAnsi="Arial" w:cstheme="majorBidi"/>
      <w:b/>
      <w:sz w:val="20"/>
      <w:szCs w:val="36"/>
    </w:rPr>
  </w:style>
  <w:style w:type="paragraph" w:styleId="Heading3">
    <w:name w:val="heading 3"/>
    <w:basedOn w:val="Normal"/>
    <w:next w:val="Normal"/>
    <w:link w:val="Heading3Char"/>
    <w:uiPriority w:val="9"/>
    <w:unhideWhenUsed/>
    <w:qFormat/>
    <w:rsid w:val="00EA203C"/>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unhideWhenUsed/>
    <w:qFormat/>
    <w:rsid w:val="00EA203C"/>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unhideWhenUsed/>
    <w:qFormat/>
    <w:rsid w:val="00EA203C"/>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A203C"/>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A203C"/>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A203C"/>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A203C"/>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EF9"/>
    <w:rPr>
      <w:rFonts w:ascii="Tahoma" w:hAnsi="Tahoma" w:cs="Tahoma"/>
      <w:sz w:val="16"/>
      <w:szCs w:val="16"/>
    </w:rPr>
  </w:style>
  <w:style w:type="table" w:styleId="TableGrid">
    <w:name w:val="Table Grid"/>
    <w:basedOn w:val="TableNormal"/>
    <w:rsid w:val="00B2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2704"/>
    <w:rPr>
      <w:color w:val="0000FF"/>
      <w:u w:val="single"/>
    </w:rPr>
  </w:style>
  <w:style w:type="paragraph" w:styleId="BodyText">
    <w:name w:val="Body Text"/>
    <w:basedOn w:val="Normal"/>
    <w:rsid w:val="0053026D"/>
    <w:pPr>
      <w:widowControl w:val="0"/>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Arial" w:hAnsi="Arial" w:cs="Arial"/>
      <w:sz w:val="22"/>
    </w:rPr>
  </w:style>
  <w:style w:type="paragraph" w:styleId="Title">
    <w:name w:val="Title"/>
    <w:basedOn w:val="Normal"/>
    <w:next w:val="Normal"/>
    <w:link w:val="TitleChar"/>
    <w:qFormat/>
    <w:rsid w:val="00EA203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xt10pt1">
    <w:name w:val="txt10pt1"/>
    <w:basedOn w:val="DefaultParagraphFont"/>
    <w:rsid w:val="004C3C91"/>
    <w:rPr>
      <w:sz w:val="20"/>
      <w:szCs w:val="20"/>
    </w:rPr>
  </w:style>
  <w:style w:type="paragraph" w:styleId="ListParagraph">
    <w:name w:val="List Paragraph"/>
    <w:basedOn w:val="Normal"/>
    <w:uiPriority w:val="34"/>
    <w:qFormat/>
    <w:rsid w:val="00145094"/>
    <w:pPr>
      <w:ind w:left="720"/>
      <w:contextualSpacing/>
    </w:pPr>
  </w:style>
  <w:style w:type="paragraph" w:customStyle="1" w:styleId="Default">
    <w:name w:val="Default"/>
    <w:uiPriority w:val="99"/>
    <w:rsid w:val="00103E1F"/>
    <w:pPr>
      <w:widowControl w:val="0"/>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uiPriority w:val="9"/>
    <w:rsid w:val="00EA203C"/>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7A1BB2"/>
    <w:rPr>
      <w:rFonts w:ascii="Arial" w:eastAsiaTheme="majorEastAsia" w:hAnsi="Arial" w:cstheme="majorBidi"/>
      <w:b/>
      <w:sz w:val="20"/>
      <w:szCs w:val="36"/>
    </w:rPr>
  </w:style>
  <w:style w:type="character" w:customStyle="1" w:styleId="Heading3Char">
    <w:name w:val="Heading 3 Char"/>
    <w:basedOn w:val="DefaultParagraphFont"/>
    <w:link w:val="Heading3"/>
    <w:uiPriority w:val="9"/>
    <w:rsid w:val="00EA203C"/>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rsid w:val="00EA203C"/>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rsid w:val="00EA203C"/>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A203C"/>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A203C"/>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A203C"/>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A203C"/>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A203C"/>
    <w:pPr>
      <w:spacing w:line="240" w:lineRule="auto"/>
    </w:pPr>
    <w:rPr>
      <w:b/>
      <w:bCs/>
      <w:color w:val="404040" w:themeColor="text1" w:themeTint="BF"/>
      <w:sz w:val="16"/>
      <w:szCs w:val="16"/>
    </w:rPr>
  </w:style>
  <w:style w:type="character" w:customStyle="1" w:styleId="TitleChar">
    <w:name w:val="Title Char"/>
    <w:basedOn w:val="DefaultParagraphFont"/>
    <w:link w:val="Title"/>
    <w:rsid w:val="00EA203C"/>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A203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A203C"/>
    <w:rPr>
      <w:caps/>
      <w:color w:val="404040" w:themeColor="text1" w:themeTint="BF"/>
      <w:spacing w:val="20"/>
      <w:sz w:val="28"/>
      <w:szCs w:val="28"/>
    </w:rPr>
  </w:style>
  <w:style w:type="character" w:styleId="Strong">
    <w:name w:val="Strong"/>
    <w:basedOn w:val="DefaultParagraphFont"/>
    <w:uiPriority w:val="22"/>
    <w:qFormat/>
    <w:rsid w:val="00EA203C"/>
    <w:rPr>
      <w:b/>
      <w:bCs/>
    </w:rPr>
  </w:style>
  <w:style w:type="character" w:styleId="Emphasis">
    <w:name w:val="Emphasis"/>
    <w:basedOn w:val="DefaultParagraphFont"/>
    <w:uiPriority w:val="20"/>
    <w:qFormat/>
    <w:rsid w:val="00EA203C"/>
    <w:rPr>
      <w:i/>
      <w:iCs/>
      <w:color w:val="000000" w:themeColor="text1"/>
    </w:rPr>
  </w:style>
  <w:style w:type="paragraph" w:styleId="NoSpacing">
    <w:name w:val="No Spacing"/>
    <w:uiPriority w:val="1"/>
    <w:qFormat/>
    <w:rsid w:val="00EA203C"/>
    <w:pPr>
      <w:spacing w:after="0" w:line="240" w:lineRule="auto"/>
    </w:pPr>
  </w:style>
  <w:style w:type="paragraph" w:styleId="Quote">
    <w:name w:val="Quote"/>
    <w:basedOn w:val="Normal"/>
    <w:next w:val="Normal"/>
    <w:link w:val="QuoteChar"/>
    <w:uiPriority w:val="29"/>
    <w:qFormat/>
    <w:rsid w:val="00EA203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A203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A203C"/>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A203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A203C"/>
    <w:rPr>
      <w:i/>
      <w:iCs/>
      <w:color w:val="595959" w:themeColor="text1" w:themeTint="A6"/>
    </w:rPr>
  </w:style>
  <w:style w:type="character" w:styleId="IntenseEmphasis">
    <w:name w:val="Intense Emphasis"/>
    <w:basedOn w:val="DefaultParagraphFont"/>
    <w:uiPriority w:val="21"/>
    <w:qFormat/>
    <w:rsid w:val="00EA203C"/>
    <w:rPr>
      <w:b/>
      <w:bCs/>
      <w:i/>
      <w:iCs/>
      <w:caps w:val="0"/>
      <w:smallCaps w:val="0"/>
      <w:strike w:val="0"/>
      <w:dstrike w:val="0"/>
      <w:color w:val="C0504D" w:themeColor="accent2"/>
    </w:rPr>
  </w:style>
  <w:style w:type="character" w:styleId="SubtleReference">
    <w:name w:val="Subtle Reference"/>
    <w:basedOn w:val="DefaultParagraphFont"/>
    <w:uiPriority w:val="31"/>
    <w:qFormat/>
    <w:rsid w:val="00EA203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A203C"/>
    <w:rPr>
      <w:b/>
      <w:bCs/>
      <w:caps w:val="0"/>
      <w:smallCaps/>
      <w:color w:val="auto"/>
      <w:spacing w:val="0"/>
      <w:u w:val="single"/>
    </w:rPr>
  </w:style>
  <w:style w:type="character" w:styleId="BookTitle">
    <w:name w:val="Book Title"/>
    <w:basedOn w:val="DefaultParagraphFont"/>
    <w:uiPriority w:val="33"/>
    <w:qFormat/>
    <w:rsid w:val="00EA203C"/>
    <w:rPr>
      <w:b/>
      <w:bCs/>
      <w:caps w:val="0"/>
      <w:smallCaps/>
      <w:spacing w:val="0"/>
    </w:rPr>
  </w:style>
  <w:style w:type="paragraph" w:styleId="TOCHeading">
    <w:name w:val="TOC Heading"/>
    <w:basedOn w:val="Heading1"/>
    <w:next w:val="Normal"/>
    <w:uiPriority w:val="39"/>
    <w:semiHidden/>
    <w:unhideWhenUsed/>
    <w:qFormat/>
    <w:rsid w:val="00EA203C"/>
    <w:pPr>
      <w:outlineLvl w:val="9"/>
    </w:pPr>
  </w:style>
  <w:style w:type="character" w:styleId="CommentReference">
    <w:name w:val="annotation reference"/>
    <w:basedOn w:val="DefaultParagraphFont"/>
    <w:uiPriority w:val="99"/>
    <w:semiHidden/>
    <w:unhideWhenUsed/>
    <w:rsid w:val="004A5ECE"/>
    <w:rPr>
      <w:sz w:val="16"/>
      <w:szCs w:val="16"/>
    </w:rPr>
  </w:style>
  <w:style w:type="paragraph" w:styleId="CommentText">
    <w:name w:val="annotation text"/>
    <w:basedOn w:val="Normal"/>
    <w:link w:val="CommentTextChar"/>
    <w:uiPriority w:val="99"/>
    <w:semiHidden/>
    <w:unhideWhenUsed/>
    <w:rsid w:val="004A5ECE"/>
    <w:pPr>
      <w:spacing w:line="240" w:lineRule="auto"/>
    </w:pPr>
    <w:rPr>
      <w:sz w:val="20"/>
      <w:szCs w:val="20"/>
    </w:rPr>
  </w:style>
  <w:style w:type="character" w:customStyle="1" w:styleId="CommentTextChar">
    <w:name w:val="Comment Text Char"/>
    <w:basedOn w:val="DefaultParagraphFont"/>
    <w:link w:val="CommentText"/>
    <w:uiPriority w:val="99"/>
    <w:semiHidden/>
    <w:rsid w:val="004A5ECE"/>
    <w:rPr>
      <w:sz w:val="20"/>
      <w:szCs w:val="20"/>
    </w:rPr>
  </w:style>
  <w:style w:type="paragraph" w:styleId="CommentSubject">
    <w:name w:val="annotation subject"/>
    <w:basedOn w:val="CommentText"/>
    <w:next w:val="CommentText"/>
    <w:link w:val="CommentSubjectChar"/>
    <w:uiPriority w:val="99"/>
    <w:semiHidden/>
    <w:unhideWhenUsed/>
    <w:rsid w:val="004A5ECE"/>
    <w:rPr>
      <w:b/>
      <w:bCs/>
    </w:rPr>
  </w:style>
  <w:style w:type="character" w:customStyle="1" w:styleId="CommentSubjectChar">
    <w:name w:val="Comment Subject Char"/>
    <w:basedOn w:val="CommentTextChar"/>
    <w:link w:val="CommentSubject"/>
    <w:uiPriority w:val="99"/>
    <w:semiHidden/>
    <w:rsid w:val="004A5ECE"/>
    <w:rPr>
      <w:b/>
      <w:bCs/>
      <w:sz w:val="20"/>
      <w:szCs w:val="20"/>
    </w:rPr>
  </w:style>
  <w:style w:type="paragraph" w:styleId="Revision">
    <w:name w:val="Revision"/>
    <w:hidden/>
    <w:uiPriority w:val="99"/>
    <w:semiHidden/>
    <w:rsid w:val="004A5ECE"/>
    <w:pPr>
      <w:spacing w:after="0" w:line="240" w:lineRule="auto"/>
    </w:pPr>
  </w:style>
  <w:style w:type="paragraph" w:styleId="BodyTextIndent">
    <w:name w:val="Body Text Indent"/>
    <w:basedOn w:val="Normal"/>
    <w:link w:val="BodyTextIndentChar"/>
    <w:uiPriority w:val="99"/>
    <w:semiHidden/>
    <w:unhideWhenUsed/>
    <w:rsid w:val="00461FBF"/>
    <w:pPr>
      <w:spacing w:after="120"/>
      <w:ind w:left="360"/>
    </w:pPr>
  </w:style>
  <w:style w:type="character" w:customStyle="1" w:styleId="BodyTextIndentChar">
    <w:name w:val="Body Text Indent Char"/>
    <w:basedOn w:val="DefaultParagraphFont"/>
    <w:link w:val="BodyTextIndent"/>
    <w:uiPriority w:val="99"/>
    <w:semiHidden/>
    <w:rsid w:val="00461FBF"/>
  </w:style>
  <w:style w:type="paragraph" w:styleId="BodyTextIndent2">
    <w:name w:val="Body Text Indent 2"/>
    <w:basedOn w:val="Normal"/>
    <w:link w:val="BodyTextIndent2Char"/>
    <w:rsid w:val="00461FBF"/>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61FB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6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538"/>
  </w:style>
  <w:style w:type="paragraph" w:styleId="Footer">
    <w:name w:val="footer"/>
    <w:basedOn w:val="Normal"/>
    <w:link w:val="FooterChar"/>
    <w:uiPriority w:val="99"/>
    <w:unhideWhenUsed/>
    <w:rsid w:val="00BA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5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03C"/>
  </w:style>
  <w:style w:type="paragraph" w:styleId="Heading1">
    <w:name w:val="heading 1"/>
    <w:basedOn w:val="Normal"/>
    <w:next w:val="Normal"/>
    <w:link w:val="Heading1Char"/>
    <w:uiPriority w:val="9"/>
    <w:qFormat/>
    <w:rsid w:val="00EA203C"/>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7A1BB2"/>
    <w:pPr>
      <w:keepNext/>
      <w:keepLines/>
      <w:spacing w:before="120" w:after="0" w:line="240" w:lineRule="auto"/>
      <w:outlineLvl w:val="1"/>
    </w:pPr>
    <w:rPr>
      <w:rFonts w:ascii="Arial" w:eastAsiaTheme="majorEastAsia" w:hAnsi="Arial" w:cstheme="majorBidi"/>
      <w:b/>
      <w:sz w:val="20"/>
      <w:szCs w:val="36"/>
    </w:rPr>
  </w:style>
  <w:style w:type="paragraph" w:styleId="Heading3">
    <w:name w:val="heading 3"/>
    <w:basedOn w:val="Normal"/>
    <w:next w:val="Normal"/>
    <w:link w:val="Heading3Char"/>
    <w:uiPriority w:val="9"/>
    <w:unhideWhenUsed/>
    <w:qFormat/>
    <w:rsid w:val="00EA203C"/>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unhideWhenUsed/>
    <w:qFormat/>
    <w:rsid w:val="00EA203C"/>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unhideWhenUsed/>
    <w:qFormat/>
    <w:rsid w:val="00EA203C"/>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A203C"/>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A203C"/>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A203C"/>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A203C"/>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EF9"/>
    <w:rPr>
      <w:rFonts w:ascii="Tahoma" w:hAnsi="Tahoma" w:cs="Tahoma"/>
      <w:sz w:val="16"/>
      <w:szCs w:val="16"/>
    </w:rPr>
  </w:style>
  <w:style w:type="table" w:styleId="TableGrid">
    <w:name w:val="Table Grid"/>
    <w:basedOn w:val="TableNormal"/>
    <w:rsid w:val="00B2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2704"/>
    <w:rPr>
      <w:color w:val="0000FF"/>
      <w:u w:val="single"/>
    </w:rPr>
  </w:style>
  <w:style w:type="paragraph" w:styleId="BodyText">
    <w:name w:val="Body Text"/>
    <w:basedOn w:val="Normal"/>
    <w:rsid w:val="0053026D"/>
    <w:pPr>
      <w:widowControl w:val="0"/>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Arial" w:hAnsi="Arial" w:cs="Arial"/>
      <w:sz w:val="22"/>
    </w:rPr>
  </w:style>
  <w:style w:type="paragraph" w:styleId="Title">
    <w:name w:val="Title"/>
    <w:basedOn w:val="Normal"/>
    <w:next w:val="Normal"/>
    <w:link w:val="TitleChar"/>
    <w:qFormat/>
    <w:rsid w:val="00EA203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xt10pt1">
    <w:name w:val="txt10pt1"/>
    <w:basedOn w:val="DefaultParagraphFont"/>
    <w:rsid w:val="004C3C91"/>
    <w:rPr>
      <w:sz w:val="20"/>
      <w:szCs w:val="20"/>
    </w:rPr>
  </w:style>
  <w:style w:type="paragraph" w:styleId="ListParagraph">
    <w:name w:val="List Paragraph"/>
    <w:basedOn w:val="Normal"/>
    <w:uiPriority w:val="34"/>
    <w:qFormat/>
    <w:rsid w:val="00145094"/>
    <w:pPr>
      <w:ind w:left="720"/>
      <w:contextualSpacing/>
    </w:pPr>
  </w:style>
  <w:style w:type="paragraph" w:customStyle="1" w:styleId="Default">
    <w:name w:val="Default"/>
    <w:uiPriority w:val="99"/>
    <w:rsid w:val="00103E1F"/>
    <w:pPr>
      <w:widowControl w:val="0"/>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uiPriority w:val="9"/>
    <w:rsid w:val="00EA203C"/>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7A1BB2"/>
    <w:rPr>
      <w:rFonts w:ascii="Arial" w:eastAsiaTheme="majorEastAsia" w:hAnsi="Arial" w:cstheme="majorBidi"/>
      <w:b/>
      <w:sz w:val="20"/>
      <w:szCs w:val="36"/>
    </w:rPr>
  </w:style>
  <w:style w:type="character" w:customStyle="1" w:styleId="Heading3Char">
    <w:name w:val="Heading 3 Char"/>
    <w:basedOn w:val="DefaultParagraphFont"/>
    <w:link w:val="Heading3"/>
    <w:uiPriority w:val="9"/>
    <w:rsid w:val="00EA203C"/>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rsid w:val="00EA203C"/>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rsid w:val="00EA203C"/>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A203C"/>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A203C"/>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A203C"/>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A203C"/>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A203C"/>
    <w:pPr>
      <w:spacing w:line="240" w:lineRule="auto"/>
    </w:pPr>
    <w:rPr>
      <w:b/>
      <w:bCs/>
      <w:color w:val="404040" w:themeColor="text1" w:themeTint="BF"/>
      <w:sz w:val="16"/>
      <w:szCs w:val="16"/>
    </w:rPr>
  </w:style>
  <w:style w:type="character" w:customStyle="1" w:styleId="TitleChar">
    <w:name w:val="Title Char"/>
    <w:basedOn w:val="DefaultParagraphFont"/>
    <w:link w:val="Title"/>
    <w:rsid w:val="00EA203C"/>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A203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A203C"/>
    <w:rPr>
      <w:caps/>
      <w:color w:val="404040" w:themeColor="text1" w:themeTint="BF"/>
      <w:spacing w:val="20"/>
      <w:sz w:val="28"/>
      <w:szCs w:val="28"/>
    </w:rPr>
  </w:style>
  <w:style w:type="character" w:styleId="Strong">
    <w:name w:val="Strong"/>
    <w:basedOn w:val="DefaultParagraphFont"/>
    <w:uiPriority w:val="22"/>
    <w:qFormat/>
    <w:rsid w:val="00EA203C"/>
    <w:rPr>
      <w:b/>
      <w:bCs/>
    </w:rPr>
  </w:style>
  <w:style w:type="character" w:styleId="Emphasis">
    <w:name w:val="Emphasis"/>
    <w:basedOn w:val="DefaultParagraphFont"/>
    <w:uiPriority w:val="20"/>
    <w:qFormat/>
    <w:rsid w:val="00EA203C"/>
    <w:rPr>
      <w:i/>
      <w:iCs/>
      <w:color w:val="000000" w:themeColor="text1"/>
    </w:rPr>
  </w:style>
  <w:style w:type="paragraph" w:styleId="NoSpacing">
    <w:name w:val="No Spacing"/>
    <w:uiPriority w:val="1"/>
    <w:qFormat/>
    <w:rsid w:val="00EA203C"/>
    <w:pPr>
      <w:spacing w:after="0" w:line="240" w:lineRule="auto"/>
    </w:pPr>
  </w:style>
  <w:style w:type="paragraph" w:styleId="Quote">
    <w:name w:val="Quote"/>
    <w:basedOn w:val="Normal"/>
    <w:next w:val="Normal"/>
    <w:link w:val="QuoteChar"/>
    <w:uiPriority w:val="29"/>
    <w:qFormat/>
    <w:rsid w:val="00EA203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A203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A203C"/>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A203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A203C"/>
    <w:rPr>
      <w:i/>
      <w:iCs/>
      <w:color w:val="595959" w:themeColor="text1" w:themeTint="A6"/>
    </w:rPr>
  </w:style>
  <w:style w:type="character" w:styleId="IntenseEmphasis">
    <w:name w:val="Intense Emphasis"/>
    <w:basedOn w:val="DefaultParagraphFont"/>
    <w:uiPriority w:val="21"/>
    <w:qFormat/>
    <w:rsid w:val="00EA203C"/>
    <w:rPr>
      <w:b/>
      <w:bCs/>
      <w:i/>
      <w:iCs/>
      <w:caps w:val="0"/>
      <w:smallCaps w:val="0"/>
      <w:strike w:val="0"/>
      <w:dstrike w:val="0"/>
      <w:color w:val="C0504D" w:themeColor="accent2"/>
    </w:rPr>
  </w:style>
  <w:style w:type="character" w:styleId="SubtleReference">
    <w:name w:val="Subtle Reference"/>
    <w:basedOn w:val="DefaultParagraphFont"/>
    <w:uiPriority w:val="31"/>
    <w:qFormat/>
    <w:rsid w:val="00EA203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A203C"/>
    <w:rPr>
      <w:b/>
      <w:bCs/>
      <w:caps w:val="0"/>
      <w:smallCaps/>
      <w:color w:val="auto"/>
      <w:spacing w:val="0"/>
      <w:u w:val="single"/>
    </w:rPr>
  </w:style>
  <w:style w:type="character" w:styleId="BookTitle">
    <w:name w:val="Book Title"/>
    <w:basedOn w:val="DefaultParagraphFont"/>
    <w:uiPriority w:val="33"/>
    <w:qFormat/>
    <w:rsid w:val="00EA203C"/>
    <w:rPr>
      <w:b/>
      <w:bCs/>
      <w:caps w:val="0"/>
      <w:smallCaps/>
      <w:spacing w:val="0"/>
    </w:rPr>
  </w:style>
  <w:style w:type="paragraph" w:styleId="TOCHeading">
    <w:name w:val="TOC Heading"/>
    <w:basedOn w:val="Heading1"/>
    <w:next w:val="Normal"/>
    <w:uiPriority w:val="39"/>
    <w:semiHidden/>
    <w:unhideWhenUsed/>
    <w:qFormat/>
    <w:rsid w:val="00EA203C"/>
    <w:pPr>
      <w:outlineLvl w:val="9"/>
    </w:pPr>
  </w:style>
  <w:style w:type="character" w:styleId="CommentReference">
    <w:name w:val="annotation reference"/>
    <w:basedOn w:val="DefaultParagraphFont"/>
    <w:uiPriority w:val="99"/>
    <w:semiHidden/>
    <w:unhideWhenUsed/>
    <w:rsid w:val="004A5ECE"/>
    <w:rPr>
      <w:sz w:val="16"/>
      <w:szCs w:val="16"/>
    </w:rPr>
  </w:style>
  <w:style w:type="paragraph" w:styleId="CommentText">
    <w:name w:val="annotation text"/>
    <w:basedOn w:val="Normal"/>
    <w:link w:val="CommentTextChar"/>
    <w:uiPriority w:val="99"/>
    <w:semiHidden/>
    <w:unhideWhenUsed/>
    <w:rsid w:val="004A5ECE"/>
    <w:pPr>
      <w:spacing w:line="240" w:lineRule="auto"/>
    </w:pPr>
    <w:rPr>
      <w:sz w:val="20"/>
      <w:szCs w:val="20"/>
    </w:rPr>
  </w:style>
  <w:style w:type="character" w:customStyle="1" w:styleId="CommentTextChar">
    <w:name w:val="Comment Text Char"/>
    <w:basedOn w:val="DefaultParagraphFont"/>
    <w:link w:val="CommentText"/>
    <w:uiPriority w:val="99"/>
    <w:semiHidden/>
    <w:rsid w:val="004A5ECE"/>
    <w:rPr>
      <w:sz w:val="20"/>
      <w:szCs w:val="20"/>
    </w:rPr>
  </w:style>
  <w:style w:type="paragraph" w:styleId="CommentSubject">
    <w:name w:val="annotation subject"/>
    <w:basedOn w:val="CommentText"/>
    <w:next w:val="CommentText"/>
    <w:link w:val="CommentSubjectChar"/>
    <w:uiPriority w:val="99"/>
    <w:semiHidden/>
    <w:unhideWhenUsed/>
    <w:rsid w:val="004A5ECE"/>
    <w:rPr>
      <w:b/>
      <w:bCs/>
    </w:rPr>
  </w:style>
  <w:style w:type="character" w:customStyle="1" w:styleId="CommentSubjectChar">
    <w:name w:val="Comment Subject Char"/>
    <w:basedOn w:val="CommentTextChar"/>
    <w:link w:val="CommentSubject"/>
    <w:uiPriority w:val="99"/>
    <w:semiHidden/>
    <w:rsid w:val="004A5ECE"/>
    <w:rPr>
      <w:b/>
      <w:bCs/>
      <w:sz w:val="20"/>
      <w:szCs w:val="20"/>
    </w:rPr>
  </w:style>
  <w:style w:type="paragraph" w:styleId="Revision">
    <w:name w:val="Revision"/>
    <w:hidden/>
    <w:uiPriority w:val="99"/>
    <w:semiHidden/>
    <w:rsid w:val="004A5ECE"/>
    <w:pPr>
      <w:spacing w:after="0" w:line="240" w:lineRule="auto"/>
    </w:pPr>
  </w:style>
  <w:style w:type="paragraph" w:styleId="BodyTextIndent">
    <w:name w:val="Body Text Indent"/>
    <w:basedOn w:val="Normal"/>
    <w:link w:val="BodyTextIndentChar"/>
    <w:uiPriority w:val="99"/>
    <w:semiHidden/>
    <w:unhideWhenUsed/>
    <w:rsid w:val="00461FBF"/>
    <w:pPr>
      <w:spacing w:after="120"/>
      <w:ind w:left="360"/>
    </w:pPr>
  </w:style>
  <w:style w:type="character" w:customStyle="1" w:styleId="BodyTextIndentChar">
    <w:name w:val="Body Text Indent Char"/>
    <w:basedOn w:val="DefaultParagraphFont"/>
    <w:link w:val="BodyTextIndent"/>
    <w:uiPriority w:val="99"/>
    <w:semiHidden/>
    <w:rsid w:val="00461FBF"/>
  </w:style>
  <w:style w:type="paragraph" w:styleId="BodyTextIndent2">
    <w:name w:val="Body Text Indent 2"/>
    <w:basedOn w:val="Normal"/>
    <w:link w:val="BodyTextIndent2Char"/>
    <w:rsid w:val="00461FBF"/>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61FB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6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538"/>
  </w:style>
  <w:style w:type="paragraph" w:styleId="Footer">
    <w:name w:val="footer"/>
    <w:basedOn w:val="Normal"/>
    <w:link w:val="FooterChar"/>
    <w:uiPriority w:val="99"/>
    <w:unhideWhenUsed/>
    <w:rsid w:val="00BA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5219">
      <w:bodyDiv w:val="1"/>
      <w:marLeft w:val="0"/>
      <w:marRight w:val="0"/>
      <w:marTop w:val="0"/>
      <w:marBottom w:val="0"/>
      <w:divBdr>
        <w:top w:val="none" w:sz="0" w:space="0" w:color="auto"/>
        <w:left w:val="none" w:sz="0" w:space="0" w:color="auto"/>
        <w:bottom w:val="none" w:sz="0" w:space="0" w:color="auto"/>
        <w:right w:val="none" w:sz="0" w:space="0" w:color="auto"/>
      </w:divBdr>
    </w:div>
    <w:div w:id="172140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atherine.gaharan@ms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21B09-AE96-4FE5-9443-95756631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Midwestern State University</vt:lpstr>
    </vt:vector>
  </TitlesOfParts>
  <Company>Midwestern State University</Company>
  <LinksUpToDate>false</LinksUpToDate>
  <CharactersWithSpaces>10602</CharactersWithSpaces>
  <SharedDoc>false</SharedDoc>
  <HLinks>
    <vt:vector size="6" baseType="variant">
      <vt:variant>
        <vt:i4>852080</vt:i4>
      </vt:variant>
      <vt:variant>
        <vt:i4>3</vt:i4>
      </vt:variant>
      <vt:variant>
        <vt:i4>0</vt:i4>
      </vt:variant>
      <vt:variant>
        <vt:i4>5</vt:i4>
      </vt:variant>
      <vt:variant>
        <vt:lpwstr>mailto:jeff.stambaugh@mwsu.edu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State University</dc:title>
  <dc:creator>Administrator</dc:creator>
  <cp:lastModifiedBy>Valued MSU Customer</cp:lastModifiedBy>
  <cp:revision>18</cp:revision>
  <cp:lastPrinted>2020-01-16T22:45:00Z</cp:lastPrinted>
  <dcterms:created xsi:type="dcterms:W3CDTF">2020-01-16T21:24:00Z</dcterms:created>
  <dcterms:modified xsi:type="dcterms:W3CDTF">2020-01-20T21:10:00Z</dcterms:modified>
</cp:coreProperties>
</file>