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01B" w:rsidRDefault="005D501B" w:rsidP="00BE7FB4">
      <w:pPr>
        <w:jc w:val="center"/>
      </w:pPr>
      <w:r w:rsidRPr="00BC27E8">
        <w:rPr>
          <w:noProof/>
        </w:rPr>
        <w:drawing>
          <wp:inline distT="0" distB="0" distL="0" distR="0">
            <wp:extent cx="857250" cy="857250"/>
            <wp:effectExtent l="19050" t="0" r="0" b="0"/>
            <wp:docPr id="1" name="Picture 1" descr="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5D501B" w:rsidRPr="009A42F4" w:rsidRDefault="005D501B" w:rsidP="005D501B">
      <w:pPr>
        <w:spacing w:after="0" w:line="240" w:lineRule="auto"/>
        <w:jc w:val="center"/>
        <w:rPr>
          <w:rFonts w:ascii="Arial" w:hAnsi="Arial" w:cs="Arial"/>
          <w:b/>
          <w:sz w:val="28"/>
          <w:szCs w:val="28"/>
        </w:rPr>
      </w:pPr>
      <w:r w:rsidRPr="009A42F4">
        <w:rPr>
          <w:rFonts w:ascii="Arial" w:hAnsi="Arial" w:cs="Arial"/>
          <w:b/>
          <w:sz w:val="28"/>
          <w:szCs w:val="28"/>
        </w:rPr>
        <w:t>Midwestern State University</w:t>
      </w:r>
    </w:p>
    <w:p w:rsidR="005D501B" w:rsidRPr="009A42F4" w:rsidRDefault="005D501B" w:rsidP="005D501B">
      <w:pPr>
        <w:spacing w:after="0" w:line="240" w:lineRule="auto"/>
        <w:jc w:val="center"/>
        <w:rPr>
          <w:rFonts w:ascii="Arial" w:hAnsi="Arial" w:cs="Arial"/>
          <w:b/>
          <w:sz w:val="20"/>
          <w:szCs w:val="20"/>
        </w:rPr>
      </w:pPr>
      <w:r w:rsidRPr="009A42F4">
        <w:rPr>
          <w:rFonts w:ascii="Arial" w:hAnsi="Arial" w:cs="Arial"/>
          <w:b/>
          <w:sz w:val="20"/>
          <w:szCs w:val="20"/>
        </w:rPr>
        <w:t>Gordon T. &amp; Ellen West College of Education</w:t>
      </w:r>
    </w:p>
    <w:p w:rsidR="005D501B" w:rsidRPr="009A42F4" w:rsidRDefault="00343A91" w:rsidP="005D501B">
      <w:pPr>
        <w:jc w:val="center"/>
        <w:rPr>
          <w:rFonts w:ascii="Arial" w:hAnsi="Arial" w:cs="Arial"/>
          <w:b/>
          <w:sz w:val="28"/>
          <w:szCs w:val="28"/>
        </w:rPr>
      </w:pPr>
      <w:r w:rsidRPr="009A42F4">
        <w:rPr>
          <w:rFonts w:ascii="Arial" w:hAnsi="Arial" w:cs="Arial"/>
          <w:b/>
          <w:sz w:val="28"/>
          <w:szCs w:val="28"/>
        </w:rPr>
        <w:t>Media &amp;</w:t>
      </w:r>
      <w:r w:rsidR="00BE7FB4">
        <w:rPr>
          <w:rFonts w:ascii="Arial" w:hAnsi="Arial" w:cs="Arial"/>
          <w:b/>
          <w:sz w:val="28"/>
          <w:szCs w:val="28"/>
        </w:rPr>
        <w:t xml:space="preserve"> Community Relations in Sport </w:t>
      </w:r>
      <w:r w:rsidRPr="009A42F4">
        <w:rPr>
          <w:rFonts w:ascii="Arial" w:hAnsi="Arial" w:cs="Arial"/>
          <w:b/>
          <w:sz w:val="28"/>
          <w:szCs w:val="28"/>
        </w:rPr>
        <w:t>SPAD 5623</w:t>
      </w:r>
    </w:p>
    <w:p w:rsidR="005D501B" w:rsidRPr="009A42F4" w:rsidRDefault="005D501B" w:rsidP="005D501B">
      <w:pPr>
        <w:jc w:val="center"/>
        <w:rPr>
          <w:rFonts w:ascii="Arial" w:hAnsi="Arial" w:cs="Arial"/>
          <w:b/>
          <w:sz w:val="28"/>
          <w:szCs w:val="28"/>
        </w:rPr>
      </w:pPr>
    </w:p>
    <w:p w:rsidR="00BE7FB4" w:rsidRDefault="005D501B" w:rsidP="005D501B">
      <w:pPr>
        <w:spacing w:after="0"/>
        <w:ind w:left="-720"/>
        <w:rPr>
          <w:rFonts w:ascii="Arial" w:hAnsi="Arial" w:cs="Arial"/>
          <w:b/>
        </w:rPr>
      </w:pPr>
      <w:r w:rsidRPr="001D67E4">
        <w:rPr>
          <w:rFonts w:ascii="Arial" w:hAnsi="Arial" w:cs="Arial"/>
          <w:b/>
          <w:u w:val="single"/>
        </w:rPr>
        <w:t>Course Instructor</w:t>
      </w:r>
    </w:p>
    <w:p w:rsidR="005D501B" w:rsidRPr="009A42F4" w:rsidRDefault="004B3A45" w:rsidP="005D501B">
      <w:pPr>
        <w:spacing w:after="0"/>
        <w:ind w:left="-720"/>
        <w:rPr>
          <w:rFonts w:ascii="Arial" w:hAnsi="Arial" w:cs="Arial"/>
        </w:rPr>
      </w:pPr>
      <w:r>
        <w:rPr>
          <w:rFonts w:ascii="Arial" w:hAnsi="Arial" w:cs="Arial"/>
        </w:rPr>
        <w:t xml:space="preserve">Dr. </w:t>
      </w:r>
      <w:r w:rsidR="005D501B" w:rsidRPr="009A42F4">
        <w:rPr>
          <w:rFonts w:ascii="Arial" w:hAnsi="Arial" w:cs="Arial"/>
        </w:rPr>
        <w:t>Sand</w:t>
      </w:r>
      <w:r w:rsidR="001D67E4">
        <w:rPr>
          <w:rFonts w:ascii="Arial" w:hAnsi="Arial" w:cs="Arial"/>
        </w:rPr>
        <w:t>ra</w:t>
      </w:r>
      <w:r w:rsidR="005D501B" w:rsidRPr="009A42F4">
        <w:rPr>
          <w:rFonts w:ascii="Arial" w:hAnsi="Arial" w:cs="Arial"/>
        </w:rPr>
        <w:t xml:space="preserve"> Shawver</w:t>
      </w:r>
    </w:p>
    <w:p w:rsidR="00BE7FB4" w:rsidRDefault="00BE7FB4" w:rsidP="005D501B">
      <w:pPr>
        <w:spacing w:after="0"/>
        <w:ind w:left="-720"/>
        <w:rPr>
          <w:rFonts w:ascii="Arial" w:hAnsi="Arial" w:cs="Arial"/>
        </w:rPr>
      </w:pPr>
      <w:r>
        <w:rPr>
          <w:rFonts w:ascii="Arial" w:hAnsi="Arial" w:cs="Arial"/>
        </w:rPr>
        <w:t>3</w:t>
      </w:r>
      <w:r w:rsidR="00B50A9E">
        <w:rPr>
          <w:rFonts w:ascii="Arial" w:hAnsi="Arial" w:cs="Arial"/>
        </w:rPr>
        <w:t>21 Bridwell</w:t>
      </w:r>
    </w:p>
    <w:p w:rsidR="005D501B" w:rsidRPr="009A42F4" w:rsidRDefault="00BE7FB4" w:rsidP="005D501B">
      <w:pPr>
        <w:spacing w:after="0"/>
        <w:ind w:left="-720"/>
        <w:rPr>
          <w:rFonts w:ascii="Arial" w:hAnsi="Arial" w:cs="Arial"/>
        </w:rPr>
      </w:pPr>
      <w:r>
        <w:rPr>
          <w:rFonts w:ascii="Arial" w:hAnsi="Arial" w:cs="Arial"/>
        </w:rPr>
        <w:tab/>
      </w:r>
      <w:r>
        <w:rPr>
          <w:rFonts w:ascii="Arial" w:hAnsi="Arial" w:cs="Arial"/>
        </w:rPr>
        <w:tab/>
      </w:r>
      <w:r w:rsidR="005D501B" w:rsidRPr="009A42F4">
        <w:rPr>
          <w:rFonts w:ascii="Arial" w:hAnsi="Arial" w:cs="Arial"/>
        </w:rPr>
        <w:t>Office 940-397-4941</w:t>
      </w:r>
    </w:p>
    <w:p w:rsidR="005D501B" w:rsidRDefault="005D501B" w:rsidP="00BE7FB4">
      <w:pPr>
        <w:spacing w:after="0"/>
        <w:ind w:left="-720"/>
        <w:rPr>
          <w:rFonts w:ascii="Arial" w:hAnsi="Arial" w:cs="Arial"/>
        </w:rPr>
      </w:pPr>
      <w:r w:rsidRPr="009A42F4">
        <w:rPr>
          <w:rFonts w:ascii="Arial" w:hAnsi="Arial" w:cs="Arial"/>
        </w:rPr>
        <w:t xml:space="preserve">e-mail: </w:t>
      </w:r>
      <w:hyperlink r:id="rId9" w:history="1">
        <w:r w:rsidR="003923DF" w:rsidRPr="00A63F9B">
          <w:rPr>
            <w:rStyle w:val="Hyperlink"/>
            <w:rFonts w:ascii="Arial" w:hAnsi="Arial" w:cs="Arial"/>
          </w:rPr>
          <w:t>Sandra.shawver@msutexas.edu</w:t>
        </w:r>
      </w:hyperlink>
      <w:r w:rsidR="00C617AC">
        <w:rPr>
          <w:rFonts w:ascii="Arial" w:hAnsi="Arial" w:cs="Arial"/>
        </w:rPr>
        <w:tab/>
      </w:r>
    </w:p>
    <w:p w:rsidR="00C617AC" w:rsidRDefault="00C617AC" w:rsidP="005D501B">
      <w:pPr>
        <w:spacing w:after="0"/>
        <w:ind w:left="-720"/>
        <w:rPr>
          <w:rFonts w:ascii="Arial" w:hAnsi="Arial" w:cs="Arial"/>
          <w:b/>
          <w:u w:val="single"/>
        </w:rPr>
      </w:pPr>
    </w:p>
    <w:p w:rsidR="00BE7FB4" w:rsidRDefault="00BE7FB4" w:rsidP="005D501B">
      <w:pPr>
        <w:spacing w:after="0"/>
        <w:ind w:left="-720"/>
        <w:rPr>
          <w:rFonts w:ascii="Arial" w:hAnsi="Arial" w:cs="Arial"/>
          <w:b/>
          <w:u w:val="single"/>
        </w:rPr>
      </w:pPr>
      <w:r w:rsidRPr="001D67E4">
        <w:rPr>
          <w:rFonts w:ascii="Arial" w:hAnsi="Arial" w:cs="Arial"/>
          <w:b/>
          <w:highlight w:val="yellow"/>
          <w:u w:val="single"/>
        </w:rPr>
        <w:t>Office Hours</w:t>
      </w:r>
    </w:p>
    <w:p w:rsidR="00BE7FB4" w:rsidRDefault="00BE7FB4" w:rsidP="005D501B">
      <w:pPr>
        <w:spacing w:after="0"/>
        <w:ind w:left="-720"/>
        <w:rPr>
          <w:rFonts w:ascii="Arial" w:hAnsi="Arial" w:cs="Arial"/>
          <w:b/>
          <w:u w:val="single"/>
        </w:rPr>
      </w:pPr>
      <w:r>
        <w:rPr>
          <w:rFonts w:ascii="Arial" w:hAnsi="Arial" w:cs="Arial"/>
        </w:rPr>
        <w:t>Monday</w:t>
      </w:r>
      <w:r>
        <w:rPr>
          <w:rFonts w:ascii="Arial" w:hAnsi="Arial" w:cs="Arial"/>
        </w:rPr>
        <w:tab/>
      </w:r>
      <w:r w:rsidR="002F1520">
        <w:rPr>
          <w:rFonts w:ascii="Arial" w:hAnsi="Arial" w:cs="Arial"/>
        </w:rPr>
        <w:t>2:</w:t>
      </w:r>
      <w:r w:rsidR="00513D3F">
        <w:rPr>
          <w:rFonts w:ascii="Arial" w:hAnsi="Arial" w:cs="Arial"/>
        </w:rPr>
        <w:t>0</w:t>
      </w:r>
      <w:r>
        <w:rPr>
          <w:rFonts w:ascii="Arial" w:hAnsi="Arial" w:cs="Arial"/>
        </w:rPr>
        <w:t>0p</w:t>
      </w:r>
      <w:r w:rsidRPr="009A42F4">
        <w:rPr>
          <w:rFonts w:ascii="Arial" w:hAnsi="Arial" w:cs="Arial"/>
        </w:rPr>
        <w:t>.m. -</w:t>
      </w:r>
      <w:r>
        <w:rPr>
          <w:rFonts w:ascii="Arial" w:hAnsi="Arial" w:cs="Arial"/>
        </w:rPr>
        <w:t xml:space="preserve"> </w:t>
      </w:r>
      <w:r w:rsidRPr="009A42F4">
        <w:rPr>
          <w:rFonts w:ascii="Arial" w:hAnsi="Arial" w:cs="Arial"/>
        </w:rPr>
        <w:t xml:space="preserve"> </w:t>
      </w:r>
      <w:r w:rsidR="002F1520">
        <w:rPr>
          <w:rFonts w:ascii="Arial" w:hAnsi="Arial" w:cs="Arial"/>
        </w:rPr>
        <w:t>4</w:t>
      </w:r>
      <w:r w:rsidRPr="009A42F4">
        <w:rPr>
          <w:rFonts w:ascii="Arial" w:hAnsi="Arial" w:cs="Arial"/>
        </w:rPr>
        <w:t>:</w:t>
      </w:r>
      <w:r w:rsidR="00513D3F">
        <w:rPr>
          <w:rFonts w:ascii="Arial" w:hAnsi="Arial" w:cs="Arial"/>
        </w:rPr>
        <w:t>0</w:t>
      </w:r>
      <w:r w:rsidRPr="009A42F4">
        <w:rPr>
          <w:rFonts w:ascii="Arial" w:hAnsi="Arial" w:cs="Arial"/>
        </w:rPr>
        <w:t>0p.m.</w:t>
      </w:r>
    </w:p>
    <w:p w:rsidR="00BE7FB4" w:rsidRDefault="00BE7FB4" w:rsidP="00BE7FB4">
      <w:pPr>
        <w:spacing w:after="0"/>
        <w:ind w:left="-720"/>
        <w:rPr>
          <w:rFonts w:ascii="Arial" w:hAnsi="Arial" w:cs="Arial"/>
        </w:rPr>
      </w:pPr>
      <w:r w:rsidRPr="009A42F4">
        <w:rPr>
          <w:rFonts w:ascii="Arial" w:hAnsi="Arial" w:cs="Arial"/>
        </w:rPr>
        <w:t>Tuesday</w:t>
      </w:r>
      <w:r w:rsidRPr="009A42F4">
        <w:rPr>
          <w:rFonts w:ascii="Arial" w:hAnsi="Arial" w:cs="Arial"/>
        </w:rPr>
        <w:tab/>
      </w:r>
      <w:r w:rsidR="002F1520">
        <w:rPr>
          <w:rFonts w:ascii="Arial" w:hAnsi="Arial" w:cs="Arial"/>
        </w:rPr>
        <w:t>1</w:t>
      </w:r>
      <w:r w:rsidR="00513D3F">
        <w:rPr>
          <w:rFonts w:ascii="Arial" w:hAnsi="Arial" w:cs="Arial"/>
        </w:rPr>
        <w:t>1</w:t>
      </w:r>
      <w:r w:rsidR="002F1520">
        <w:rPr>
          <w:rFonts w:ascii="Arial" w:hAnsi="Arial" w:cs="Arial"/>
        </w:rPr>
        <w:t>:0</w:t>
      </w:r>
      <w:r w:rsidRPr="009A42F4">
        <w:rPr>
          <w:rFonts w:ascii="Arial" w:hAnsi="Arial" w:cs="Arial"/>
        </w:rPr>
        <w:t>0</w:t>
      </w:r>
      <w:r>
        <w:rPr>
          <w:rFonts w:ascii="Arial" w:hAnsi="Arial" w:cs="Arial"/>
        </w:rPr>
        <w:t>a.m.-</w:t>
      </w:r>
      <w:r w:rsidRPr="009A42F4">
        <w:rPr>
          <w:rFonts w:ascii="Arial" w:hAnsi="Arial" w:cs="Arial"/>
        </w:rPr>
        <w:t xml:space="preserve"> 1:</w:t>
      </w:r>
      <w:r>
        <w:rPr>
          <w:rFonts w:ascii="Arial" w:hAnsi="Arial" w:cs="Arial"/>
        </w:rPr>
        <w:t>0</w:t>
      </w:r>
      <w:r w:rsidRPr="009A42F4">
        <w:rPr>
          <w:rFonts w:ascii="Arial" w:hAnsi="Arial" w:cs="Arial"/>
        </w:rPr>
        <w:t>0</w:t>
      </w:r>
      <w:r w:rsidR="00513D3F">
        <w:rPr>
          <w:rFonts w:ascii="Arial" w:hAnsi="Arial" w:cs="Arial"/>
        </w:rPr>
        <w:t>p</w:t>
      </w:r>
      <w:r w:rsidRPr="009A42F4">
        <w:rPr>
          <w:rFonts w:ascii="Arial" w:hAnsi="Arial" w:cs="Arial"/>
        </w:rPr>
        <w:t>.m.</w:t>
      </w:r>
    </w:p>
    <w:p w:rsidR="00BE7FB4" w:rsidRDefault="00C63E0F" w:rsidP="005D501B">
      <w:pPr>
        <w:spacing w:after="0"/>
        <w:ind w:left="-720"/>
        <w:rPr>
          <w:rFonts w:ascii="Arial" w:hAnsi="Arial" w:cs="Arial"/>
        </w:rPr>
      </w:pPr>
      <w:r>
        <w:rPr>
          <w:rFonts w:ascii="Arial" w:hAnsi="Arial" w:cs="Arial"/>
        </w:rPr>
        <w:t>Wednes</w:t>
      </w:r>
      <w:r w:rsidR="00BE7FB4" w:rsidRPr="009A42F4">
        <w:rPr>
          <w:rFonts w:ascii="Arial" w:hAnsi="Arial" w:cs="Arial"/>
        </w:rPr>
        <w:t>day</w:t>
      </w:r>
      <w:r w:rsidR="00BE7FB4">
        <w:rPr>
          <w:rFonts w:ascii="Arial" w:hAnsi="Arial" w:cs="Arial"/>
        </w:rPr>
        <w:t xml:space="preserve"> </w:t>
      </w:r>
      <w:r w:rsidR="00BE7FB4">
        <w:rPr>
          <w:rFonts w:ascii="Arial" w:hAnsi="Arial" w:cs="Arial"/>
        </w:rPr>
        <w:tab/>
      </w:r>
      <w:r w:rsidR="00513D3F">
        <w:rPr>
          <w:rFonts w:ascii="Arial" w:hAnsi="Arial" w:cs="Arial"/>
        </w:rPr>
        <w:t>2:0</w:t>
      </w:r>
      <w:r w:rsidR="00BE7FB4" w:rsidRPr="009A42F4">
        <w:rPr>
          <w:rFonts w:ascii="Arial" w:hAnsi="Arial" w:cs="Arial"/>
        </w:rPr>
        <w:t>0</w:t>
      </w:r>
      <w:r>
        <w:rPr>
          <w:rFonts w:ascii="Arial" w:hAnsi="Arial" w:cs="Arial"/>
        </w:rPr>
        <w:t>p</w:t>
      </w:r>
      <w:r w:rsidR="00BE7FB4" w:rsidRPr="009A42F4">
        <w:rPr>
          <w:rFonts w:ascii="Arial" w:hAnsi="Arial" w:cs="Arial"/>
        </w:rPr>
        <w:t xml:space="preserve">.m. - </w:t>
      </w:r>
      <w:r w:rsidR="002F1520">
        <w:rPr>
          <w:rFonts w:ascii="Arial" w:hAnsi="Arial" w:cs="Arial"/>
        </w:rPr>
        <w:t>3</w:t>
      </w:r>
      <w:r w:rsidR="00BE7FB4" w:rsidRPr="009A42F4">
        <w:rPr>
          <w:rFonts w:ascii="Arial" w:hAnsi="Arial" w:cs="Arial"/>
        </w:rPr>
        <w:t>:</w:t>
      </w:r>
      <w:r w:rsidR="00513D3F">
        <w:rPr>
          <w:rFonts w:ascii="Arial" w:hAnsi="Arial" w:cs="Arial"/>
        </w:rPr>
        <w:t>0</w:t>
      </w:r>
      <w:bookmarkStart w:id="0" w:name="_GoBack"/>
      <w:bookmarkEnd w:id="0"/>
      <w:r w:rsidR="00BE7FB4" w:rsidRPr="009A42F4">
        <w:rPr>
          <w:rFonts w:ascii="Arial" w:hAnsi="Arial" w:cs="Arial"/>
        </w:rPr>
        <w:t>0</w:t>
      </w:r>
      <w:r>
        <w:rPr>
          <w:rFonts w:ascii="Arial" w:hAnsi="Arial" w:cs="Arial"/>
        </w:rPr>
        <w:t>p</w:t>
      </w:r>
      <w:r w:rsidR="00BE7FB4" w:rsidRPr="009A42F4">
        <w:rPr>
          <w:rFonts w:ascii="Arial" w:hAnsi="Arial" w:cs="Arial"/>
        </w:rPr>
        <w:t>.m</w:t>
      </w:r>
    </w:p>
    <w:p w:rsidR="00BE7FB4" w:rsidRPr="009A42F4" w:rsidRDefault="00BE7FB4" w:rsidP="005D501B">
      <w:pPr>
        <w:spacing w:after="0"/>
        <w:ind w:left="-720"/>
        <w:rPr>
          <w:rFonts w:ascii="Arial" w:hAnsi="Arial" w:cs="Arial"/>
        </w:rPr>
      </w:pPr>
    </w:p>
    <w:p w:rsidR="005D501B" w:rsidRPr="009A42F4" w:rsidRDefault="005D501B" w:rsidP="00747D88">
      <w:pPr>
        <w:spacing w:after="0"/>
        <w:ind w:left="-720" w:firstLine="720"/>
        <w:rPr>
          <w:rFonts w:ascii="Arial" w:hAnsi="Arial" w:cs="Arial"/>
        </w:rPr>
      </w:pPr>
      <w:r w:rsidRPr="009A42F4">
        <w:rPr>
          <w:rFonts w:ascii="Arial" w:hAnsi="Arial" w:cs="Arial"/>
          <w:b/>
          <w:u w:val="single"/>
        </w:rPr>
        <w:t>Class Meeting Places &amp; Times</w:t>
      </w:r>
      <w:r w:rsidR="00076D98">
        <w:rPr>
          <w:rFonts w:ascii="Arial" w:hAnsi="Arial" w:cs="Arial"/>
          <w:b/>
          <w:u w:val="single"/>
        </w:rPr>
        <w:t xml:space="preserve"> Fall </w:t>
      </w:r>
      <w:r w:rsidR="000B5650" w:rsidRPr="009A42F4">
        <w:rPr>
          <w:rFonts w:ascii="Arial" w:hAnsi="Arial" w:cs="Arial"/>
          <w:b/>
          <w:u w:val="single"/>
        </w:rPr>
        <w:t>201</w:t>
      </w:r>
      <w:r w:rsidR="00C63E0F">
        <w:rPr>
          <w:rFonts w:ascii="Arial" w:hAnsi="Arial" w:cs="Arial"/>
          <w:b/>
          <w:u w:val="single"/>
        </w:rPr>
        <w:t>9</w:t>
      </w:r>
    </w:p>
    <w:p w:rsidR="005D501B" w:rsidRPr="009A42F4" w:rsidRDefault="00343A91" w:rsidP="0027149B">
      <w:pPr>
        <w:spacing w:after="0" w:line="240" w:lineRule="auto"/>
        <w:ind w:left="-720" w:firstLine="720"/>
        <w:rPr>
          <w:rFonts w:ascii="Arial" w:hAnsi="Arial" w:cs="Arial"/>
        </w:rPr>
      </w:pPr>
      <w:r w:rsidRPr="009A42F4">
        <w:rPr>
          <w:rFonts w:ascii="Arial" w:hAnsi="Arial" w:cs="Arial"/>
        </w:rPr>
        <w:t>Desire 2 Learn</w:t>
      </w:r>
    </w:p>
    <w:p w:rsidR="00747D88" w:rsidRPr="009A42F4" w:rsidRDefault="00F445E6" w:rsidP="002F1520">
      <w:pPr>
        <w:spacing w:after="0" w:line="240" w:lineRule="auto"/>
        <w:rPr>
          <w:rFonts w:ascii="Arial" w:hAnsi="Arial" w:cs="Arial"/>
        </w:rPr>
      </w:pPr>
      <w:r>
        <w:rPr>
          <w:rFonts w:ascii="Arial" w:hAnsi="Arial" w:cs="Arial"/>
        </w:rPr>
        <w:t>ZOOM Meetings</w:t>
      </w:r>
      <w:r w:rsidR="00C63E0F">
        <w:rPr>
          <w:rFonts w:ascii="Arial" w:hAnsi="Arial" w:cs="Arial"/>
        </w:rPr>
        <w:t>: August 27 @ 7:00PM; September 1</w:t>
      </w:r>
      <w:r w:rsidR="008649BD">
        <w:rPr>
          <w:rFonts w:ascii="Arial" w:hAnsi="Arial" w:cs="Arial"/>
        </w:rPr>
        <w:t>4</w:t>
      </w:r>
      <w:r w:rsidR="00C63E0F">
        <w:rPr>
          <w:rFonts w:ascii="Arial" w:hAnsi="Arial" w:cs="Arial"/>
        </w:rPr>
        <w:t xml:space="preserve"> @ </w:t>
      </w:r>
      <w:r w:rsidR="002F1520">
        <w:rPr>
          <w:rFonts w:ascii="Arial" w:hAnsi="Arial" w:cs="Arial"/>
        </w:rPr>
        <w:t>12</w:t>
      </w:r>
      <w:r w:rsidR="00C63E0F">
        <w:rPr>
          <w:rFonts w:ascii="Arial" w:hAnsi="Arial" w:cs="Arial"/>
        </w:rPr>
        <w:t>:30PM &amp; O</w:t>
      </w:r>
      <w:r w:rsidR="00076D98">
        <w:rPr>
          <w:rFonts w:ascii="Arial" w:hAnsi="Arial" w:cs="Arial"/>
        </w:rPr>
        <w:t xml:space="preserve">ctober </w:t>
      </w:r>
      <w:r w:rsidR="008649BD">
        <w:rPr>
          <w:rFonts w:ascii="Arial" w:hAnsi="Arial" w:cs="Arial"/>
        </w:rPr>
        <w:t>8</w:t>
      </w:r>
      <w:r w:rsidR="00C63E0F">
        <w:rPr>
          <w:rFonts w:ascii="Arial" w:hAnsi="Arial" w:cs="Arial"/>
        </w:rPr>
        <w:t xml:space="preserve"> @ </w:t>
      </w:r>
      <w:r w:rsidR="008649BD">
        <w:rPr>
          <w:rFonts w:ascii="Arial" w:hAnsi="Arial" w:cs="Arial"/>
        </w:rPr>
        <w:t>10</w:t>
      </w:r>
      <w:r w:rsidR="00C63E0F">
        <w:rPr>
          <w:rFonts w:ascii="Arial" w:hAnsi="Arial" w:cs="Arial"/>
        </w:rPr>
        <w:t>:00</w:t>
      </w:r>
      <w:r w:rsidR="008649BD">
        <w:rPr>
          <w:rFonts w:ascii="Arial" w:hAnsi="Arial" w:cs="Arial"/>
        </w:rPr>
        <w:t>A</w:t>
      </w:r>
      <w:r w:rsidR="00C63E0F">
        <w:rPr>
          <w:rFonts w:ascii="Arial" w:hAnsi="Arial" w:cs="Arial"/>
        </w:rPr>
        <w:t>M</w:t>
      </w:r>
      <w:r w:rsidR="002F1520">
        <w:rPr>
          <w:rFonts w:ascii="Arial" w:hAnsi="Arial" w:cs="Arial"/>
        </w:rPr>
        <w:t>; Additional meetings as needed/requeste</w:t>
      </w:r>
      <w:r w:rsidR="00A00854">
        <w:rPr>
          <w:rFonts w:ascii="Arial" w:hAnsi="Arial" w:cs="Arial"/>
        </w:rPr>
        <w:t>d</w:t>
      </w:r>
      <w:r w:rsidR="002F1520">
        <w:rPr>
          <w:rFonts w:ascii="Arial" w:hAnsi="Arial" w:cs="Arial"/>
        </w:rPr>
        <w:t>.</w:t>
      </w:r>
    </w:p>
    <w:p w:rsidR="00747D88" w:rsidRPr="009A42F4" w:rsidRDefault="00747D88" w:rsidP="00747D88">
      <w:pPr>
        <w:spacing w:after="0"/>
        <w:ind w:left="-720"/>
        <w:rPr>
          <w:rFonts w:ascii="Arial" w:hAnsi="Arial" w:cs="Arial"/>
        </w:rPr>
      </w:pPr>
    </w:p>
    <w:p w:rsidR="00747D88" w:rsidRPr="009A42F4" w:rsidRDefault="00747D88" w:rsidP="00747D88">
      <w:pPr>
        <w:spacing w:after="0"/>
        <w:ind w:left="-720" w:firstLine="720"/>
        <w:rPr>
          <w:rFonts w:ascii="Arial" w:hAnsi="Arial" w:cs="Arial"/>
        </w:rPr>
      </w:pPr>
      <w:r w:rsidRPr="008649BD">
        <w:rPr>
          <w:rFonts w:ascii="Arial" w:hAnsi="Arial" w:cs="Arial"/>
          <w:b/>
          <w:u w:val="single"/>
        </w:rPr>
        <w:t>Course/Catalog</w:t>
      </w:r>
      <w:r w:rsidRPr="009A42F4">
        <w:rPr>
          <w:rFonts w:ascii="Arial" w:hAnsi="Arial" w:cs="Arial"/>
          <w:b/>
          <w:u w:val="single"/>
        </w:rPr>
        <w:t xml:space="preserve"> Description</w:t>
      </w:r>
    </w:p>
    <w:p w:rsidR="00747D88" w:rsidRPr="00A226B5" w:rsidRDefault="00747D88" w:rsidP="0027149B">
      <w:pPr>
        <w:spacing w:after="0" w:line="240" w:lineRule="auto"/>
        <w:rPr>
          <w:rFonts w:ascii="Arial" w:hAnsi="Arial" w:cs="Arial"/>
          <w:sz w:val="20"/>
          <w:szCs w:val="20"/>
        </w:rPr>
      </w:pPr>
      <w:r w:rsidRPr="00A226B5">
        <w:rPr>
          <w:rFonts w:ascii="Arial" w:hAnsi="Arial" w:cs="Arial"/>
          <w:sz w:val="20"/>
          <w:szCs w:val="20"/>
        </w:rPr>
        <w:t xml:space="preserve">Theoretical and practical examination of best practices and trends in media and community relations associated with the sport industry. </w:t>
      </w:r>
    </w:p>
    <w:p w:rsidR="005D501B" w:rsidRPr="009A42F4" w:rsidRDefault="005D501B" w:rsidP="005D501B">
      <w:pPr>
        <w:spacing w:after="0"/>
        <w:ind w:left="-720"/>
        <w:rPr>
          <w:rFonts w:ascii="Arial" w:hAnsi="Arial" w:cs="Arial"/>
        </w:rPr>
      </w:pPr>
    </w:p>
    <w:p w:rsidR="005D501B" w:rsidRPr="009A42F4" w:rsidRDefault="005D501B" w:rsidP="005D501B">
      <w:pPr>
        <w:spacing w:after="0"/>
        <w:rPr>
          <w:rFonts w:ascii="Arial" w:hAnsi="Arial" w:cs="Arial"/>
          <w:b/>
          <w:u w:val="single"/>
        </w:rPr>
      </w:pPr>
      <w:r w:rsidRPr="008649BD">
        <w:rPr>
          <w:rFonts w:ascii="Arial" w:hAnsi="Arial" w:cs="Arial"/>
          <w:b/>
          <w:u w:val="single"/>
        </w:rPr>
        <w:t>Required Text</w:t>
      </w:r>
      <w:r w:rsidRPr="009A42F4">
        <w:rPr>
          <w:rFonts w:ascii="Arial" w:hAnsi="Arial" w:cs="Arial"/>
          <w:b/>
          <w:u w:val="single"/>
        </w:rPr>
        <w:t xml:space="preserve"> </w:t>
      </w:r>
    </w:p>
    <w:p w:rsidR="003923DF" w:rsidRPr="00A226B5" w:rsidRDefault="003923DF" w:rsidP="003923DF">
      <w:pPr>
        <w:spacing w:after="0" w:line="240" w:lineRule="auto"/>
        <w:rPr>
          <w:rFonts w:ascii="Arial" w:hAnsi="Arial" w:cs="Arial"/>
          <w:sz w:val="20"/>
          <w:szCs w:val="20"/>
        </w:rPr>
      </w:pPr>
      <w:r w:rsidRPr="00A226B5">
        <w:rPr>
          <w:rFonts w:ascii="Arial" w:hAnsi="Arial" w:cs="Arial"/>
          <w:sz w:val="20"/>
          <w:szCs w:val="20"/>
        </w:rPr>
        <w:t xml:space="preserve">APA Publication Manual, </w:t>
      </w:r>
      <w:r w:rsidR="00BC1C2B">
        <w:rPr>
          <w:rFonts w:ascii="Arial" w:hAnsi="Arial" w:cs="Arial"/>
          <w:sz w:val="20"/>
          <w:szCs w:val="20"/>
        </w:rPr>
        <w:t>7</w:t>
      </w:r>
      <w:r w:rsidRPr="00A226B5">
        <w:rPr>
          <w:rFonts w:ascii="Arial" w:hAnsi="Arial" w:cs="Arial"/>
          <w:sz w:val="20"/>
          <w:szCs w:val="20"/>
          <w:vertAlign w:val="superscript"/>
        </w:rPr>
        <w:t>th</w:t>
      </w:r>
      <w:r w:rsidRPr="00A226B5">
        <w:rPr>
          <w:rFonts w:ascii="Arial" w:hAnsi="Arial" w:cs="Arial"/>
          <w:sz w:val="20"/>
          <w:szCs w:val="20"/>
        </w:rPr>
        <w:t xml:space="preserve"> Edition</w:t>
      </w:r>
    </w:p>
    <w:p w:rsidR="00A226B5" w:rsidRDefault="004C65EF" w:rsidP="00A226B5">
      <w:pPr>
        <w:spacing w:after="0" w:line="240" w:lineRule="auto"/>
        <w:rPr>
          <w:rFonts w:ascii="Arial" w:hAnsi="Arial" w:cs="Arial"/>
          <w:sz w:val="20"/>
          <w:szCs w:val="20"/>
        </w:rPr>
      </w:pPr>
      <w:r w:rsidRPr="00A226B5">
        <w:rPr>
          <w:rFonts w:ascii="Arial" w:hAnsi="Arial" w:cs="Arial"/>
          <w:sz w:val="20"/>
          <w:szCs w:val="20"/>
        </w:rPr>
        <w:t xml:space="preserve">Stoldt, G.C., </w:t>
      </w:r>
      <w:proofErr w:type="spellStart"/>
      <w:r w:rsidRPr="00A226B5">
        <w:rPr>
          <w:rFonts w:ascii="Arial" w:hAnsi="Arial" w:cs="Arial"/>
          <w:sz w:val="20"/>
          <w:szCs w:val="20"/>
        </w:rPr>
        <w:t>Dittmore</w:t>
      </w:r>
      <w:proofErr w:type="spellEnd"/>
      <w:r w:rsidRPr="00A226B5">
        <w:rPr>
          <w:rFonts w:ascii="Arial" w:hAnsi="Arial" w:cs="Arial"/>
          <w:sz w:val="20"/>
          <w:szCs w:val="20"/>
        </w:rPr>
        <w:t xml:space="preserve">, S.W., &amp; </w:t>
      </w:r>
      <w:proofErr w:type="spellStart"/>
      <w:r w:rsidRPr="00A226B5">
        <w:rPr>
          <w:rFonts w:ascii="Arial" w:hAnsi="Arial" w:cs="Arial"/>
          <w:sz w:val="20"/>
          <w:szCs w:val="20"/>
        </w:rPr>
        <w:t>Branvold</w:t>
      </w:r>
      <w:proofErr w:type="spellEnd"/>
      <w:r w:rsidRPr="00A226B5">
        <w:rPr>
          <w:rFonts w:ascii="Arial" w:hAnsi="Arial" w:cs="Arial"/>
          <w:sz w:val="20"/>
          <w:szCs w:val="20"/>
        </w:rPr>
        <w:t>, S.E. (2012</w:t>
      </w:r>
      <w:r w:rsidR="005D501B" w:rsidRPr="00A226B5">
        <w:rPr>
          <w:rFonts w:ascii="Arial" w:hAnsi="Arial" w:cs="Arial"/>
          <w:sz w:val="20"/>
          <w:szCs w:val="20"/>
        </w:rPr>
        <w:t xml:space="preserve">). </w:t>
      </w:r>
      <w:r w:rsidRPr="00A226B5">
        <w:rPr>
          <w:rFonts w:ascii="Arial" w:hAnsi="Arial" w:cs="Arial"/>
          <w:i/>
          <w:sz w:val="20"/>
          <w:szCs w:val="20"/>
        </w:rPr>
        <w:t>Sport Public Relations</w:t>
      </w:r>
      <w:r w:rsidR="005D501B" w:rsidRPr="00A226B5">
        <w:rPr>
          <w:rFonts w:ascii="Arial" w:hAnsi="Arial" w:cs="Arial"/>
          <w:i/>
          <w:sz w:val="20"/>
          <w:szCs w:val="20"/>
        </w:rPr>
        <w:t xml:space="preserve"> </w:t>
      </w:r>
      <w:r w:rsidR="005D501B" w:rsidRPr="00A226B5">
        <w:rPr>
          <w:rFonts w:ascii="Arial" w:hAnsi="Arial" w:cs="Arial"/>
          <w:sz w:val="20"/>
          <w:szCs w:val="20"/>
        </w:rPr>
        <w:t>(</w:t>
      </w:r>
      <w:r w:rsidR="007729F6" w:rsidRPr="00A226B5">
        <w:rPr>
          <w:rFonts w:ascii="Arial" w:hAnsi="Arial" w:cs="Arial"/>
          <w:sz w:val="20"/>
          <w:szCs w:val="20"/>
        </w:rPr>
        <w:t>2</w:t>
      </w:r>
      <w:r w:rsidR="007729F6" w:rsidRPr="00A226B5">
        <w:rPr>
          <w:rFonts w:ascii="Arial" w:hAnsi="Arial" w:cs="Arial"/>
          <w:sz w:val="20"/>
          <w:szCs w:val="20"/>
          <w:vertAlign w:val="superscript"/>
        </w:rPr>
        <w:t>nd</w:t>
      </w:r>
      <w:r w:rsidR="007729F6" w:rsidRPr="00A226B5">
        <w:rPr>
          <w:rFonts w:ascii="Arial" w:hAnsi="Arial" w:cs="Arial"/>
          <w:sz w:val="20"/>
          <w:szCs w:val="20"/>
        </w:rPr>
        <w:t xml:space="preserve"> Edition</w:t>
      </w:r>
      <w:r w:rsidR="005D501B" w:rsidRPr="00A226B5">
        <w:rPr>
          <w:rFonts w:ascii="Arial" w:hAnsi="Arial" w:cs="Arial"/>
          <w:sz w:val="20"/>
          <w:szCs w:val="20"/>
        </w:rPr>
        <w:t xml:space="preserve">), Champaign, IL: </w:t>
      </w:r>
    </w:p>
    <w:p w:rsidR="005D501B" w:rsidRPr="00A226B5" w:rsidRDefault="005D501B" w:rsidP="00A226B5">
      <w:pPr>
        <w:spacing w:after="0" w:line="240" w:lineRule="auto"/>
        <w:ind w:firstLine="720"/>
        <w:rPr>
          <w:rFonts w:ascii="Arial" w:hAnsi="Arial" w:cs="Arial"/>
          <w:sz w:val="20"/>
          <w:szCs w:val="20"/>
        </w:rPr>
      </w:pPr>
      <w:r w:rsidRPr="00A226B5">
        <w:rPr>
          <w:rFonts w:ascii="Arial" w:hAnsi="Arial" w:cs="Arial"/>
          <w:sz w:val="20"/>
          <w:szCs w:val="20"/>
        </w:rPr>
        <w:t xml:space="preserve">Human Kinetics </w:t>
      </w:r>
    </w:p>
    <w:p w:rsidR="005D501B" w:rsidRPr="009A42F4" w:rsidRDefault="005D501B" w:rsidP="005D501B">
      <w:pPr>
        <w:spacing w:after="0"/>
        <w:rPr>
          <w:rFonts w:ascii="Arial" w:hAnsi="Arial" w:cs="Arial"/>
        </w:rPr>
      </w:pPr>
    </w:p>
    <w:p w:rsidR="005D501B" w:rsidRPr="009A42F4" w:rsidRDefault="005D501B" w:rsidP="005D501B">
      <w:pPr>
        <w:spacing w:after="0"/>
        <w:rPr>
          <w:rFonts w:ascii="Arial" w:hAnsi="Arial" w:cs="Arial"/>
          <w:b/>
          <w:u w:val="single"/>
        </w:rPr>
      </w:pPr>
      <w:r w:rsidRPr="008649BD">
        <w:rPr>
          <w:rFonts w:ascii="Arial" w:hAnsi="Arial" w:cs="Arial"/>
          <w:b/>
          <w:u w:val="single"/>
        </w:rPr>
        <w:t>Recommended</w:t>
      </w:r>
      <w:r w:rsidRPr="009A42F4">
        <w:rPr>
          <w:rFonts w:ascii="Arial" w:hAnsi="Arial" w:cs="Arial"/>
          <w:b/>
          <w:u w:val="single"/>
        </w:rPr>
        <w:t xml:space="preserve"> </w:t>
      </w:r>
    </w:p>
    <w:p w:rsidR="005D501B" w:rsidRPr="00A226B5" w:rsidRDefault="005D501B" w:rsidP="0027149B">
      <w:pPr>
        <w:spacing w:after="0" w:line="240" w:lineRule="auto"/>
        <w:rPr>
          <w:rFonts w:ascii="Arial" w:hAnsi="Arial" w:cs="Arial"/>
          <w:i/>
          <w:sz w:val="20"/>
          <w:szCs w:val="20"/>
        </w:rPr>
      </w:pPr>
      <w:r w:rsidRPr="00A226B5">
        <w:rPr>
          <w:rFonts w:ascii="Arial" w:hAnsi="Arial" w:cs="Arial"/>
          <w:sz w:val="20"/>
          <w:szCs w:val="20"/>
        </w:rPr>
        <w:t xml:space="preserve">Street and Smith’s </w:t>
      </w:r>
      <w:proofErr w:type="spellStart"/>
      <w:r w:rsidRPr="00A226B5">
        <w:rPr>
          <w:rFonts w:ascii="Arial" w:hAnsi="Arial" w:cs="Arial"/>
          <w:i/>
          <w:sz w:val="20"/>
          <w:szCs w:val="20"/>
        </w:rPr>
        <w:t>SportBusiness</w:t>
      </w:r>
      <w:proofErr w:type="spellEnd"/>
      <w:r w:rsidRPr="00A226B5">
        <w:rPr>
          <w:rFonts w:ascii="Arial" w:hAnsi="Arial" w:cs="Arial"/>
          <w:i/>
          <w:sz w:val="20"/>
          <w:szCs w:val="20"/>
        </w:rPr>
        <w:t xml:space="preserve"> Journal</w:t>
      </w:r>
    </w:p>
    <w:p w:rsidR="005F2840" w:rsidRPr="009A42F4" w:rsidRDefault="005F2840" w:rsidP="005F2840">
      <w:pPr>
        <w:shd w:val="clear" w:color="auto" w:fill="FFFFFF"/>
        <w:spacing w:before="240" w:after="240" w:line="240" w:lineRule="auto"/>
        <w:outlineLvl w:val="1"/>
        <w:rPr>
          <w:rFonts w:ascii="Arial" w:eastAsia="Times New Roman" w:hAnsi="Arial" w:cs="Arial"/>
          <w:b/>
          <w:bCs/>
          <w:u w:val="single"/>
        </w:rPr>
      </w:pPr>
      <w:bookmarkStart w:id="1" w:name="&lt;em&gt;RequiredTechnology&lt;br/&gt;_&lt;/em&gt;12"/>
      <w:r w:rsidRPr="009A42F4">
        <w:rPr>
          <w:rFonts w:ascii="Arial" w:eastAsia="Times New Roman" w:hAnsi="Arial" w:cs="Arial"/>
          <w:b/>
          <w:bCs/>
          <w:iCs/>
          <w:u w:val="single"/>
        </w:rPr>
        <w:t>Required Technology</w:t>
      </w:r>
      <w:bookmarkEnd w:id="1"/>
    </w:p>
    <w:p w:rsidR="005F2840" w:rsidRPr="00A226B5" w:rsidRDefault="00937D89"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MSU</w:t>
      </w:r>
      <w:r w:rsidR="00C63E0F">
        <w:rPr>
          <w:rFonts w:ascii="Arial" w:eastAsia="Times New Roman" w:hAnsi="Arial" w:cs="Arial"/>
          <w:color w:val="000000"/>
          <w:sz w:val="20"/>
          <w:szCs w:val="20"/>
        </w:rPr>
        <w:t xml:space="preserve"> Texas</w:t>
      </w:r>
      <w:r w:rsidRPr="00A226B5">
        <w:rPr>
          <w:rFonts w:ascii="Arial" w:eastAsia="Times New Roman" w:hAnsi="Arial" w:cs="Arial"/>
          <w:color w:val="000000"/>
          <w:sz w:val="20"/>
          <w:szCs w:val="20"/>
        </w:rPr>
        <w:t xml:space="preserve"> </w:t>
      </w:r>
      <w:r w:rsidR="005F2840" w:rsidRPr="00A226B5">
        <w:rPr>
          <w:rFonts w:ascii="Arial" w:eastAsia="Times New Roman" w:hAnsi="Arial" w:cs="Arial"/>
          <w:color w:val="000000"/>
          <w:sz w:val="20"/>
          <w:szCs w:val="20"/>
        </w:rPr>
        <w:t xml:space="preserve">Email Account (must be checked daily) </w:t>
      </w:r>
    </w:p>
    <w:p w:rsidR="005F2840" w:rsidRPr="00A226B5" w:rsidRDefault="005F2840"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Computer (Mac or Windows) </w:t>
      </w:r>
    </w:p>
    <w:p w:rsidR="005F2840" w:rsidRPr="00A226B5" w:rsidRDefault="005F2840"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Internet access </w:t>
      </w:r>
    </w:p>
    <w:p w:rsidR="005F2840" w:rsidRPr="00A226B5" w:rsidRDefault="00B47887"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hyperlink r:id="rId10" w:tgtFrame="_blank" w:history="1">
        <w:r w:rsidR="005F2840" w:rsidRPr="00A226B5">
          <w:rPr>
            <w:rFonts w:ascii="Arial" w:eastAsia="Times New Roman" w:hAnsi="Arial" w:cs="Arial"/>
            <w:color w:val="003366"/>
            <w:sz w:val="20"/>
            <w:szCs w:val="20"/>
            <w:u w:val="single"/>
          </w:rPr>
          <w:t>Microsoft Office (Word, Excel, PowerPoint)</w:t>
        </w:r>
      </w:hyperlink>
      <w:r w:rsidR="005F2840" w:rsidRPr="00A226B5">
        <w:rPr>
          <w:rFonts w:ascii="Arial" w:eastAsia="Times New Roman" w:hAnsi="Arial" w:cs="Arial"/>
          <w:color w:val="000000"/>
          <w:sz w:val="20"/>
          <w:szCs w:val="20"/>
        </w:rPr>
        <w:t xml:space="preserve"> or compatible programs </w:t>
      </w:r>
    </w:p>
    <w:p w:rsidR="005F2840" w:rsidRPr="00A226B5" w:rsidRDefault="005F2840"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Adobe </w:t>
      </w:r>
      <w:hyperlink r:id="rId11" w:tgtFrame="_blank" w:history="1">
        <w:r w:rsidRPr="00A226B5">
          <w:rPr>
            <w:rFonts w:ascii="Arial" w:eastAsia="Times New Roman" w:hAnsi="Arial" w:cs="Arial"/>
            <w:color w:val="003366"/>
            <w:sz w:val="20"/>
            <w:szCs w:val="20"/>
            <w:u w:val="single"/>
          </w:rPr>
          <w:t>Reader</w:t>
        </w:r>
      </w:hyperlink>
      <w:r w:rsidRPr="00A226B5">
        <w:rPr>
          <w:rFonts w:ascii="Arial" w:eastAsia="Times New Roman" w:hAnsi="Arial" w:cs="Arial"/>
          <w:color w:val="000000"/>
          <w:sz w:val="20"/>
          <w:szCs w:val="20"/>
        </w:rPr>
        <w:t xml:space="preserve"> </w:t>
      </w:r>
    </w:p>
    <w:p w:rsidR="005F2840" w:rsidRPr="00A226B5" w:rsidRDefault="005F2840" w:rsidP="005F2840">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Web browser plugin(s) for audio and video (e.g., </w:t>
      </w:r>
      <w:hyperlink r:id="rId12" w:tgtFrame="_blank" w:history="1">
        <w:proofErr w:type="spellStart"/>
        <w:r w:rsidRPr="00A226B5">
          <w:rPr>
            <w:rFonts w:ascii="Arial" w:eastAsia="Times New Roman" w:hAnsi="Arial" w:cs="Arial"/>
            <w:color w:val="003366"/>
            <w:sz w:val="20"/>
            <w:szCs w:val="20"/>
            <w:u w:val="single"/>
          </w:rPr>
          <w:t>Quicktime</w:t>
        </w:r>
        <w:proofErr w:type="spellEnd"/>
      </w:hyperlink>
      <w:r w:rsidRPr="00A226B5">
        <w:rPr>
          <w:rFonts w:ascii="Arial" w:eastAsia="Times New Roman" w:hAnsi="Arial" w:cs="Arial"/>
          <w:color w:val="000000"/>
          <w:sz w:val="20"/>
          <w:szCs w:val="20"/>
        </w:rPr>
        <w:t xml:space="preserve">) </w:t>
      </w:r>
    </w:p>
    <w:p w:rsidR="007F1022" w:rsidRDefault="007F1022" w:rsidP="00747D88">
      <w:pPr>
        <w:shd w:val="clear" w:color="auto" w:fill="FFFFFF"/>
        <w:spacing w:before="240" w:after="240" w:line="240" w:lineRule="auto"/>
        <w:outlineLvl w:val="0"/>
        <w:rPr>
          <w:rFonts w:ascii="Arial" w:eastAsia="Times New Roman" w:hAnsi="Arial" w:cs="Arial"/>
          <w:b/>
          <w:bCs/>
          <w:kern w:val="36"/>
          <w:sz w:val="24"/>
          <w:szCs w:val="24"/>
        </w:rPr>
      </w:pPr>
      <w:bookmarkStart w:id="2" w:name="CoursePrerequisites14"/>
    </w:p>
    <w:p w:rsidR="00747D88" w:rsidRPr="00A226B5" w:rsidRDefault="00747D88" w:rsidP="00747D88">
      <w:pPr>
        <w:shd w:val="clear" w:color="auto" w:fill="FFFFFF"/>
        <w:spacing w:before="240" w:after="240" w:line="240" w:lineRule="auto"/>
        <w:outlineLvl w:val="0"/>
        <w:rPr>
          <w:rFonts w:ascii="Arial" w:eastAsia="Times New Roman" w:hAnsi="Arial" w:cs="Arial"/>
          <w:b/>
          <w:bCs/>
          <w:kern w:val="36"/>
          <w:sz w:val="24"/>
          <w:szCs w:val="24"/>
        </w:rPr>
      </w:pPr>
      <w:r w:rsidRPr="00A226B5">
        <w:rPr>
          <w:rFonts w:ascii="Arial" w:eastAsia="Times New Roman" w:hAnsi="Arial" w:cs="Arial"/>
          <w:b/>
          <w:bCs/>
          <w:kern w:val="36"/>
          <w:sz w:val="24"/>
          <w:szCs w:val="24"/>
        </w:rPr>
        <w:lastRenderedPageBreak/>
        <w:t>Course Prerequisites</w:t>
      </w:r>
      <w:bookmarkEnd w:id="2"/>
    </w:p>
    <w:p w:rsidR="00747D88" w:rsidRPr="0027149B" w:rsidRDefault="00747D88" w:rsidP="00747D88">
      <w:pPr>
        <w:shd w:val="clear" w:color="auto" w:fill="FFFFFF"/>
        <w:spacing w:before="240" w:after="240" w:line="240" w:lineRule="auto"/>
        <w:outlineLvl w:val="1"/>
        <w:rPr>
          <w:rFonts w:ascii="Arial" w:eastAsia="Times New Roman" w:hAnsi="Arial" w:cs="Arial"/>
          <w:b/>
          <w:bCs/>
          <w:color w:val="0070C0"/>
          <w:u w:val="single"/>
        </w:rPr>
      </w:pPr>
      <w:bookmarkStart w:id="3" w:name="&lt;em&gt;Knowledge&lt;br/&gt;_&lt;/em&gt;15"/>
      <w:r w:rsidRPr="0027149B">
        <w:rPr>
          <w:rFonts w:ascii="Arial" w:eastAsia="Times New Roman" w:hAnsi="Arial" w:cs="Arial"/>
          <w:b/>
          <w:bCs/>
          <w:iCs/>
          <w:color w:val="0070C0"/>
          <w:u w:val="single"/>
        </w:rPr>
        <w:t>Knowledge</w:t>
      </w:r>
      <w:bookmarkEnd w:id="3"/>
    </w:p>
    <w:p w:rsidR="00747D88" w:rsidRPr="00A226B5" w:rsidRDefault="00747D88" w:rsidP="00747D8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There are no pre-requisites for this course. However, typically students should have a base in sport management, kinesiology, coaching or a related discipline prior to taking this course. However, this is not required and there are no pre-requisites for this course. </w:t>
      </w:r>
    </w:p>
    <w:p w:rsidR="00747D88" w:rsidRPr="00A226B5" w:rsidRDefault="00747D88" w:rsidP="00747D8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Students should be experienced with the APA 6th edition citation format. </w:t>
      </w:r>
    </w:p>
    <w:p w:rsidR="00747D88" w:rsidRPr="00A226B5" w:rsidRDefault="00747D88" w:rsidP="00747D88">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Students should be familiar with the research databases available through the MSU library and have a working knowledge of the academic journals in the sport management discipline. To assist in your familiarity with these materials, see the Links &amp; Resources tab on the course menu bar.  </w:t>
      </w:r>
    </w:p>
    <w:p w:rsidR="00747D88" w:rsidRPr="0027149B" w:rsidRDefault="00747D88" w:rsidP="00747D88">
      <w:pPr>
        <w:shd w:val="clear" w:color="auto" w:fill="FFFFFF"/>
        <w:spacing w:before="240" w:after="240" w:line="240" w:lineRule="auto"/>
        <w:outlineLvl w:val="1"/>
        <w:rPr>
          <w:rFonts w:ascii="Arial" w:eastAsia="Times New Roman" w:hAnsi="Arial" w:cs="Arial"/>
          <w:b/>
          <w:bCs/>
          <w:color w:val="0070C0"/>
          <w:u w:val="single"/>
        </w:rPr>
      </w:pPr>
      <w:bookmarkStart w:id="4" w:name="&lt;em&gt;TechnologySkills&lt;br/&gt;_&lt;/em&gt;16"/>
      <w:r w:rsidRPr="0027149B">
        <w:rPr>
          <w:rFonts w:ascii="Arial" w:eastAsia="Times New Roman" w:hAnsi="Arial" w:cs="Arial"/>
          <w:b/>
          <w:bCs/>
          <w:iCs/>
          <w:color w:val="0070C0"/>
          <w:u w:val="single"/>
        </w:rPr>
        <w:t>Technology Skills</w:t>
      </w:r>
      <w:bookmarkEnd w:id="4"/>
    </w:p>
    <w:p w:rsidR="00747D88" w:rsidRPr="00A226B5"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Must be able to use D2L</w:t>
      </w:r>
      <w:r w:rsidR="00C63E0F">
        <w:rPr>
          <w:rFonts w:ascii="Arial" w:eastAsia="Times New Roman" w:hAnsi="Arial" w:cs="Arial"/>
          <w:color w:val="000000"/>
          <w:sz w:val="20"/>
          <w:szCs w:val="20"/>
        </w:rPr>
        <w:t>, Flip Grid</w:t>
      </w:r>
      <w:r w:rsidR="001D67E4">
        <w:rPr>
          <w:rFonts w:ascii="Arial" w:eastAsia="Times New Roman" w:hAnsi="Arial" w:cs="Arial"/>
          <w:color w:val="000000"/>
          <w:sz w:val="20"/>
          <w:szCs w:val="20"/>
        </w:rPr>
        <w:t>, Google Docs/slides</w:t>
      </w:r>
      <w:r w:rsidR="00C63E0F">
        <w:rPr>
          <w:rFonts w:ascii="Arial" w:eastAsia="Times New Roman" w:hAnsi="Arial" w:cs="Arial"/>
          <w:color w:val="000000"/>
          <w:sz w:val="20"/>
          <w:szCs w:val="20"/>
        </w:rPr>
        <w:t xml:space="preserve"> &amp; ZOOM </w:t>
      </w:r>
      <w:r w:rsidR="00A23439">
        <w:rPr>
          <w:rFonts w:ascii="Arial" w:eastAsia="Times New Roman" w:hAnsi="Arial" w:cs="Arial"/>
          <w:color w:val="000000"/>
          <w:sz w:val="20"/>
          <w:szCs w:val="20"/>
        </w:rPr>
        <w:t>online platforms</w:t>
      </w:r>
    </w:p>
    <w:p w:rsidR="00747D88" w:rsidRPr="00A226B5"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Must be able </w:t>
      </w:r>
      <w:r w:rsidR="00937D89" w:rsidRPr="00A226B5">
        <w:rPr>
          <w:rFonts w:ascii="Arial" w:eastAsia="Times New Roman" w:hAnsi="Arial" w:cs="Arial"/>
          <w:color w:val="000000"/>
          <w:sz w:val="20"/>
          <w:szCs w:val="20"/>
        </w:rPr>
        <w:t>to Send/receive</w:t>
      </w:r>
      <w:r w:rsidRPr="00A226B5">
        <w:rPr>
          <w:rFonts w:ascii="Arial" w:eastAsia="Times New Roman" w:hAnsi="Arial" w:cs="Arial"/>
          <w:color w:val="000000"/>
          <w:sz w:val="20"/>
          <w:szCs w:val="20"/>
        </w:rPr>
        <w:t xml:space="preserve"> email </w:t>
      </w:r>
    </w:p>
    <w:p w:rsidR="00747D88" w:rsidRPr="00A226B5"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Must be able </w:t>
      </w:r>
      <w:r w:rsidR="00937D89" w:rsidRPr="00A226B5">
        <w:rPr>
          <w:rFonts w:ascii="Arial" w:eastAsia="Times New Roman" w:hAnsi="Arial" w:cs="Arial"/>
          <w:color w:val="000000"/>
          <w:sz w:val="20"/>
          <w:szCs w:val="20"/>
        </w:rPr>
        <w:t>to create</w:t>
      </w:r>
      <w:r w:rsidRPr="00A226B5">
        <w:rPr>
          <w:rFonts w:ascii="Arial" w:eastAsia="Times New Roman" w:hAnsi="Arial" w:cs="Arial"/>
          <w:color w:val="000000"/>
          <w:sz w:val="20"/>
          <w:szCs w:val="20"/>
        </w:rPr>
        <w:t>, send, and receiv</w:t>
      </w:r>
      <w:r w:rsidR="00937D89" w:rsidRPr="00A226B5">
        <w:rPr>
          <w:rFonts w:ascii="Arial" w:eastAsia="Times New Roman" w:hAnsi="Arial" w:cs="Arial"/>
          <w:color w:val="000000"/>
          <w:sz w:val="20"/>
          <w:szCs w:val="20"/>
        </w:rPr>
        <w:t>e</w:t>
      </w:r>
      <w:r w:rsidRPr="00A226B5">
        <w:rPr>
          <w:rFonts w:ascii="Arial" w:eastAsia="Times New Roman" w:hAnsi="Arial" w:cs="Arial"/>
          <w:color w:val="000000"/>
          <w:sz w:val="20"/>
          <w:szCs w:val="20"/>
        </w:rPr>
        <w:t xml:space="preserve"> Microsoft Word, Excel, or PowerPoint documents </w:t>
      </w:r>
    </w:p>
    <w:p w:rsidR="00747D88" w:rsidRPr="00A226B5"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Must be able posting and responding to </w:t>
      </w:r>
      <w:hyperlink r:id="rId13" w:tgtFrame="_blank" w:history="1">
        <w:r w:rsidRPr="00A226B5">
          <w:rPr>
            <w:rFonts w:ascii="Arial" w:eastAsia="Times New Roman" w:hAnsi="Arial" w:cs="Arial"/>
            <w:color w:val="003366"/>
            <w:sz w:val="20"/>
            <w:szCs w:val="20"/>
            <w:u w:val="single"/>
          </w:rPr>
          <w:t>discussion boards</w:t>
        </w:r>
      </w:hyperlink>
      <w:r w:rsidRPr="00A226B5">
        <w:rPr>
          <w:rFonts w:ascii="Arial" w:eastAsia="Times New Roman" w:hAnsi="Arial" w:cs="Arial"/>
          <w:color w:val="000000"/>
          <w:sz w:val="20"/>
          <w:szCs w:val="20"/>
        </w:rPr>
        <w:t xml:space="preserve"> </w:t>
      </w:r>
    </w:p>
    <w:p w:rsidR="00747D88" w:rsidRPr="00A226B5"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Must be able </w:t>
      </w:r>
      <w:r w:rsidR="001D67E4">
        <w:rPr>
          <w:rFonts w:ascii="Arial" w:eastAsia="Times New Roman" w:hAnsi="Arial" w:cs="Arial"/>
          <w:color w:val="000000"/>
          <w:sz w:val="20"/>
          <w:szCs w:val="20"/>
        </w:rPr>
        <w:t xml:space="preserve">to </w:t>
      </w:r>
      <w:r w:rsidRPr="00A226B5">
        <w:rPr>
          <w:rFonts w:ascii="Arial" w:eastAsia="Times New Roman" w:hAnsi="Arial" w:cs="Arial"/>
          <w:color w:val="000000"/>
          <w:sz w:val="20"/>
          <w:szCs w:val="20"/>
        </w:rPr>
        <w:t>downloa</w:t>
      </w:r>
      <w:r w:rsidR="001D67E4">
        <w:rPr>
          <w:rFonts w:ascii="Arial" w:eastAsia="Times New Roman" w:hAnsi="Arial" w:cs="Arial"/>
          <w:color w:val="000000"/>
          <w:sz w:val="20"/>
          <w:szCs w:val="20"/>
        </w:rPr>
        <w:t>d</w:t>
      </w:r>
      <w:r w:rsidRPr="00A226B5">
        <w:rPr>
          <w:rFonts w:ascii="Arial" w:eastAsia="Times New Roman" w:hAnsi="Arial" w:cs="Arial"/>
          <w:color w:val="000000"/>
          <w:sz w:val="20"/>
          <w:szCs w:val="20"/>
        </w:rPr>
        <w:t xml:space="preserve"> audio files </w:t>
      </w:r>
    </w:p>
    <w:p w:rsidR="00747D88" w:rsidRDefault="00747D88"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Must be able uploading photos and videos to D2L</w:t>
      </w:r>
    </w:p>
    <w:p w:rsidR="001D67E4" w:rsidRPr="00A226B5" w:rsidRDefault="001D67E4" w:rsidP="00747D88">
      <w:pPr>
        <w:pStyle w:val="ListParagraph"/>
        <w:numPr>
          <w:ilvl w:val="0"/>
          <w:numId w:val="14"/>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Must be able to attach links to Flipgrid</w:t>
      </w:r>
    </w:p>
    <w:p w:rsidR="00C53771" w:rsidRDefault="00747D88" w:rsidP="005D501B">
      <w:pPr>
        <w:pStyle w:val="ListParagraph"/>
        <w:numPr>
          <w:ilvl w:val="0"/>
          <w:numId w:val="14"/>
        </w:num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Must be able to appropriately use internet links and websites </w:t>
      </w:r>
    </w:p>
    <w:p w:rsidR="00C617AC" w:rsidRPr="00C617AC" w:rsidRDefault="00C617AC" w:rsidP="00C617AC">
      <w:pPr>
        <w:shd w:val="clear" w:color="auto" w:fill="FFFFFF"/>
        <w:spacing w:after="0" w:line="240" w:lineRule="auto"/>
        <w:rPr>
          <w:rFonts w:ascii="Arial" w:eastAsia="Times New Roman" w:hAnsi="Arial" w:cs="Arial"/>
          <w:color w:val="000000"/>
          <w:sz w:val="20"/>
          <w:szCs w:val="20"/>
        </w:rPr>
      </w:pPr>
    </w:p>
    <w:p w:rsidR="005D501B" w:rsidRPr="0027149B" w:rsidRDefault="005D501B" w:rsidP="005D501B">
      <w:pPr>
        <w:spacing w:after="0"/>
        <w:rPr>
          <w:rFonts w:ascii="Arial" w:hAnsi="Arial" w:cs="Arial"/>
          <w:color w:val="0070C0"/>
        </w:rPr>
      </w:pPr>
      <w:r w:rsidRPr="008649BD">
        <w:rPr>
          <w:rFonts w:ascii="Arial" w:hAnsi="Arial" w:cs="Arial"/>
          <w:b/>
          <w:color w:val="0070C0"/>
          <w:u w:val="single"/>
        </w:rPr>
        <w:t>Communication Policies</w:t>
      </w:r>
    </w:p>
    <w:p w:rsidR="005D501B" w:rsidRPr="00A226B5" w:rsidRDefault="005D501B" w:rsidP="00A226B5">
      <w:pPr>
        <w:spacing w:after="0" w:line="240" w:lineRule="auto"/>
        <w:rPr>
          <w:rFonts w:ascii="Arial" w:hAnsi="Arial" w:cs="Arial"/>
          <w:sz w:val="20"/>
          <w:szCs w:val="20"/>
        </w:rPr>
      </w:pPr>
      <w:r w:rsidRPr="00A226B5">
        <w:rPr>
          <w:rFonts w:ascii="Arial" w:hAnsi="Arial" w:cs="Arial"/>
          <w:sz w:val="20"/>
          <w:szCs w:val="20"/>
        </w:rPr>
        <w:t>Before email</w:t>
      </w:r>
      <w:r w:rsidR="001D67E4">
        <w:rPr>
          <w:rFonts w:ascii="Arial" w:hAnsi="Arial" w:cs="Arial"/>
          <w:sz w:val="20"/>
          <w:szCs w:val="20"/>
        </w:rPr>
        <w:t>ing</w:t>
      </w:r>
      <w:r w:rsidRPr="00A226B5">
        <w:rPr>
          <w:rFonts w:ascii="Arial" w:hAnsi="Arial" w:cs="Arial"/>
          <w:sz w:val="20"/>
          <w:szCs w:val="20"/>
        </w:rPr>
        <w:t xml:space="preserve"> me, make sure to follow the “Three then Me” rule. The “Three then Me” rule says that you search for your answer regarding the course in at least three other places before you email me. For example, if you have a question about an assignment, you should consult your syllabus, your grading scale or rubric, or the assi</w:t>
      </w:r>
      <w:r w:rsidR="00937D89" w:rsidRPr="00A226B5">
        <w:rPr>
          <w:rFonts w:ascii="Arial" w:hAnsi="Arial" w:cs="Arial"/>
          <w:sz w:val="20"/>
          <w:szCs w:val="20"/>
        </w:rPr>
        <w:t>gnment description on D2L</w:t>
      </w:r>
      <w:r w:rsidRPr="00A226B5">
        <w:rPr>
          <w:rFonts w:ascii="Arial" w:hAnsi="Arial" w:cs="Arial"/>
          <w:sz w:val="20"/>
          <w:szCs w:val="20"/>
        </w:rPr>
        <w:t>. Remember, check three sources before email</w:t>
      </w:r>
      <w:r w:rsidR="001D67E4">
        <w:rPr>
          <w:rFonts w:ascii="Arial" w:hAnsi="Arial" w:cs="Arial"/>
          <w:sz w:val="20"/>
          <w:szCs w:val="20"/>
        </w:rPr>
        <w:t>ing</w:t>
      </w:r>
      <w:r w:rsidRPr="00A226B5">
        <w:rPr>
          <w:rFonts w:ascii="Arial" w:hAnsi="Arial" w:cs="Arial"/>
          <w:sz w:val="20"/>
          <w:szCs w:val="20"/>
        </w:rPr>
        <w:t xml:space="preserve"> me your question. It is very likely you’ll find the answer and not need to email me. If you don’t find the answer, and need clarification, feel free to email me.</w:t>
      </w:r>
    </w:p>
    <w:p w:rsidR="005D501B" w:rsidRDefault="005D501B" w:rsidP="00C617AC">
      <w:pPr>
        <w:spacing w:after="0" w:line="240" w:lineRule="auto"/>
        <w:rPr>
          <w:rFonts w:ascii="Arial" w:hAnsi="Arial" w:cs="Arial"/>
          <w:sz w:val="20"/>
          <w:szCs w:val="20"/>
        </w:rPr>
      </w:pPr>
      <w:r w:rsidRPr="00A226B5">
        <w:rPr>
          <w:rFonts w:ascii="Arial" w:hAnsi="Arial" w:cs="Arial"/>
          <w:sz w:val="20"/>
          <w:szCs w:val="20"/>
        </w:rPr>
        <w:t>During the week, I will typically respond to your emails with</w:t>
      </w:r>
      <w:r w:rsidR="009A42F4" w:rsidRPr="00A226B5">
        <w:rPr>
          <w:rFonts w:ascii="Arial" w:hAnsi="Arial" w:cs="Arial"/>
          <w:sz w:val="20"/>
          <w:szCs w:val="20"/>
        </w:rPr>
        <w:t>in</w:t>
      </w:r>
      <w:r w:rsidRPr="00A226B5">
        <w:rPr>
          <w:rFonts w:ascii="Arial" w:hAnsi="Arial" w:cs="Arial"/>
          <w:sz w:val="20"/>
          <w:szCs w:val="20"/>
        </w:rPr>
        <w:t xml:space="preserve"> 24-48 hours.  Any emails received over the weekend will receive a response </w:t>
      </w:r>
      <w:r w:rsidR="00C617AC">
        <w:rPr>
          <w:rFonts w:ascii="Arial" w:hAnsi="Arial" w:cs="Arial"/>
          <w:sz w:val="20"/>
          <w:szCs w:val="20"/>
        </w:rPr>
        <w:t>no later than Tuesday by noon.</w:t>
      </w:r>
    </w:p>
    <w:p w:rsidR="00C617AC" w:rsidRPr="00C617AC" w:rsidRDefault="00C617AC" w:rsidP="00C617AC">
      <w:pPr>
        <w:spacing w:after="0" w:line="240" w:lineRule="auto"/>
        <w:rPr>
          <w:rFonts w:ascii="Arial" w:hAnsi="Arial" w:cs="Arial"/>
          <w:sz w:val="20"/>
          <w:szCs w:val="20"/>
        </w:rPr>
      </w:pPr>
    </w:p>
    <w:p w:rsidR="005D501B" w:rsidRPr="0027149B" w:rsidRDefault="005D501B" w:rsidP="005D501B">
      <w:pPr>
        <w:spacing w:after="0"/>
        <w:rPr>
          <w:rFonts w:ascii="Arial" w:hAnsi="Arial" w:cs="Arial"/>
          <w:color w:val="0070C0"/>
        </w:rPr>
      </w:pPr>
      <w:r w:rsidRPr="0027149B">
        <w:rPr>
          <w:rFonts w:ascii="Arial" w:hAnsi="Arial" w:cs="Arial"/>
          <w:b/>
          <w:color w:val="0070C0"/>
          <w:u w:val="single"/>
        </w:rPr>
        <w:t>Student Email Usage</w:t>
      </w:r>
    </w:p>
    <w:p w:rsidR="005D501B" w:rsidRPr="00A226B5" w:rsidRDefault="005D501B" w:rsidP="00A226B5">
      <w:pPr>
        <w:spacing w:after="0" w:line="240" w:lineRule="auto"/>
        <w:rPr>
          <w:rFonts w:ascii="Arial" w:hAnsi="Arial" w:cs="Arial"/>
          <w:sz w:val="20"/>
          <w:szCs w:val="20"/>
        </w:rPr>
      </w:pPr>
      <w:r w:rsidRPr="00A226B5">
        <w:rPr>
          <w:rFonts w:ascii="Arial" w:hAnsi="Arial" w:cs="Arial"/>
          <w:sz w:val="20"/>
          <w:szCs w:val="20"/>
        </w:rPr>
        <w:t>You are required to use your MSU</w:t>
      </w:r>
      <w:r w:rsidR="00A23439">
        <w:rPr>
          <w:rFonts w:ascii="Arial" w:hAnsi="Arial" w:cs="Arial"/>
          <w:sz w:val="20"/>
          <w:szCs w:val="20"/>
        </w:rPr>
        <w:t>Texas</w:t>
      </w:r>
      <w:r w:rsidRPr="00A226B5">
        <w:rPr>
          <w:rFonts w:ascii="Arial" w:hAnsi="Arial" w:cs="Arial"/>
          <w:sz w:val="20"/>
          <w:szCs w:val="20"/>
        </w:rPr>
        <w:t xml:space="preserve"> email address for </w:t>
      </w:r>
      <w:r w:rsidRPr="00A226B5">
        <w:rPr>
          <w:rFonts w:ascii="Arial" w:hAnsi="Arial" w:cs="Arial"/>
          <w:b/>
          <w:sz w:val="20"/>
          <w:szCs w:val="20"/>
        </w:rPr>
        <w:t>all</w:t>
      </w:r>
      <w:r w:rsidRPr="00A226B5">
        <w:rPr>
          <w:rFonts w:ascii="Arial" w:hAnsi="Arial" w:cs="Arial"/>
          <w:sz w:val="20"/>
          <w:szCs w:val="20"/>
        </w:rPr>
        <w:t xml:space="preserve"> correspondence during this course. Check that your MSU</w:t>
      </w:r>
      <w:r w:rsidR="00A23439">
        <w:rPr>
          <w:rFonts w:ascii="Arial" w:hAnsi="Arial" w:cs="Arial"/>
          <w:sz w:val="20"/>
          <w:szCs w:val="20"/>
        </w:rPr>
        <w:t xml:space="preserve"> Texas</w:t>
      </w:r>
      <w:r w:rsidRPr="00A226B5">
        <w:rPr>
          <w:rFonts w:ascii="Arial" w:hAnsi="Arial" w:cs="Arial"/>
          <w:sz w:val="20"/>
          <w:szCs w:val="20"/>
        </w:rPr>
        <w:t xml:space="preserve"> email address is th</w:t>
      </w:r>
      <w:r w:rsidR="00E23E0B" w:rsidRPr="00A226B5">
        <w:rPr>
          <w:rFonts w:ascii="Arial" w:hAnsi="Arial" w:cs="Arial"/>
          <w:sz w:val="20"/>
          <w:szCs w:val="20"/>
        </w:rPr>
        <w:t xml:space="preserve">e one listed in your Desire 2 Learn </w:t>
      </w:r>
      <w:r w:rsidRPr="00A226B5">
        <w:rPr>
          <w:rFonts w:ascii="Arial" w:hAnsi="Arial" w:cs="Arial"/>
          <w:sz w:val="20"/>
          <w:szCs w:val="20"/>
        </w:rPr>
        <w:t xml:space="preserve">Personal Information. Using your MSU </w:t>
      </w:r>
      <w:r w:rsidR="00A23439">
        <w:rPr>
          <w:rFonts w:ascii="Arial" w:hAnsi="Arial" w:cs="Arial"/>
          <w:sz w:val="20"/>
          <w:szCs w:val="20"/>
        </w:rPr>
        <w:t xml:space="preserve">Texas </w:t>
      </w:r>
      <w:r w:rsidRPr="00A226B5">
        <w:rPr>
          <w:rFonts w:ascii="Arial" w:hAnsi="Arial" w:cs="Arial"/>
          <w:sz w:val="20"/>
          <w:szCs w:val="20"/>
        </w:rPr>
        <w:t>address ensures your privacy. If you have a different email account, you can forward your MSU</w:t>
      </w:r>
      <w:r w:rsidR="00A23439">
        <w:rPr>
          <w:rFonts w:ascii="Arial" w:hAnsi="Arial" w:cs="Arial"/>
          <w:sz w:val="20"/>
          <w:szCs w:val="20"/>
        </w:rPr>
        <w:t xml:space="preserve"> Texas</w:t>
      </w:r>
      <w:r w:rsidRPr="00A226B5">
        <w:rPr>
          <w:rFonts w:ascii="Arial" w:hAnsi="Arial" w:cs="Arial"/>
          <w:sz w:val="20"/>
          <w:szCs w:val="20"/>
        </w:rPr>
        <w:t xml:space="preserve"> email to that account, but I will only send and respond to e</w:t>
      </w:r>
      <w:r w:rsidR="009A42F4" w:rsidRPr="00A226B5">
        <w:rPr>
          <w:rFonts w:ascii="Arial" w:hAnsi="Arial" w:cs="Arial"/>
          <w:sz w:val="20"/>
          <w:szCs w:val="20"/>
        </w:rPr>
        <w:t>-</w:t>
      </w:r>
      <w:r w:rsidRPr="00A226B5">
        <w:rPr>
          <w:rFonts w:ascii="Arial" w:hAnsi="Arial" w:cs="Arial"/>
          <w:sz w:val="20"/>
          <w:szCs w:val="20"/>
        </w:rPr>
        <w:t>mails sent from a MWSU address.  Please make sure to include your name on any email that you send.  You are required to chec</w:t>
      </w:r>
      <w:r w:rsidR="00E23E0B" w:rsidRPr="00A226B5">
        <w:rPr>
          <w:rFonts w:ascii="Arial" w:hAnsi="Arial" w:cs="Arial"/>
          <w:sz w:val="20"/>
          <w:szCs w:val="20"/>
        </w:rPr>
        <w:t xml:space="preserve">k your MSU </w:t>
      </w:r>
      <w:r w:rsidR="00A23439">
        <w:rPr>
          <w:rFonts w:ascii="Arial" w:hAnsi="Arial" w:cs="Arial"/>
          <w:sz w:val="20"/>
          <w:szCs w:val="20"/>
        </w:rPr>
        <w:t xml:space="preserve">Texas </w:t>
      </w:r>
      <w:r w:rsidR="00E23E0B" w:rsidRPr="00A226B5">
        <w:rPr>
          <w:rFonts w:ascii="Arial" w:hAnsi="Arial" w:cs="Arial"/>
          <w:sz w:val="20"/>
          <w:szCs w:val="20"/>
        </w:rPr>
        <w:t>email a minimum of 3</w:t>
      </w:r>
      <w:r w:rsidRPr="00A226B5">
        <w:rPr>
          <w:rFonts w:ascii="Arial" w:hAnsi="Arial" w:cs="Arial"/>
          <w:sz w:val="20"/>
          <w:szCs w:val="20"/>
        </w:rPr>
        <w:t xml:space="preserve"> days per week. </w:t>
      </w:r>
    </w:p>
    <w:p w:rsidR="00747D88" w:rsidRPr="0027149B" w:rsidRDefault="00747D88" w:rsidP="00747D88">
      <w:pPr>
        <w:shd w:val="clear" w:color="auto" w:fill="FFFFFF"/>
        <w:spacing w:before="240" w:after="240" w:line="240" w:lineRule="auto"/>
        <w:outlineLvl w:val="1"/>
        <w:rPr>
          <w:rFonts w:ascii="Arial" w:eastAsia="Times New Roman" w:hAnsi="Arial" w:cs="Arial"/>
          <w:b/>
          <w:bCs/>
          <w:color w:val="0070C0"/>
          <w:u w:val="single"/>
        </w:rPr>
      </w:pPr>
      <w:bookmarkStart w:id="5" w:name="&lt;em&gt;Netiquette&lt;/em&gt;23"/>
      <w:r w:rsidRPr="0027149B">
        <w:rPr>
          <w:rFonts w:ascii="Arial" w:eastAsia="Times New Roman" w:hAnsi="Arial" w:cs="Arial"/>
          <w:b/>
          <w:bCs/>
          <w:iCs/>
          <w:color w:val="0070C0"/>
          <w:u w:val="single"/>
        </w:rPr>
        <w:t>Netiquette</w:t>
      </w:r>
      <w:bookmarkEnd w:id="5"/>
    </w:p>
    <w:p w:rsidR="00747D88" w:rsidRDefault="00747D88" w:rsidP="00A226B5">
      <w:p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 xml:space="preserve">Communication online is different than that of face to face classes. Your fellow students can't see your facial expression, hear you giggling, or notice your gestures. All of these elements significantly add to face to face communication. So, please keep this in mind when you are commenting on others ideas, giving constructive criticism on a writing project, or just interacting with the class in general. You are expected to treat others in this class with the utmost respect and professionalism. If you're new to the online environment or if you have never taken time to learn about social rules for politeness and mutual respect in the virtual world, you should educate yourself </w:t>
      </w:r>
      <w:hyperlink r:id="rId14" w:tgtFrame="_blank" w:history="1">
        <w:r w:rsidRPr="00A226B5">
          <w:rPr>
            <w:rFonts w:ascii="Arial" w:eastAsia="Times New Roman" w:hAnsi="Arial" w:cs="Arial"/>
            <w:color w:val="003366"/>
            <w:sz w:val="20"/>
            <w:szCs w:val="20"/>
            <w:u w:val="single"/>
          </w:rPr>
          <w:t>netiquette</w:t>
        </w:r>
      </w:hyperlink>
      <w:r w:rsidRPr="00A226B5">
        <w:rPr>
          <w:rFonts w:ascii="Arial" w:eastAsia="Times New Roman" w:hAnsi="Arial" w:cs="Arial"/>
          <w:color w:val="000000"/>
          <w:sz w:val="20"/>
          <w:szCs w:val="20"/>
        </w:rPr>
        <w:t>.</w:t>
      </w:r>
    </w:p>
    <w:p w:rsidR="007F1022" w:rsidRPr="00A226B5" w:rsidRDefault="007F1022" w:rsidP="00A226B5">
      <w:pPr>
        <w:shd w:val="clear" w:color="auto" w:fill="FFFFFF"/>
        <w:spacing w:after="0" w:line="240" w:lineRule="auto"/>
        <w:rPr>
          <w:rFonts w:ascii="Arial" w:eastAsia="Times New Roman" w:hAnsi="Arial" w:cs="Arial"/>
          <w:color w:val="000000"/>
          <w:sz w:val="20"/>
          <w:szCs w:val="20"/>
        </w:rPr>
      </w:pPr>
    </w:p>
    <w:p w:rsidR="00747D88" w:rsidRPr="00A226B5" w:rsidRDefault="00747D88" w:rsidP="00A226B5">
      <w:p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t>Although you are not face to face, you can create lasting friendships in the online environment and can certainly serve as support systems for each other as we progress through the session. You may also want to think about the fact that just because individuals take an online course, it</w:t>
      </w:r>
      <w:r w:rsidRPr="009A42F4">
        <w:rPr>
          <w:rFonts w:ascii="Arial" w:eastAsia="Times New Roman" w:hAnsi="Arial" w:cs="Arial"/>
          <w:color w:val="000000"/>
        </w:rPr>
        <w:t xml:space="preserve"> </w:t>
      </w:r>
      <w:r w:rsidRPr="00A226B5">
        <w:rPr>
          <w:rFonts w:ascii="Arial" w:eastAsia="Times New Roman" w:hAnsi="Arial" w:cs="Arial"/>
          <w:color w:val="000000"/>
          <w:sz w:val="20"/>
          <w:szCs w:val="20"/>
        </w:rPr>
        <w:t>doesn't mean that they are necessarily at a distance from each other. During your introductions, take a minute to let others know where you're located (but not your specific address). You may find that you live near each other and could meet to work on projects, chat about the course, etc.</w:t>
      </w:r>
    </w:p>
    <w:p w:rsidR="00747D88" w:rsidRDefault="00747D88" w:rsidP="00A226B5">
      <w:pPr>
        <w:shd w:val="clear" w:color="auto" w:fill="FFFFFF"/>
        <w:spacing w:after="0" w:line="240" w:lineRule="auto"/>
        <w:rPr>
          <w:rFonts w:ascii="Arial" w:eastAsia="Times New Roman" w:hAnsi="Arial" w:cs="Arial"/>
          <w:color w:val="000000"/>
          <w:sz w:val="20"/>
          <w:szCs w:val="20"/>
        </w:rPr>
      </w:pPr>
      <w:r w:rsidRPr="00A226B5">
        <w:rPr>
          <w:rFonts w:ascii="Arial" w:eastAsia="Times New Roman" w:hAnsi="Arial" w:cs="Arial"/>
          <w:color w:val="000000"/>
          <w:sz w:val="20"/>
          <w:szCs w:val="20"/>
        </w:rPr>
        <w:lastRenderedPageBreak/>
        <w:t xml:space="preserve">Also, think about the many ways that you can collaborate and interact with the others in class. Besides a blog and the discussion board, you can send email, make phone calls, meet in a chat room, trade your papers via email or file exchange, etc. Feel free to interact! I want you to be interactive with each other. </w:t>
      </w:r>
    </w:p>
    <w:p w:rsidR="007F1022" w:rsidRDefault="007F1022" w:rsidP="00A226B5">
      <w:pPr>
        <w:shd w:val="clear" w:color="auto" w:fill="FFFFFF"/>
        <w:spacing w:after="0" w:line="240" w:lineRule="auto"/>
        <w:rPr>
          <w:rFonts w:ascii="Arial" w:eastAsia="Times New Roman" w:hAnsi="Arial" w:cs="Arial"/>
          <w:color w:val="000000"/>
          <w:sz w:val="20"/>
          <w:szCs w:val="20"/>
        </w:rPr>
      </w:pPr>
    </w:p>
    <w:p w:rsidR="007F1022" w:rsidRPr="00A226B5" w:rsidRDefault="007F1022" w:rsidP="00A226B5">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Because we are using the Flip Grid and ZOOM platforms be cognizant of how you are dressed when presenting in either platform. If we are just meeting as a class appropriate professional dress is not required. However, when you are presenting in either platform it is expected that you will be dressed more professionally (at a minimum business casual). </w:t>
      </w:r>
    </w:p>
    <w:p w:rsidR="00747D88" w:rsidRPr="009A42F4" w:rsidRDefault="00747D88" w:rsidP="005D501B">
      <w:pPr>
        <w:rPr>
          <w:rFonts w:ascii="Arial" w:hAnsi="Arial" w:cs="Arial"/>
          <w:b/>
          <w:u w:val="single"/>
        </w:rPr>
      </w:pPr>
    </w:p>
    <w:p w:rsidR="005D501B" w:rsidRPr="0027149B" w:rsidRDefault="005D501B" w:rsidP="005D501B">
      <w:pPr>
        <w:rPr>
          <w:rFonts w:ascii="Arial" w:hAnsi="Arial" w:cs="Arial"/>
          <w:b/>
          <w:color w:val="0070C0"/>
          <w:u w:val="single"/>
        </w:rPr>
      </w:pPr>
      <w:r w:rsidRPr="0027149B">
        <w:rPr>
          <w:rFonts w:ascii="Arial" w:hAnsi="Arial" w:cs="Arial"/>
          <w:b/>
          <w:color w:val="0070C0"/>
          <w:u w:val="single"/>
        </w:rPr>
        <w:t>Conceptual Framework Overview</w:t>
      </w:r>
    </w:p>
    <w:p w:rsidR="005D501B" w:rsidRPr="00A226B5" w:rsidRDefault="005D501B" w:rsidP="005D501B">
      <w:pPr>
        <w:rPr>
          <w:rFonts w:ascii="Arial" w:hAnsi="Arial" w:cs="Arial"/>
          <w:b/>
          <w:sz w:val="20"/>
          <w:szCs w:val="20"/>
        </w:rPr>
      </w:pPr>
      <w:r w:rsidRPr="00A226B5">
        <w:rPr>
          <w:rFonts w:ascii="Arial" w:hAnsi="Arial" w:cs="Arial"/>
          <w:b/>
          <w:sz w:val="20"/>
          <w:szCs w:val="20"/>
        </w:rPr>
        <w:t>The outcomes for graduates of professional programs are based upon knowledge, skills, and dispositions in the following elements:</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Learning Environment – Graduates of West College of Education (GWCOE) create challenging, supportive, and learner-centered environments in diverse settings</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Individual Development - GWCOE demonstrate knowledge of individual differences in growth and development</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Diverse Learners - GWCOE recognize the value and challenges of individual differences:</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Reflection - GWCOE engage in individual and group reflection to improve practice.</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Collaboration, Ethics, Relationships - GWCOE develop positive relationships, use collaborative processes, and behave ethically.</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Communication - GWCOE communicate effectively both verbally and nonverbally through listening, speaking, reading, and writing.</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Professional Development - GWCOE actively engage in continuous learning and professional development.</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Strategies and Methods - GWCOE use a variety of instructional strategies aligned with content to actively engage diverse learners.</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Content Knowledge - GWCOE demonstrate mastery of the content area(s) and remain current in their teaching fields.</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Planning Process - GWCOE demonstrate effective planning as part of the instructional cycle.</w:t>
      </w:r>
    </w:p>
    <w:p w:rsidR="005D501B" w:rsidRPr="00A226B5" w:rsidRDefault="005D501B" w:rsidP="005D501B">
      <w:pPr>
        <w:numPr>
          <w:ilvl w:val="0"/>
          <w:numId w:val="1"/>
        </w:numPr>
        <w:spacing w:after="0" w:line="240" w:lineRule="auto"/>
        <w:rPr>
          <w:rFonts w:ascii="Arial" w:hAnsi="Arial" w:cs="Arial"/>
          <w:b/>
          <w:sz w:val="20"/>
          <w:szCs w:val="20"/>
        </w:rPr>
      </w:pPr>
      <w:r w:rsidRPr="00A226B5">
        <w:rPr>
          <w:rFonts w:ascii="Arial" w:hAnsi="Arial" w:cs="Arial"/>
          <w:b/>
          <w:sz w:val="20"/>
          <w:szCs w:val="20"/>
        </w:rPr>
        <w:t>Assessment - GWCOE demonstrate formative and summative techniques to plan, modify, and evaluate instruction.</w:t>
      </w:r>
    </w:p>
    <w:p w:rsidR="005D501B" w:rsidRPr="009A42F4" w:rsidRDefault="005D501B" w:rsidP="005D501B">
      <w:pPr>
        <w:rPr>
          <w:rFonts w:ascii="Arial" w:hAnsi="Arial" w:cs="Arial"/>
          <w:b/>
          <w:u w:val="single"/>
        </w:rPr>
      </w:pPr>
    </w:p>
    <w:p w:rsidR="005F2840" w:rsidRPr="0027149B" w:rsidRDefault="005F2840" w:rsidP="005F2840">
      <w:pPr>
        <w:shd w:val="clear" w:color="auto" w:fill="FFFFFF"/>
        <w:spacing w:before="240" w:after="240" w:line="240" w:lineRule="auto"/>
        <w:outlineLvl w:val="1"/>
        <w:rPr>
          <w:rFonts w:ascii="Arial" w:eastAsia="Times New Roman" w:hAnsi="Arial" w:cs="Arial"/>
          <w:b/>
          <w:bCs/>
          <w:color w:val="0070C0"/>
          <w:u w:val="single"/>
        </w:rPr>
      </w:pPr>
      <w:bookmarkStart w:id="6" w:name="&lt;em&gt;AssignmentCompletionPolicy&lt;br/&gt;_&lt;/em"/>
      <w:r w:rsidRPr="0027149B">
        <w:rPr>
          <w:rFonts w:ascii="Arial" w:eastAsia="Times New Roman" w:hAnsi="Arial" w:cs="Arial"/>
          <w:b/>
          <w:bCs/>
          <w:iCs/>
          <w:color w:val="0070C0"/>
          <w:u w:val="single"/>
        </w:rPr>
        <w:t>Assignment Completion Policy</w:t>
      </w:r>
      <w:bookmarkEnd w:id="6"/>
    </w:p>
    <w:p w:rsidR="005F2840" w:rsidRPr="00DA2D37" w:rsidRDefault="005F2840" w:rsidP="005F2840">
      <w:pPr>
        <w:shd w:val="clear" w:color="auto" w:fill="FFFFFF"/>
        <w:spacing w:before="100" w:beforeAutospacing="1" w:after="60"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Assignments and activities must be completed according the instructions provided with each assignment. Failure to follow the instructions </w:t>
      </w:r>
      <w:r w:rsidR="008649BD">
        <w:rPr>
          <w:rFonts w:ascii="Arial" w:eastAsia="Times New Roman" w:hAnsi="Arial" w:cs="Arial"/>
          <w:color w:val="000000"/>
          <w:sz w:val="20"/>
          <w:szCs w:val="20"/>
        </w:rPr>
        <w:t>may</w:t>
      </w:r>
      <w:r w:rsidRPr="00DA2D37">
        <w:rPr>
          <w:rFonts w:ascii="Arial" w:eastAsia="Times New Roman" w:hAnsi="Arial" w:cs="Arial"/>
          <w:color w:val="000000"/>
          <w:sz w:val="20"/>
          <w:szCs w:val="20"/>
        </w:rPr>
        <w:t xml:space="preserve"> result in an automatic grade of "F" for the assignment.</w:t>
      </w:r>
    </w:p>
    <w:p w:rsidR="005F2840" w:rsidRPr="0027149B" w:rsidRDefault="005F2840" w:rsidP="005F2840">
      <w:pPr>
        <w:shd w:val="clear" w:color="auto" w:fill="FFFFFF"/>
        <w:spacing w:before="240" w:after="240" w:line="240" w:lineRule="auto"/>
        <w:outlineLvl w:val="1"/>
        <w:rPr>
          <w:rFonts w:ascii="Arial" w:eastAsia="Times New Roman" w:hAnsi="Arial" w:cs="Arial"/>
          <w:b/>
          <w:bCs/>
          <w:color w:val="0070C0"/>
          <w:u w:val="single"/>
        </w:rPr>
      </w:pPr>
      <w:bookmarkStart w:id="7" w:name="&lt;em&gt;GeneralPreparationandSubmissionofCou"/>
      <w:r w:rsidRPr="0027149B">
        <w:rPr>
          <w:rFonts w:ascii="Arial" w:eastAsia="Times New Roman" w:hAnsi="Arial" w:cs="Arial"/>
          <w:b/>
          <w:bCs/>
          <w:iCs/>
          <w:color w:val="0070C0"/>
          <w:u w:val="single"/>
        </w:rPr>
        <w:t>General Preparation and Submission of Course Assignments and Projects Policies</w:t>
      </w:r>
      <w:bookmarkEnd w:id="7"/>
    </w:p>
    <w:p w:rsidR="00D37ED2"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Unless otherwise noted, all assignments must be submitted using block paragraph format. This means that each assignment should be typed with single line spacing. You should only double space between paragraphs. You should not indent paragraphs. You should use 11 or 12 point font in Arial or Times New Roman. </w:t>
      </w:r>
      <w:r w:rsidR="001D67E4">
        <w:rPr>
          <w:rFonts w:ascii="Arial" w:eastAsia="Times New Roman" w:hAnsi="Arial" w:cs="Arial"/>
          <w:color w:val="000000"/>
          <w:sz w:val="20"/>
          <w:szCs w:val="20"/>
        </w:rPr>
        <w:t xml:space="preserve">All work is expected to be submitted by the set due date unless </w:t>
      </w:r>
      <w:r w:rsidR="00D37ED2">
        <w:rPr>
          <w:rFonts w:ascii="Arial" w:eastAsia="Times New Roman" w:hAnsi="Arial" w:cs="Arial"/>
          <w:color w:val="000000"/>
          <w:sz w:val="20"/>
          <w:szCs w:val="20"/>
        </w:rPr>
        <w:t>otherwise stated.</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You must cite and provide references in APA format (</w:t>
      </w:r>
      <w:r w:rsidR="008649BD">
        <w:rPr>
          <w:rFonts w:ascii="Arial" w:eastAsia="Times New Roman" w:hAnsi="Arial" w:cs="Arial"/>
          <w:color w:val="000000"/>
          <w:sz w:val="20"/>
          <w:szCs w:val="20"/>
        </w:rPr>
        <w:t>7</w:t>
      </w:r>
      <w:r w:rsidRPr="00DA2D37">
        <w:rPr>
          <w:rFonts w:ascii="Arial" w:eastAsia="Times New Roman" w:hAnsi="Arial" w:cs="Arial"/>
          <w:color w:val="000000"/>
          <w:sz w:val="20"/>
          <w:szCs w:val="20"/>
        </w:rPr>
        <w:t xml:space="preserve">th edition). Failure to do so will result in at least one letter grade reduction </w:t>
      </w:r>
    </w:p>
    <w:p w:rsidR="007729F6"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FF0000"/>
          <w:sz w:val="20"/>
          <w:szCs w:val="20"/>
        </w:rPr>
        <w:t>You must cite quality academic sources in your assi</w:t>
      </w:r>
      <w:r w:rsidR="007729F6" w:rsidRPr="00DA2D37">
        <w:rPr>
          <w:rFonts w:ascii="Arial" w:eastAsia="Times New Roman" w:hAnsi="Arial" w:cs="Arial"/>
          <w:color w:val="FF0000"/>
          <w:sz w:val="20"/>
          <w:szCs w:val="20"/>
        </w:rPr>
        <w:t>gnments. This means more than 90</w:t>
      </w:r>
      <w:r w:rsidRPr="00DA2D37">
        <w:rPr>
          <w:rFonts w:ascii="Arial" w:eastAsia="Times New Roman" w:hAnsi="Arial" w:cs="Arial"/>
          <w:color w:val="FF0000"/>
          <w:sz w:val="20"/>
          <w:szCs w:val="20"/>
        </w:rPr>
        <w:t>% of your references should stem from refereed/peer reviewed sources.</w:t>
      </w:r>
      <w:r w:rsidRPr="00DA2D37">
        <w:rPr>
          <w:rFonts w:ascii="Arial" w:eastAsia="Times New Roman" w:hAnsi="Arial" w:cs="Arial"/>
          <w:color w:val="000000"/>
          <w:sz w:val="20"/>
          <w:szCs w:val="20"/>
        </w:rPr>
        <w:t xml:space="preserve"> For information on the difference between a quality academic source and a popular press source, consult the </w:t>
      </w:r>
      <w:r w:rsidR="007729F6" w:rsidRPr="00DA2D37">
        <w:rPr>
          <w:rFonts w:ascii="Arial" w:eastAsia="Times New Roman" w:hAnsi="Arial" w:cs="Arial"/>
          <w:color w:val="000000"/>
          <w:sz w:val="20"/>
          <w:szCs w:val="20"/>
        </w:rPr>
        <w:t>course information module for an explanatory paper.</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lastRenderedPageBreak/>
        <w:t xml:space="preserve">You must write using proper sentence structure and grammar. You must proofread your work and use proper spelling and punctuation. </w:t>
      </w:r>
      <w:r w:rsidR="00EE52D7" w:rsidRPr="00DA2D37">
        <w:rPr>
          <w:rFonts w:ascii="Arial" w:eastAsia="Times New Roman" w:hAnsi="Arial" w:cs="Arial"/>
          <w:color w:val="000000"/>
          <w:sz w:val="20"/>
          <w:szCs w:val="20"/>
        </w:rPr>
        <w:t>Spell check</w:t>
      </w:r>
      <w:r w:rsidRPr="00DA2D37">
        <w:rPr>
          <w:rFonts w:ascii="Arial" w:eastAsia="Times New Roman" w:hAnsi="Arial" w:cs="Arial"/>
          <w:color w:val="000000"/>
          <w:sz w:val="20"/>
          <w:szCs w:val="20"/>
        </w:rPr>
        <w:t xml:space="preserve"> is not always sufficient. Failure to use proper grammar, spelling, and punctuation will result in a grade reduction. Assignments submitted with incomplete and run-on sentences will receive an automatic grade reduction. </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All sources used in your assignments must appear on the reference page. All sources on the reference page must have appeared in the assignment. Failure to do so </w:t>
      </w:r>
      <w:r w:rsidR="001D67E4">
        <w:rPr>
          <w:rFonts w:ascii="Arial" w:eastAsia="Times New Roman" w:hAnsi="Arial" w:cs="Arial"/>
          <w:color w:val="000000"/>
          <w:sz w:val="20"/>
          <w:szCs w:val="20"/>
        </w:rPr>
        <w:t>may</w:t>
      </w:r>
      <w:r w:rsidRPr="00DA2D37">
        <w:rPr>
          <w:rFonts w:ascii="Arial" w:eastAsia="Times New Roman" w:hAnsi="Arial" w:cs="Arial"/>
          <w:color w:val="000000"/>
          <w:sz w:val="20"/>
          <w:szCs w:val="20"/>
        </w:rPr>
        <w:t xml:space="preserve"> result in an automatic "F." </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All work must be original work and performed by each individual student. All group work must be original work by that group and performed by your group. </w:t>
      </w:r>
      <w:r w:rsidR="001D67E4">
        <w:rPr>
          <w:rFonts w:ascii="Arial" w:eastAsia="Times New Roman" w:hAnsi="Arial" w:cs="Arial"/>
          <w:color w:val="000000"/>
          <w:sz w:val="20"/>
          <w:szCs w:val="20"/>
        </w:rPr>
        <w:t xml:space="preserve">If it is deemed that any part of a submitted document is plagiarized the student will receive a zero (0) for that assignment with no opportunity to resubmit. If after being notified of the plagiarism, the student continues to submit plagiarized documents the student will fail the course. </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Assignments are graded on the basis of your adherence to the specified requirements, professional appearance, </w:t>
      </w:r>
      <w:r w:rsidR="00EE52D7" w:rsidRPr="00DA2D37">
        <w:rPr>
          <w:rFonts w:ascii="Arial" w:eastAsia="Times New Roman" w:hAnsi="Arial" w:cs="Arial"/>
          <w:color w:val="000000"/>
          <w:sz w:val="20"/>
          <w:szCs w:val="20"/>
        </w:rPr>
        <w:t>and organization</w:t>
      </w:r>
      <w:r w:rsidRPr="00DA2D37">
        <w:rPr>
          <w:rFonts w:ascii="Arial" w:eastAsia="Times New Roman" w:hAnsi="Arial" w:cs="Arial"/>
          <w:color w:val="000000"/>
          <w:sz w:val="20"/>
          <w:szCs w:val="20"/>
        </w:rPr>
        <w:t xml:space="preserve"> of material, clarity of writing style, justification and support for your ideas, your creativity, and the comprehensiveness of the work. You should also use headings and subheadings when organizing projects and audits. </w:t>
      </w:r>
    </w:p>
    <w:p w:rsidR="005F2840" w:rsidRPr="00DA2D37" w:rsidRDefault="005F2840" w:rsidP="005F2840">
      <w:pPr>
        <w:shd w:val="clear" w:color="auto" w:fill="FFFFFF"/>
        <w:spacing w:before="100" w:beforeAutospacing="1" w:after="100" w:afterAutospacing="1" w:line="240" w:lineRule="auto"/>
        <w:rPr>
          <w:rFonts w:ascii="Arial" w:eastAsia="Times New Roman" w:hAnsi="Arial" w:cs="Arial"/>
          <w:color w:val="000000"/>
          <w:sz w:val="20"/>
          <w:szCs w:val="20"/>
        </w:rPr>
      </w:pPr>
      <w:r w:rsidRPr="00DA2D37">
        <w:rPr>
          <w:rFonts w:ascii="Arial" w:eastAsia="Times New Roman" w:hAnsi="Arial" w:cs="Arial"/>
          <w:color w:val="000000"/>
          <w:sz w:val="20"/>
          <w:szCs w:val="20"/>
        </w:rPr>
        <w:t xml:space="preserve">By logging onto Desire 2 Learn and by submitting each assignment, you are certifying that your work is original and that you are the individual that enrolled in the course. </w:t>
      </w:r>
    </w:p>
    <w:p w:rsidR="005D501B" w:rsidRPr="0027149B" w:rsidRDefault="005D501B" w:rsidP="005D501B">
      <w:pPr>
        <w:rPr>
          <w:rFonts w:ascii="Arial" w:hAnsi="Arial" w:cs="Arial"/>
          <w:b/>
          <w:color w:val="0070C0"/>
          <w:u w:val="single"/>
        </w:rPr>
      </w:pPr>
      <w:r w:rsidRPr="008649BD">
        <w:rPr>
          <w:rFonts w:ascii="Arial" w:hAnsi="Arial" w:cs="Arial"/>
          <w:b/>
          <w:color w:val="0070C0"/>
          <w:u w:val="single"/>
        </w:rPr>
        <w:t>Objectives</w:t>
      </w:r>
      <w:r w:rsidRPr="0027149B">
        <w:rPr>
          <w:rFonts w:ascii="Arial" w:hAnsi="Arial" w:cs="Arial"/>
          <w:b/>
          <w:color w:val="0070C0"/>
          <w:u w:val="single"/>
        </w:rPr>
        <w:t xml:space="preserve"> </w:t>
      </w:r>
    </w:p>
    <w:p w:rsidR="005D501B" w:rsidRPr="00DA2D37" w:rsidRDefault="005D501B" w:rsidP="005D501B">
      <w:pPr>
        <w:rPr>
          <w:rFonts w:ascii="Arial" w:hAnsi="Arial" w:cs="Arial"/>
          <w:sz w:val="20"/>
          <w:szCs w:val="20"/>
        </w:rPr>
      </w:pPr>
      <w:r w:rsidRPr="00DA2D37">
        <w:rPr>
          <w:rFonts w:ascii="Arial" w:hAnsi="Arial" w:cs="Arial"/>
          <w:sz w:val="20"/>
          <w:szCs w:val="20"/>
        </w:rPr>
        <w:t>Students will:</w:t>
      </w:r>
    </w:p>
    <w:p w:rsidR="005D501B" w:rsidRPr="00DA2D37" w:rsidRDefault="005D501B" w:rsidP="005D501B">
      <w:pPr>
        <w:pStyle w:val="ListParagraph"/>
        <w:numPr>
          <w:ilvl w:val="0"/>
          <w:numId w:val="2"/>
        </w:numPr>
        <w:rPr>
          <w:rFonts w:ascii="Arial" w:hAnsi="Arial" w:cs="Arial"/>
          <w:sz w:val="20"/>
          <w:szCs w:val="20"/>
        </w:rPr>
      </w:pPr>
      <w:r w:rsidRPr="00DA2D37">
        <w:rPr>
          <w:rFonts w:ascii="Arial" w:hAnsi="Arial" w:cs="Arial"/>
          <w:sz w:val="20"/>
          <w:szCs w:val="20"/>
        </w:rPr>
        <w:t xml:space="preserve">Gain knowledge and skills in the general </w:t>
      </w:r>
      <w:r w:rsidR="007729F6" w:rsidRPr="00DA2D37">
        <w:rPr>
          <w:rFonts w:ascii="Arial" w:hAnsi="Arial" w:cs="Arial"/>
          <w:sz w:val="20"/>
          <w:szCs w:val="20"/>
        </w:rPr>
        <w:t xml:space="preserve">use of media and community relations within sports related positions. </w:t>
      </w:r>
    </w:p>
    <w:p w:rsidR="005D501B" w:rsidRPr="00DA2D37" w:rsidRDefault="005D501B" w:rsidP="005D501B">
      <w:pPr>
        <w:pStyle w:val="ListParagraph"/>
        <w:numPr>
          <w:ilvl w:val="0"/>
          <w:numId w:val="2"/>
        </w:numPr>
        <w:rPr>
          <w:rFonts w:ascii="Arial" w:hAnsi="Arial" w:cs="Arial"/>
          <w:sz w:val="20"/>
          <w:szCs w:val="20"/>
        </w:rPr>
      </w:pPr>
      <w:r w:rsidRPr="00DA2D37">
        <w:rPr>
          <w:rFonts w:ascii="Arial" w:hAnsi="Arial" w:cs="Arial"/>
          <w:sz w:val="20"/>
          <w:szCs w:val="20"/>
        </w:rPr>
        <w:t xml:space="preserve">Gain knowledge and skills necessary for </w:t>
      </w:r>
      <w:r w:rsidR="007729F6" w:rsidRPr="00DA2D37">
        <w:rPr>
          <w:rFonts w:ascii="Arial" w:hAnsi="Arial" w:cs="Arial"/>
          <w:sz w:val="20"/>
          <w:szCs w:val="20"/>
        </w:rPr>
        <w:t>the development of media sources and avenues that may be utilized in promotion of self, program and/or organization</w:t>
      </w:r>
      <w:r w:rsidRPr="00DA2D37">
        <w:rPr>
          <w:rFonts w:ascii="Arial" w:hAnsi="Arial" w:cs="Arial"/>
          <w:sz w:val="20"/>
          <w:szCs w:val="20"/>
        </w:rPr>
        <w:t>.</w:t>
      </w:r>
    </w:p>
    <w:p w:rsidR="00FB2985" w:rsidRPr="00DA2D37" w:rsidRDefault="005D501B" w:rsidP="005D501B">
      <w:pPr>
        <w:pStyle w:val="ListParagraph"/>
        <w:numPr>
          <w:ilvl w:val="0"/>
          <w:numId w:val="2"/>
        </w:numPr>
        <w:rPr>
          <w:rFonts w:ascii="Arial" w:hAnsi="Arial" w:cs="Arial"/>
          <w:sz w:val="20"/>
          <w:szCs w:val="20"/>
        </w:rPr>
      </w:pPr>
      <w:r w:rsidRPr="00DA2D37">
        <w:rPr>
          <w:rFonts w:ascii="Arial" w:hAnsi="Arial" w:cs="Arial"/>
          <w:sz w:val="20"/>
          <w:szCs w:val="20"/>
        </w:rPr>
        <w:t xml:space="preserve">Gain understanding and knowledge of the </w:t>
      </w:r>
      <w:r w:rsidR="00FB2985" w:rsidRPr="00DA2D37">
        <w:rPr>
          <w:rFonts w:ascii="Arial" w:hAnsi="Arial" w:cs="Arial"/>
          <w:sz w:val="20"/>
          <w:szCs w:val="20"/>
        </w:rPr>
        <w:t xml:space="preserve">importance of networking and positive community relations for a program/school/organization. </w:t>
      </w:r>
    </w:p>
    <w:p w:rsidR="005D501B" w:rsidRPr="00DA2D37" w:rsidRDefault="005D501B" w:rsidP="005D501B">
      <w:pPr>
        <w:pStyle w:val="ListParagraph"/>
        <w:numPr>
          <w:ilvl w:val="0"/>
          <w:numId w:val="2"/>
        </w:numPr>
        <w:rPr>
          <w:rFonts w:ascii="Arial" w:hAnsi="Arial" w:cs="Arial"/>
          <w:sz w:val="20"/>
          <w:szCs w:val="20"/>
        </w:rPr>
      </w:pPr>
      <w:r w:rsidRPr="00DA2D37">
        <w:rPr>
          <w:rFonts w:ascii="Arial" w:hAnsi="Arial" w:cs="Arial"/>
          <w:sz w:val="20"/>
          <w:szCs w:val="20"/>
        </w:rPr>
        <w:t>Gain knowledge and expe</w:t>
      </w:r>
      <w:r w:rsidR="00C27B3F">
        <w:rPr>
          <w:rFonts w:ascii="Arial" w:hAnsi="Arial" w:cs="Arial"/>
          <w:sz w:val="20"/>
          <w:szCs w:val="20"/>
        </w:rPr>
        <w:t xml:space="preserve">rience in planning, developing and maintaining media and positive community relations </w:t>
      </w:r>
      <w:r w:rsidRPr="00DA2D37">
        <w:rPr>
          <w:rFonts w:ascii="Arial" w:hAnsi="Arial" w:cs="Arial"/>
          <w:sz w:val="20"/>
          <w:szCs w:val="20"/>
        </w:rPr>
        <w:t>for</w:t>
      </w:r>
      <w:r w:rsidR="00C27B3F">
        <w:rPr>
          <w:rFonts w:ascii="Arial" w:hAnsi="Arial" w:cs="Arial"/>
          <w:sz w:val="20"/>
          <w:szCs w:val="20"/>
        </w:rPr>
        <w:t xml:space="preserve"> sport and recreation entities</w:t>
      </w:r>
      <w:r w:rsidRPr="00DA2D37">
        <w:rPr>
          <w:rFonts w:ascii="Arial" w:hAnsi="Arial" w:cs="Arial"/>
          <w:sz w:val="20"/>
          <w:szCs w:val="20"/>
        </w:rPr>
        <w:t>.</w:t>
      </w:r>
    </w:p>
    <w:p w:rsidR="005D501B" w:rsidRPr="0027149B" w:rsidRDefault="005D501B" w:rsidP="005D501B">
      <w:pPr>
        <w:rPr>
          <w:rFonts w:ascii="Arial" w:hAnsi="Arial" w:cs="Arial"/>
          <w:b/>
          <w:color w:val="0070C0"/>
          <w:u w:val="single"/>
        </w:rPr>
      </w:pPr>
      <w:r w:rsidRPr="008649BD">
        <w:rPr>
          <w:rFonts w:ascii="Arial" w:hAnsi="Arial" w:cs="Arial"/>
          <w:b/>
          <w:color w:val="0070C0"/>
          <w:u w:val="single"/>
        </w:rPr>
        <w:t>Dispositions</w:t>
      </w:r>
    </w:p>
    <w:p w:rsidR="009A42F4" w:rsidRPr="00D9756C" w:rsidRDefault="0027149B" w:rsidP="005D501B">
      <w:pPr>
        <w:numPr>
          <w:ilvl w:val="0"/>
          <w:numId w:val="3"/>
        </w:numPr>
        <w:spacing w:after="0" w:line="240" w:lineRule="auto"/>
        <w:rPr>
          <w:rFonts w:ascii="Arial" w:hAnsi="Arial" w:cs="Arial"/>
          <w:sz w:val="20"/>
          <w:szCs w:val="20"/>
        </w:rPr>
      </w:pPr>
      <w:r w:rsidRPr="00D9756C">
        <w:rPr>
          <w:rFonts w:ascii="Arial" w:hAnsi="Arial" w:cs="Arial"/>
          <w:sz w:val="20"/>
          <w:szCs w:val="20"/>
        </w:rPr>
        <w:t xml:space="preserve">Students will </w:t>
      </w:r>
      <w:r w:rsidR="009A42F4" w:rsidRPr="00D9756C">
        <w:rPr>
          <w:rFonts w:ascii="Arial" w:hAnsi="Arial" w:cs="Arial"/>
          <w:sz w:val="20"/>
          <w:szCs w:val="20"/>
        </w:rPr>
        <w:t xml:space="preserve">maintain a </w:t>
      </w:r>
      <w:r w:rsidR="00A23439">
        <w:rPr>
          <w:rFonts w:ascii="Arial" w:hAnsi="Arial" w:cs="Arial"/>
          <w:sz w:val="20"/>
          <w:szCs w:val="20"/>
        </w:rPr>
        <w:t>two (</w:t>
      </w:r>
      <w:r w:rsidR="009A42F4" w:rsidRPr="00D9756C">
        <w:rPr>
          <w:rFonts w:ascii="Arial" w:hAnsi="Arial" w:cs="Arial"/>
          <w:sz w:val="20"/>
          <w:szCs w:val="20"/>
        </w:rPr>
        <w:t>2</w:t>
      </w:r>
      <w:r w:rsidR="00A23439">
        <w:rPr>
          <w:rFonts w:ascii="Arial" w:hAnsi="Arial" w:cs="Arial"/>
          <w:sz w:val="20"/>
          <w:szCs w:val="20"/>
        </w:rPr>
        <w:t>)</w:t>
      </w:r>
      <w:r w:rsidR="009A42F4" w:rsidRPr="00D9756C">
        <w:rPr>
          <w:rFonts w:ascii="Arial" w:hAnsi="Arial" w:cs="Arial"/>
          <w:sz w:val="20"/>
          <w:szCs w:val="20"/>
        </w:rPr>
        <w:t xml:space="preserve"> day log of their individual use of media and effectively evaluate how and why they use it as individuals.</w:t>
      </w:r>
    </w:p>
    <w:p w:rsidR="009A42F4" w:rsidRPr="00D9756C" w:rsidRDefault="005D501B" w:rsidP="0027149B">
      <w:pPr>
        <w:pStyle w:val="ListParagraph"/>
        <w:numPr>
          <w:ilvl w:val="0"/>
          <w:numId w:val="3"/>
        </w:numPr>
        <w:spacing w:after="0" w:line="240" w:lineRule="auto"/>
        <w:rPr>
          <w:rFonts w:ascii="Arial" w:hAnsi="Arial" w:cs="Arial"/>
          <w:sz w:val="20"/>
          <w:szCs w:val="20"/>
          <w:u w:val="single"/>
        </w:rPr>
      </w:pPr>
      <w:r w:rsidRPr="00D9756C">
        <w:rPr>
          <w:rFonts w:ascii="Arial" w:hAnsi="Arial" w:cs="Arial"/>
          <w:sz w:val="20"/>
          <w:szCs w:val="20"/>
        </w:rPr>
        <w:t>Student</w:t>
      </w:r>
      <w:r w:rsidR="009A42F4" w:rsidRPr="00D9756C">
        <w:rPr>
          <w:rFonts w:ascii="Arial" w:hAnsi="Arial" w:cs="Arial"/>
          <w:sz w:val="20"/>
          <w:szCs w:val="20"/>
        </w:rPr>
        <w:t>s</w:t>
      </w:r>
      <w:r w:rsidRPr="00D9756C">
        <w:rPr>
          <w:rFonts w:ascii="Arial" w:hAnsi="Arial" w:cs="Arial"/>
          <w:sz w:val="20"/>
          <w:szCs w:val="20"/>
        </w:rPr>
        <w:t xml:space="preserve"> will </w:t>
      </w:r>
      <w:r w:rsidR="007E40D7">
        <w:rPr>
          <w:rFonts w:ascii="Arial" w:hAnsi="Arial" w:cs="Arial"/>
          <w:sz w:val="20"/>
          <w:szCs w:val="20"/>
        </w:rPr>
        <w:t>identify the various types of organizational media commonly utilized in the profession.</w:t>
      </w:r>
    </w:p>
    <w:p w:rsidR="00937D89" w:rsidRPr="00D9756C" w:rsidRDefault="00937D89" w:rsidP="00C5082C">
      <w:pPr>
        <w:numPr>
          <w:ilvl w:val="0"/>
          <w:numId w:val="3"/>
        </w:numPr>
        <w:spacing w:after="0" w:line="240" w:lineRule="auto"/>
        <w:rPr>
          <w:rFonts w:ascii="Arial" w:hAnsi="Arial" w:cs="Arial"/>
          <w:sz w:val="20"/>
          <w:szCs w:val="20"/>
          <w:u w:val="single"/>
        </w:rPr>
      </w:pPr>
      <w:r w:rsidRPr="00D9756C">
        <w:rPr>
          <w:rFonts w:ascii="Arial" w:hAnsi="Arial" w:cs="Arial"/>
          <w:sz w:val="20"/>
          <w:szCs w:val="20"/>
        </w:rPr>
        <w:t>Students will discuss readings and other topics presented within class using the on</w:t>
      </w:r>
      <w:r w:rsidR="0027149B" w:rsidRPr="00D9756C">
        <w:rPr>
          <w:rFonts w:ascii="Arial" w:hAnsi="Arial" w:cs="Arial"/>
          <w:sz w:val="20"/>
          <w:szCs w:val="20"/>
        </w:rPr>
        <w:t>-</w:t>
      </w:r>
      <w:r w:rsidRPr="00D9756C">
        <w:rPr>
          <w:rFonts w:ascii="Arial" w:hAnsi="Arial" w:cs="Arial"/>
          <w:sz w:val="20"/>
          <w:szCs w:val="20"/>
        </w:rPr>
        <w:t>line discussion board or other electronic format (i.e.</w:t>
      </w:r>
      <w:r w:rsidR="00A23439">
        <w:rPr>
          <w:rFonts w:ascii="Arial" w:hAnsi="Arial" w:cs="Arial"/>
          <w:sz w:val="20"/>
          <w:szCs w:val="20"/>
        </w:rPr>
        <w:t xml:space="preserve"> Flip Grid or ZOOM</w:t>
      </w:r>
      <w:r w:rsidRPr="00D9756C">
        <w:rPr>
          <w:rFonts w:ascii="Arial" w:hAnsi="Arial" w:cs="Arial"/>
          <w:sz w:val="20"/>
          <w:szCs w:val="20"/>
        </w:rPr>
        <w:t>).</w:t>
      </w:r>
    </w:p>
    <w:p w:rsidR="00C5082C" w:rsidRPr="00D9756C" w:rsidRDefault="0027149B" w:rsidP="00C5082C">
      <w:pPr>
        <w:numPr>
          <w:ilvl w:val="0"/>
          <w:numId w:val="3"/>
        </w:numPr>
        <w:spacing w:after="0" w:line="240" w:lineRule="auto"/>
        <w:rPr>
          <w:rFonts w:ascii="Arial" w:hAnsi="Arial" w:cs="Arial"/>
          <w:sz w:val="20"/>
          <w:szCs w:val="20"/>
          <w:u w:val="single"/>
        </w:rPr>
      </w:pPr>
      <w:r w:rsidRPr="00D9756C">
        <w:rPr>
          <w:rFonts w:ascii="Arial" w:hAnsi="Arial" w:cs="Arial"/>
          <w:sz w:val="20"/>
          <w:szCs w:val="20"/>
        </w:rPr>
        <w:t xml:space="preserve">Students will </w:t>
      </w:r>
      <w:r w:rsidR="007E40D7">
        <w:rPr>
          <w:rFonts w:ascii="Arial" w:hAnsi="Arial" w:cs="Arial"/>
          <w:sz w:val="20"/>
          <w:szCs w:val="20"/>
        </w:rPr>
        <w:t>gain knowledge to identify the various dimensions of corporate social responsibility that relate to the practice of sport public relations.</w:t>
      </w:r>
      <w:r w:rsidRPr="00D9756C">
        <w:rPr>
          <w:rFonts w:ascii="Arial" w:hAnsi="Arial" w:cs="Arial"/>
          <w:sz w:val="20"/>
          <w:szCs w:val="20"/>
        </w:rPr>
        <w:t xml:space="preserve"> </w:t>
      </w:r>
      <w:r w:rsidR="00937D89" w:rsidRPr="00D9756C">
        <w:rPr>
          <w:rFonts w:ascii="Arial" w:hAnsi="Arial" w:cs="Arial"/>
          <w:sz w:val="20"/>
          <w:szCs w:val="20"/>
        </w:rPr>
        <w:t xml:space="preserve"> </w:t>
      </w:r>
    </w:p>
    <w:p w:rsidR="0027149B" w:rsidRPr="00D9756C" w:rsidRDefault="0027149B" w:rsidP="00C5082C">
      <w:pPr>
        <w:numPr>
          <w:ilvl w:val="0"/>
          <w:numId w:val="3"/>
        </w:numPr>
        <w:spacing w:after="0" w:line="240" w:lineRule="auto"/>
        <w:rPr>
          <w:rFonts w:ascii="Arial" w:hAnsi="Arial" w:cs="Arial"/>
          <w:sz w:val="20"/>
          <w:szCs w:val="20"/>
          <w:u w:val="single"/>
        </w:rPr>
      </w:pPr>
      <w:r w:rsidRPr="00D9756C">
        <w:rPr>
          <w:rFonts w:ascii="Arial" w:hAnsi="Arial" w:cs="Arial"/>
          <w:sz w:val="20"/>
          <w:szCs w:val="20"/>
        </w:rPr>
        <w:t>Students will</w:t>
      </w:r>
      <w:r w:rsidR="00A23439">
        <w:rPr>
          <w:rFonts w:ascii="Arial" w:hAnsi="Arial" w:cs="Arial"/>
          <w:sz w:val="20"/>
          <w:szCs w:val="20"/>
        </w:rPr>
        <w:t xml:space="preserve"> develop a basic </w:t>
      </w:r>
      <w:r w:rsidR="007E40D7">
        <w:rPr>
          <w:rFonts w:ascii="Arial" w:hAnsi="Arial" w:cs="Arial"/>
          <w:sz w:val="20"/>
          <w:szCs w:val="20"/>
        </w:rPr>
        <w:t xml:space="preserve">public relations campaign </w:t>
      </w:r>
      <w:r w:rsidR="003923DF">
        <w:rPr>
          <w:rFonts w:ascii="Arial" w:hAnsi="Arial" w:cs="Arial"/>
          <w:sz w:val="20"/>
          <w:szCs w:val="20"/>
        </w:rPr>
        <w:t xml:space="preserve">and </w:t>
      </w:r>
      <w:r w:rsidR="007E40D7">
        <w:rPr>
          <w:rFonts w:ascii="Arial" w:hAnsi="Arial" w:cs="Arial"/>
          <w:sz w:val="20"/>
          <w:szCs w:val="20"/>
        </w:rPr>
        <w:t xml:space="preserve">a </w:t>
      </w:r>
      <w:r w:rsidR="00A23439">
        <w:rPr>
          <w:rFonts w:ascii="Arial" w:hAnsi="Arial" w:cs="Arial"/>
          <w:sz w:val="20"/>
          <w:szCs w:val="20"/>
        </w:rPr>
        <w:t xml:space="preserve">crisis </w:t>
      </w:r>
      <w:r w:rsidR="007E40D7">
        <w:rPr>
          <w:rFonts w:ascii="Arial" w:hAnsi="Arial" w:cs="Arial"/>
          <w:sz w:val="20"/>
          <w:szCs w:val="20"/>
        </w:rPr>
        <w:t>management case study</w:t>
      </w:r>
      <w:r w:rsidRPr="00D9756C">
        <w:rPr>
          <w:rFonts w:ascii="Arial" w:hAnsi="Arial" w:cs="Arial"/>
          <w:sz w:val="20"/>
          <w:szCs w:val="20"/>
        </w:rPr>
        <w:t>.</w:t>
      </w:r>
    </w:p>
    <w:p w:rsidR="00C5082C" w:rsidRDefault="00C5082C"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D37ED2" w:rsidRDefault="00D37ED2" w:rsidP="00C5082C">
      <w:pPr>
        <w:spacing w:after="0" w:line="240" w:lineRule="auto"/>
        <w:ind w:left="765"/>
        <w:rPr>
          <w:rFonts w:ascii="Arial" w:hAnsi="Arial" w:cs="Arial"/>
        </w:rPr>
      </w:pPr>
    </w:p>
    <w:p w:rsidR="005D501B" w:rsidRPr="0027149B" w:rsidRDefault="005D501B" w:rsidP="005D501B">
      <w:pPr>
        <w:rPr>
          <w:rFonts w:ascii="Arial" w:hAnsi="Arial" w:cs="Arial"/>
          <w:b/>
          <w:color w:val="0070C0"/>
        </w:rPr>
      </w:pPr>
      <w:r w:rsidRPr="0027149B">
        <w:rPr>
          <w:rFonts w:ascii="Arial" w:hAnsi="Arial" w:cs="Arial"/>
          <w:b/>
          <w:color w:val="0070C0"/>
          <w:u w:val="single"/>
        </w:rPr>
        <w:lastRenderedPageBreak/>
        <w:t xml:space="preserve">Assessment </w:t>
      </w:r>
      <w:r w:rsidRPr="0027149B">
        <w:rPr>
          <w:rFonts w:ascii="Arial" w:hAnsi="Arial" w:cs="Arial"/>
          <w:b/>
          <w:color w:val="0070C0"/>
        </w:rPr>
        <w:t xml:space="preserve"> </w:t>
      </w:r>
    </w:p>
    <w:tbl>
      <w:tblPr>
        <w:tblStyle w:val="TableGrid"/>
        <w:tblW w:w="0" w:type="auto"/>
        <w:tblLook w:val="04A0" w:firstRow="1" w:lastRow="0" w:firstColumn="1" w:lastColumn="0" w:noHBand="0" w:noVBand="1"/>
      </w:tblPr>
      <w:tblGrid>
        <w:gridCol w:w="3953"/>
        <w:gridCol w:w="1595"/>
        <w:gridCol w:w="1161"/>
        <w:gridCol w:w="2147"/>
      </w:tblGrid>
      <w:tr w:rsidR="005D501B" w:rsidRPr="009A42F4" w:rsidTr="00BC48B8">
        <w:tc>
          <w:tcPr>
            <w:tcW w:w="3953" w:type="dxa"/>
          </w:tcPr>
          <w:p w:rsidR="005D501B" w:rsidRPr="009A42F4" w:rsidRDefault="005D501B" w:rsidP="00BC48B8">
            <w:pPr>
              <w:rPr>
                <w:rFonts w:ascii="Arial" w:hAnsi="Arial" w:cs="Arial"/>
              </w:rPr>
            </w:pPr>
            <w:r w:rsidRPr="009A42F4">
              <w:rPr>
                <w:rFonts w:ascii="Arial" w:hAnsi="Arial" w:cs="Arial"/>
              </w:rPr>
              <w:t>Description of Evaluation</w:t>
            </w:r>
          </w:p>
        </w:tc>
        <w:tc>
          <w:tcPr>
            <w:tcW w:w="1595" w:type="dxa"/>
          </w:tcPr>
          <w:p w:rsidR="005D501B" w:rsidRPr="009A42F4" w:rsidRDefault="005D501B" w:rsidP="00BC48B8">
            <w:pPr>
              <w:rPr>
                <w:rFonts w:ascii="Arial" w:hAnsi="Arial" w:cs="Arial"/>
              </w:rPr>
            </w:pPr>
            <w:r w:rsidRPr="009A42F4">
              <w:rPr>
                <w:rFonts w:ascii="Arial" w:hAnsi="Arial" w:cs="Arial"/>
              </w:rPr>
              <w:t>Possible Points</w:t>
            </w:r>
          </w:p>
        </w:tc>
        <w:tc>
          <w:tcPr>
            <w:tcW w:w="1161" w:type="dxa"/>
          </w:tcPr>
          <w:p w:rsidR="005D501B" w:rsidRPr="009A42F4" w:rsidRDefault="005D501B" w:rsidP="00BC48B8">
            <w:pPr>
              <w:rPr>
                <w:rFonts w:ascii="Arial" w:hAnsi="Arial" w:cs="Arial"/>
              </w:rPr>
            </w:pPr>
            <w:r w:rsidRPr="009A42F4">
              <w:rPr>
                <w:rFonts w:ascii="Arial" w:hAnsi="Arial" w:cs="Arial"/>
              </w:rPr>
              <w:t>Total Points</w:t>
            </w:r>
          </w:p>
        </w:tc>
        <w:tc>
          <w:tcPr>
            <w:tcW w:w="2147" w:type="dxa"/>
          </w:tcPr>
          <w:p w:rsidR="005D501B" w:rsidRPr="009A42F4" w:rsidRDefault="005D501B" w:rsidP="00BC48B8">
            <w:pPr>
              <w:rPr>
                <w:rFonts w:ascii="Arial" w:hAnsi="Arial" w:cs="Arial"/>
              </w:rPr>
            </w:pPr>
            <w:r w:rsidRPr="009A42F4">
              <w:rPr>
                <w:rFonts w:ascii="Arial" w:hAnsi="Arial" w:cs="Arial"/>
              </w:rPr>
              <w:t>% 0f Final Grade</w:t>
            </w:r>
          </w:p>
        </w:tc>
      </w:tr>
      <w:tr w:rsidR="005D501B" w:rsidRPr="009A42F4" w:rsidTr="00BC48B8">
        <w:trPr>
          <w:trHeight w:val="728"/>
        </w:trPr>
        <w:tc>
          <w:tcPr>
            <w:tcW w:w="3953" w:type="dxa"/>
          </w:tcPr>
          <w:p w:rsidR="007E40D7" w:rsidRPr="0074475F" w:rsidRDefault="005D501B" w:rsidP="0074475F">
            <w:pPr>
              <w:pStyle w:val="ListParagraph"/>
              <w:numPr>
                <w:ilvl w:val="0"/>
                <w:numId w:val="4"/>
              </w:numPr>
              <w:rPr>
                <w:rFonts w:ascii="Arial" w:hAnsi="Arial" w:cs="Arial"/>
              </w:rPr>
            </w:pPr>
            <w:r w:rsidRPr="009A42F4">
              <w:rPr>
                <w:rFonts w:ascii="Arial" w:hAnsi="Arial" w:cs="Arial"/>
              </w:rPr>
              <w:t>D</w:t>
            </w:r>
            <w:r w:rsidR="00B4090C">
              <w:rPr>
                <w:rFonts w:ascii="Arial" w:hAnsi="Arial" w:cs="Arial"/>
              </w:rPr>
              <w:t>iscussion Board Activities</w:t>
            </w:r>
            <w:r w:rsidR="00F445E6">
              <w:rPr>
                <w:rFonts w:ascii="Arial" w:hAnsi="Arial" w:cs="Arial"/>
              </w:rPr>
              <w:t xml:space="preserve"> or Flip Grids (5)</w:t>
            </w:r>
            <w:r w:rsidRPr="009A42F4">
              <w:rPr>
                <w:rFonts w:ascii="Arial" w:hAnsi="Arial" w:cs="Arial"/>
              </w:rPr>
              <w:t xml:space="preserve">   </w:t>
            </w:r>
          </w:p>
        </w:tc>
        <w:tc>
          <w:tcPr>
            <w:tcW w:w="1595" w:type="dxa"/>
          </w:tcPr>
          <w:p w:rsidR="005D501B" w:rsidRPr="009A42F4" w:rsidRDefault="005D501B" w:rsidP="00BC48B8">
            <w:pPr>
              <w:rPr>
                <w:rFonts w:ascii="Arial" w:hAnsi="Arial" w:cs="Arial"/>
              </w:rPr>
            </w:pPr>
            <w:r w:rsidRPr="009A42F4">
              <w:rPr>
                <w:rFonts w:ascii="Arial" w:hAnsi="Arial" w:cs="Arial"/>
              </w:rPr>
              <w:t xml:space="preserve"> </w:t>
            </w:r>
          </w:p>
          <w:p w:rsidR="007E40D7" w:rsidRPr="009A42F4" w:rsidRDefault="005D501B" w:rsidP="00BC48B8">
            <w:pPr>
              <w:rPr>
                <w:rFonts w:ascii="Arial" w:hAnsi="Arial" w:cs="Arial"/>
              </w:rPr>
            </w:pPr>
            <w:r w:rsidRPr="009A42F4">
              <w:rPr>
                <w:rFonts w:ascii="Arial" w:hAnsi="Arial" w:cs="Arial"/>
              </w:rPr>
              <w:t>10.00</w:t>
            </w:r>
          </w:p>
        </w:tc>
        <w:tc>
          <w:tcPr>
            <w:tcW w:w="1161" w:type="dxa"/>
          </w:tcPr>
          <w:p w:rsidR="005D501B" w:rsidRPr="009A42F4" w:rsidRDefault="005D501B" w:rsidP="00BC48B8">
            <w:pPr>
              <w:rPr>
                <w:rFonts w:ascii="Arial" w:hAnsi="Arial" w:cs="Arial"/>
              </w:rPr>
            </w:pPr>
          </w:p>
          <w:p w:rsidR="007E40D7" w:rsidRPr="009A42F4" w:rsidRDefault="00F445E6" w:rsidP="00BC48B8">
            <w:pPr>
              <w:rPr>
                <w:rFonts w:ascii="Arial" w:hAnsi="Arial" w:cs="Arial"/>
              </w:rPr>
            </w:pPr>
            <w:r>
              <w:rPr>
                <w:rFonts w:ascii="Arial" w:hAnsi="Arial" w:cs="Arial"/>
              </w:rPr>
              <w:t>5</w:t>
            </w:r>
            <w:r w:rsidR="005D501B" w:rsidRPr="009A42F4">
              <w:rPr>
                <w:rFonts w:ascii="Arial" w:hAnsi="Arial" w:cs="Arial"/>
              </w:rPr>
              <w:t>0.00</w:t>
            </w:r>
          </w:p>
        </w:tc>
        <w:tc>
          <w:tcPr>
            <w:tcW w:w="2147" w:type="dxa"/>
          </w:tcPr>
          <w:p w:rsidR="005D501B" w:rsidRPr="009A42F4" w:rsidRDefault="005D501B" w:rsidP="00BC48B8">
            <w:pPr>
              <w:rPr>
                <w:rFonts w:ascii="Arial" w:hAnsi="Arial" w:cs="Arial"/>
              </w:rPr>
            </w:pPr>
          </w:p>
          <w:p w:rsidR="005D501B" w:rsidRPr="009A42F4" w:rsidRDefault="00F20551" w:rsidP="00BC48B8">
            <w:pPr>
              <w:rPr>
                <w:rFonts w:ascii="Arial" w:hAnsi="Arial" w:cs="Arial"/>
              </w:rPr>
            </w:pPr>
            <w:r>
              <w:rPr>
                <w:rFonts w:ascii="Arial" w:hAnsi="Arial" w:cs="Arial"/>
              </w:rPr>
              <w:t>1</w:t>
            </w:r>
            <w:r w:rsidR="00573441">
              <w:rPr>
                <w:rFonts w:ascii="Arial" w:hAnsi="Arial" w:cs="Arial"/>
              </w:rPr>
              <w:t>5</w:t>
            </w:r>
            <w:r>
              <w:rPr>
                <w:rFonts w:ascii="Arial" w:hAnsi="Arial" w:cs="Arial"/>
              </w:rPr>
              <w:t>.</w:t>
            </w:r>
            <w:r w:rsidR="00573441">
              <w:rPr>
                <w:rFonts w:ascii="Arial" w:hAnsi="Arial" w:cs="Arial"/>
              </w:rPr>
              <w:t>6</w:t>
            </w:r>
            <w:r>
              <w:rPr>
                <w:rFonts w:ascii="Arial" w:hAnsi="Arial" w:cs="Arial"/>
              </w:rPr>
              <w:t>%</w:t>
            </w:r>
          </w:p>
        </w:tc>
      </w:tr>
      <w:tr w:rsidR="00C5082C" w:rsidRPr="009A42F4" w:rsidTr="00BC48B8">
        <w:tc>
          <w:tcPr>
            <w:tcW w:w="3953" w:type="dxa"/>
          </w:tcPr>
          <w:p w:rsidR="00C5082C" w:rsidRPr="009A42F4" w:rsidRDefault="00C5082C" w:rsidP="00C617AC">
            <w:pPr>
              <w:ind w:left="265"/>
              <w:rPr>
                <w:rFonts w:ascii="Arial" w:hAnsi="Arial" w:cs="Arial"/>
              </w:rPr>
            </w:pPr>
            <w:r w:rsidRPr="009A42F4">
              <w:rPr>
                <w:rFonts w:ascii="Arial" w:hAnsi="Arial" w:cs="Arial"/>
              </w:rPr>
              <w:t xml:space="preserve">2.  </w:t>
            </w:r>
            <w:r w:rsidR="0074475F">
              <w:rPr>
                <w:rFonts w:ascii="Arial" w:hAnsi="Arial" w:cs="Arial"/>
              </w:rPr>
              <w:t>Social Media Analysis Flip Grid</w:t>
            </w:r>
          </w:p>
        </w:tc>
        <w:tc>
          <w:tcPr>
            <w:tcW w:w="1595" w:type="dxa"/>
          </w:tcPr>
          <w:p w:rsidR="00C5082C" w:rsidRPr="009A42F4" w:rsidRDefault="0074475F" w:rsidP="006E7652">
            <w:pPr>
              <w:rPr>
                <w:rFonts w:ascii="Arial" w:hAnsi="Arial" w:cs="Arial"/>
              </w:rPr>
            </w:pPr>
            <w:r>
              <w:rPr>
                <w:rFonts w:ascii="Arial" w:hAnsi="Arial" w:cs="Arial"/>
              </w:rPr>
              <w:t xml:space="preserve"> 20.00</w:t>
            </w:r>
          </w:p>
        </w:tc>
        <w:tc>
          <w:tcPr>
            <w:tcW w:w="1161" w:type="dxa"/>
          </w:tcPr>
          <w:p w:rsidR="00C5082C" w:rsidRPr="009A42F4" w:rsidRDefault="0074475F" w:rsidP="006E7652">
            <w:pPr>
              <w:rPr>
                <w:rFonts w:ascii="Arial" w:hAnsi="Arial" w:cs="Arial"/>
              </w:rPr>
            </w:pPr>
            <w:r>
              <w:rPr>
                <w:rFonts w:ascii="Arial" w:hAnsi="Arial" w:cs="Arial"/>
              </w:rPr>
              <w:t>2</w:t>
            </w:r>
            <w:r w:rsidR="007E40D7">
              <w:rPr>
                <w:rFonts w:ascii="Arial" w:hAnsi="Arial" w:cs="Arial"/>
              </w:rPr>
              <w:t>0</w:t>
            </w:r>
            <w:r w:rsidR="00C5082C" w:rsidRPr="009A42F4">
              <w:rPr>
                <w:rFonts w:ascii="Arial" w:hAnsi="Arial" w:cs="Arial"/>
              </w:rPr>
              <w:t>.00</w:t>
            </w:r>
          </w:p>
        </w:tc>
        <w:tc>
          <w:tcPr>
            <w:tcW w:w="2147" w:type="dxa"/>
          </w:tcPr>
          <w:p w:rsidR="00C5082C" w:rsidRPr="009A42F4" w:rsidRDefault="00573441" w:rsidP="006E7652">
            <w:pPr>
              <w:rPr>
                <w:rFonts w:ascii="Arial" w:hAnsi="Arial" w:cs="Arial"/>
              </w:rPr>
            </w:pPr>
            <w:r>
              <w:rPr>
                <w:rFonts w:ascii="Arial" w:hAnsi="Arial" w:cs="Arial"/>
              </w:rPr>
              <w:t xml:space="preserve">  6</w:t>
            </w:r>
            <w:r w:rsidR="00F20551">
              <w:rPr>
                <w:rFonts w:ascii="Arial" w:hAnsi="Arial" w:cs="Arial"/>
              </w:rPr>
              <w:t>.</w:t>
            </w:r>
            <w:r>
              <w:rPr>
                <w:rFonts w:ascii="Arial" w:hAnsi="Arial" w:cs="Arial"/>
              </w:rPr>
              <w:t>3</w:t>
            </w:r>
            <w:r w:rsidR="00F20551">
              <w:rPr>
                <w:rFonts w:ascii="Arial" w:hAnsi="Arial" w:cs="Arial"/>
              </w:rPr>
              <w:t>%</w:t>
            </w:r>
          </w:p>
        </w:tc>
      </w:tr>
      <w:tr w:rsidR="0074475F" w:rsidRPr="009A42F4" w:rsidTr="00D9756C">
        <w:trPr>
          <w:trHeight w:val="737"/>
        </w:trPr>
        <w:tc>
          <w:tcPr>
            <w:tcW w:w="3953" w:type="dxa"/>
          </w:tcPr>
          <w:p w:rsidR="0074475F" w:rsidRPr="009A42F4" w:rsidRDefault="0074475F" w:rsidP="0074475F">
            <w:pPr>
              <w:ind w:left="265"/>
              <w:rPr>
                <w:rFonts w:ascii="Arial" w:hAnsi="Arial" w:cs="Arial"/>
              </w:rPr>
            </w:pPr>
            <w:r>
              <w:rPr>
                <w:rFonts w:ascii="Arial" w:hAnsi="Arial" w:cs="Arial"/>
              </w:rPr>
              <w:t>3</w:t>
            </w:r>
            <w:r w:rsidRPr="009A42F4">
              <w:rPr>
                <w:rFonts w:ascii="Arial" w:hAnsi="Arial" w:cs="Arial"/>
              </w:rPr>
              <w:t xml:space="preserve">.  </w:t>
            </w:r>
            <w:r>
              <w:rPr>
                <w:rFonts w:ascii="Arial" w:hAnsi="Arial" w:cs="Arial"/>
              </w:rPr>
              <w:t>Quiz (Part 1)</w:t>
            </w:r>
          </w:p>
        </w:tc>
        <w:tc>
          <w:tcPr>
            <w:tcW w:w="1595" w:type="dxa"/>
          </w:tcPr>
          <w:p w:rsidR="0074475F" w:rsidRPr="009A42F4" w:rsidRDefault="0074475F" w:rsidP="0074475F">
            <w:pPr>
              <w:rPr>
                <w:rFonts w:ascii="Arial" w:hAnsi="Arial" w:cs="Arial"/>
              </w:rPr>
            </w:pPr>
            <w:r>
              <w:rPr>
                <w:rFonts w:ascii="Arial" w:hAnsi="Arial" w:cs="Arial"/>
              </w:rPr>
              <w:t xml:space="preserve"> 10</w:t>
            </w:r>
            <w:r w:rsidRPr="009A42F4">
              <w:rPr>
                <w:rFonts w:ascii="Arial" w:hAnsi="Arial" w:cs="Arial"/>
              </w:rPr>
              <w:t>.00</w:t>
            </w:r>
          </w:p>
        </w:tc>
        <w:tc>
          <w:tcPr>
            <w:tcW w:w="1161" w:type="dxa"/>
          </w:tcPr>
          <w:p w:rsidR="0074475F" w:rsidRPr="009A42F4" w:rsidRDefault="0074475F" w:rsidP="0074475F">
            <w:pPr>
              <w:rPr>
                <w:rFonts w:ascii="Arial" w:hAnsi="Arial" w:cs="Arial"/>
              </w:rPr>
            </w:pPr>
            <w:r>
              <w:rPr>
                <w:rFonts w:ascii="Arial" w:hAnsi="Arial" w:cs="Arial"/>
              </w:rPr>
              <w:t>10</w:t>
            </w:r>
            <w:r w:rsidRPr="009A42F4">
              <w:rPr>
                <w:rFonts w:ascii="Arial" w:hAnsi="Arial" w:cs="Arial"/>
              </w:rPr>
              <w:t>.00</w:t>
            </w:r>
          </w:p>
        </w:tc>
        <w:tc>
          <w:tcPr>
            <w:tcW w:w="2147" w:type="dxa"/>
          </w:tcPr>
          <w:p w:rsidR="0074475F" w:rsidRPr="009A42F4" w:rsidRDefault="00573441" w:rsidP="0074475F">
            <w:pPr>
              <w:rPr>
                <w:rFonts w:ascii="Arial" w:hAnsi="Arial" w:cs="Arial"/>
              </w:rPr>
            </w:pPr>
            <w:r>
              <w:rPr>
                <w:rFonts w:ascii="Arial" w:hAnsi="Arial" w:cs="Arial"/>
              </w:rPr>
              <w:t xml:space="preserve">  3</w:t>
            </w:r>
            <w:r w:rsidR="0074475F">
              <w:rPr>
                <w:rFonts w:ascii="Arial" w:hAnsi="Arial" w:cs="Arial"/>
              </w:rPr>
              <w:t>.</w:t>
            </w:r>
            <w:r>
              <w:rPr>
                <w:rFonts w:ascii="Arial" w:hAnsi="Arial" w:cs="Arial"/>
              </w:rPr>
              <w:t>1</w:t>
            </w:r>
            <w:r w:rsidR="0074475F">
              <w:rPr>
                <w:rFonts w:ascii="Arial" w:hAnsi="Arial" w:cs="Arial"/>
              </w:rPr>
              <w:t>%</w:t>
            </w:r>
          </w:p>
        </w:tc>
      </w:tr>
      <w:tr w:rsidR="0074475F" w:rsidRPr="009A42F4" w:rsidTr="00D9756C">
        <w:trPr>
          <w:trHeight w:val="530"/>
        </w:trPr>
        <w:tc>
          <w:tcPr>
            <w:tcW w:w="3953" w:type="dxa"/>
          </w:tcPr>
          <w:p w:rsidR="0074475F" w:rsidRPr="0074475F" w:rsidRDefault="0074475F" w:rsidP="0074475F">
            <w:pPr>
              <w:pStyle w:val="ListParagraph"/>
              <w:numPr>
                <w:ilvl w:val="0"/>
                <w:numId w:val="19"/>
              </w:numPr>
              <w:rPr>
                <w:rFonts w:ascii="Arial" w:hAnsi="Arial" w:cs="Arial"/>
              </w:rPr>
            </w:pPr>
            <w:r w:rsidRPr="0074475F">
              <w:rPr>
                <w:rFonts w:ascii="Arial" w:hAnsi="Arial" w:cs="Arial"/>
              </w:rPr>
              <w:t xml:space="preserve">Comparative Analysis of </w:t>
            </w:r>
          </w:p>
          <w:p w:rsidR="0074475F" w:rsidRPr="009A42F4" w:rsidRDefault="0074475F" w:rsidP="0074475F">
            <w:pPr>
              <w:pStyle w:val="ListParagraph"/>
              <w:ind w:left="600"/>
              <w:rPr>
                <w:rFonts w:ascii="Arial" w:hAnsi="Arial" w:cs="Arial"/>
              </w:rPr>
            </w:pPr>
            <w:r w:rsidRPr="00C5082C">
              <w:rPr>
                <w:rFonts w:ascii="Arial" w:hAnsi="Arial" w:cs="Arial"/>
              </w:rPr>
              <w:t>Mediums</w:t>
            </w:r>
          </w:p>
        </w:tc>
        <w:tc>
          <w:tcPr>
            <w:tcW w:w="1595" w:type="dxa"/>
          </w:tcPr>
          <w:p w:rsidR="0074475F" w:rsidRPr="009A42F4" w:rsidRDefault="0074475F" w:rsidP="0074475F">
            <w:pPr>
              <w:rPr>
                <w:rFonts w:ascii="Arial" w:hAnsi="Arial" w:cs="Arial"/>
              </w:rPr>
            </w:pPr>
          </w:p>
          <w:p w:rsidR="0074475F" w:rsidRPr="009A42F4" w:rsidRDefault="0074475F" w:rsidP="0074475F">
            <w:pPr>
              <w:rPr>
                <w:rFonts w:ascii="Arial" w:hAnsi="Arial" w:cs="Arial"/>
              </w:rPr>
            </w:pPr>
            <w:r>
              <w:rPr>
                <w:rFonts w:ascii="Arial" w:hAnsi="Arial" w:cs="Arial"/>
              </w:rPr>
              <w:t>130.00</w:t>
            </w:r>
          </w:p>
        </w:tc>
        <w:tc>
          <w:tcPr>
            <w:tcW w:w="1161" w:type="dxa"/>
          </w:tcPr>
          <w:p w:rsidR="0074475F" w:rsidRPr="009A42F4" w:rsidRDefault="0074475F" w:rsidP="0074475F">
            <w:pPr>
              <w:rPr>
                <w:rFonts w:ascii="Arial" w:hAnsi="Arial" w:cs="Arial"/>
              </w:rPr>
            </w:pPr>
          </w:p>
          <w:p w:rsidR="0074475F" w:rsidRPr="009A42F4" w:rsidRDefault="0074475F" w:rsidP="0074475F">
            <w:pPr>
              <w:rPr>
                <w:rFonts w:ascii="Arial" w:hAnsi="Arial" w:cs="Arial"/>
              </w:rPr>
            </w:pPr>
            <w:r>
              <w:rPr>
                <w:rFonts w:ascii="Arial" w:hAnsi="Arial" w:cs="Arial"/>
              </w:rPr>
              <w:t>130</w:t>
            </w:r>
            <w:r w:rsidRPr="009A42F4">
              <w:rPr>
                <w:rFonts w:ascii="Arial" w:hAnsi="Arial" w:cs="Arial"/>
              </w:rPr>
              <w:t>.00</w:t>
            </w:r>
          </w:p>
        </w:tc>
        <w:tc>
          <w:tcPr>
            <w:tcW w:w="2147" w:type="dxa"/>
          </w:tcPr>
          <w:p w:rsidR="0074475F" w:rsidRDefault="0074475F" w:rsidP="0074475F">
            <w:pPr>
              <w:rPr>
                <w:rFonts w:ascii="Arial" w:hAnsi="Arial" w:cs="Arial"/>
              </w:rPr>
            </w:pPr>
          </w:p>
          <w:p w:rsidR="0074475F" w:rsidRPr="009A42F4" w:rsidRDefault="00573441" w:rsidP="0074475F">
            <w:pPr>
              <w:rPr>
                <w:rFonts w:ascii="Arial" w:hAnsi="Arial" w:cs="Arial"/>
              </w:rPr>
            </w:pPr>
            <w:r>
              <w:rPr>
                <w:rFonts w:ascii="Arial" w:hAnsi="Arial" w:cs="Arial"/>
              </w:rPr>
              <w:t>40.6</w:t>
            </w:r>
            <w:r w:rsidR="0074475F">
              <w:rPr>
                <w:rFonts w:ascii="Arial" w:hAnsi="Arial" w:cs="Arial"/>
              </w:rPr>
              <w:t>%</w:t>
            </w:r>
          </w:p>
        </w:tc>
      </w:tr>
      <w:tr w:rsidR="0074475F" w:rsidRPr="009A42F4" w:rsidTr="00BC48B8">
        <w:tc>
          <w:tcPr>
            <w:tcW w:w="3953" w:type="dxa"/>
          </w:tcPr>
          <w:p w:rsidR="0074475F" w:rsidRPr="00C617AC" w:rsidRDefault="0074475F" w:rsidP="0074475F">
            <w:pPr>
              <w:pStyle w:val="ListParagraph"/>
              <w:numPr>
                <w:ilvl w:val="0"/>
                <w:numId w:val="2"/>
              </w:numPr>
              <w:rPr>
                <w:rFonts w:ascii="Arial" w:hAnsi="Arial" w:cs="Arial"/>
              </w:rPr>
            </w:pPr>
            <w:r w:rsidRPr="00C617AC">
              <w:rPr>
                <w:rFonts w:ascii="Arial" w:hAnsi="Arial" w:cs="Arial"/>
              </w:rPr>
              <w:t>PR Campaign Project</w:t>
            </w:r>
          </w:p>
        </w:tc>
        <w:tc>
          <w:tcPr>
            <w:tcW w:w="1595" w:type="dxa"/>
          </w:tcPr>
          <w:p w:rsidR="0074475F" w:rsidRPr="009A42F4" w:rsidRDefault="0074475F" w:rsidP="0074475F">
            <w:pPr>
              <w:rPr>
                <w:rFonts w:ascii="Arial" w:hAnsi="Arial" w:cs="Arial"/>
              </w:rPr>
            </w:pPr>
            <w:r>
              <w:rPr>
                <w:rFonts w:ascii="Arial" w:hAnsi="Arial" w:cs="Arial"/>
              </w:rPr>
              <w:t>5</w:t>
            </w:r>
            <w:r w:rsidR="00573441">
              <w:rPr>
                <w:rFonts w:ascii="Arial" w:hAnsi="Arial" w:cs="Arial"/>
              </w:rPr>
              <w:t>0</w:t>
            </w:r>
            <w:r>
              <w:rPr>
                <w:rFonts w:ascii="Arial" w:hAnsi="Arial" w:cs="Arial"/>
              </w:rPr>
              <w:t>.00</w:t>
            </w:r>
          </w:p>
        </w:tc>
        <w:tc>
          <w:tcPr>
            <w:tcW w:w="1161" w:type="dxa"/>
          </w:tcPr>
          <w:p w:rsidR="0074475F" w:rsidRPr="009A42F4" w:rsidRDefault="0074475F" w:rsidP="0074475F">
            <w:pPr>
              <w:rPr>
                <w:rFonts w:ascii="Arial" w:hAnsi="Arial" w:cs="Arial"/>
              </w:rPr>
            </w:pPr>
            <w:r>
              <w:rPr>
                <w:rFonts w:ascii="Arial" w:hAnsi="Arial" w:cs="Arial"/>
              </w:rPr>
              <w:t>50.00</w:t>
            </w:r>
          </w:p>
        </w:tc>
        <w:tc>
          <w:tcPr>
            <w:tcW w:w="2147" w:type="dxa"/>
          </w:tcPr>
          <w:p w:rsidR="0074475F" w:rsidRDefault="00573441" w:rsidP="0074475F">
            <w:pPr>
              <w:rPr>
                <w:rFonts w:ascii="Arial" w:hAnsi="Arial" w:cs="Arial"/>
              </w:rPr>
            </w:pPr>
            <w:r>
              <w:rPr>
                <w:rFonts w:ascii="Arial" w:hAnsi="Arial" w:cs="Arial"/>
              </w:rPr>
              <w:t>15.6</w:t>
            </w:r>
            <w:r w:rsidR="0074475F">
              <w:rPr>
                <w:rFonts w:ascii="Arial" w:hAnsi="Arial" w:cs="Arial"/>
              </w:rPr>
              <w:t>%</w:t>
            </w:r>
          </w:p>
          <w:p w:rsidR="0074475F" w:rsidRPr="009A42F4" w:rsidRDefault="0074475F" w:rsidP="0074475F">
            <w:pPr>
              <w:rPr>
                <w:rFonts w:ascii="Arial" w:hAnsi="Arial" w:cs="Arial"/>
              </w:rPr>
            </w:pPr>
          </w:p>
        </w:tc>
      </w:tr>
      <w:tr w:rsidR="0074475F" w:rsidRPr="009A42F4" w:rsidTr="00C617AC">
        <w:tc>
          <w:tcPr>
            <w:tcW w:w="3953" w:type="dxa"/>
            <w:shd w:val="clear" w:color="auto" w:fill="auto"/>
          </w:tcPr>
          <w:p w:rsidR="0074475F" w:rsidRPr="0074475F" w:rsidRDefault="0074475F" w:rsidP="0074475F">
            <w:pPr>
              <w:rPr>
                <w:rFonts w:ascii="Arial" w:hAnsi="Arial" w:cs="Arial"/>
              </w:rPr>
            </w:pPr>
            <w:r>
              <w:rPr>
                <w:rFonts w:ascii="Arial" w:hAnsi="Arial" w:cs="Arial"/>
              </w:rPr>
              <w:t xml:space="preserve">      6. Media Diary </w:t>
            </w:r>
          </w:p>
        </w:tc>
        <w:tc>
          <w:tcPr>
            <w:tcW w:w="1595" w:type="dxa"/>
          </w:tcPr>
          <w:p w:rsidR="0074475F" w:rsidRPr="003923DF" w:rsidRDefault="0074475F" w:rsidP="0074475F">
            <w:pPr>
              <w:rPr>
                <w:rFonts w:ascii="Arial" w:hAnsi="Arial" w:cs="Arial"/>
              </w:rPr>
            </w:pPr>
            <w:r>
              <w:rPr>
                <w:rFonts w:ascii="Arial" w:hAnsi="Arial" w:cs="Arial"/>
              </w:rPr>
              <w:t>30</w:t>
            </w:r>
            <w:r w:rsidRPr="003923DF">
              <w:rPr>
                <w:rFonts w:ascii="Arial" w:hAnsi="Arial" w:cs="Arial"/>
              </w:rPr>
              <w:t>.00</w:t>
            </w:r>
          </w:p>
        </w:tc>
        <w:tc>
          <w:tcPr>
            <w:tcW w:w="1161" w:type="dxa"/>
          </w:tcPr>
          <w:p w:rsidR="0074475F" w:rsidRPr="003923DF" w:rsidRDefault="0074475F" w:rsidP="0074475F">
            <w:pPr>
              <w:rPr>
                <w:rFonts w:ascii="Arial" w:hAnsi="Arial" w:cs="Arial"/>
              </w:rPr>
            </w:pPr>
            <w:r>
              <w:rPr>
                <w:rFonts w:ascii="Arial" w:hAnsi="Arial" w:cs="Arial"/>
              </w:rPr>
              <w:t>3</w:t>
            </w:r>
            <w:r w:rsidRPr="003923DF">
              <w:rPr>
                <w:rFonts w:ascii="Arial" w:hAnsi="Arial" w:cs="Arial"/>
              </w:rPr>
              <w:t>0.00</w:t>
            </w:r>
          </w:p>
        </w:tc>
        <w:tc>
          <w:tcPr>
            <w:tcW w:w="2147" w:type="dxa"/>
          </w:tcPr>
          <w:p w:rsidR="0074475F" w:rsidRPr="003923DF" w:rsidRDefault="0074475F" w:rsidP="0074475F">
            <w:pPr>
              <w:rPr>
                <w:rFonts w:ascii="Arial" w:hAnsi="Arial" w:cs="Arial"/>
              </w:rPr>
            </w:pPr>
            <w:r w:rsidRPr="003923DF">
              <w:rPr>
                <w:rFonts w:ascii="Arial" w:hAnsi="Arial" w:cs="Arial"/>
              </w:rPr>
              <w:t xml:space="preserve">  </w:t>
            </w:r>
            <w:r w:rsidR="00573441">
              <w:rPr>
                <w:rFonts w:ascii="Arial" w:hAnsi="Arial" w:cs="Arial"/>
              </w:rPr>
              <w:t>9.4</w:t>
            </w:r>
            <w:r>
              <w:rPr>
                <w:rFonts w:ascii="Arial" w:hAnsi="Arial" w:cs="Arial"/>
              </w:rPr>
              <w:t>%</w:t>
            </w:r>
          </w:p>
        </w:tc>
      </w:tr>
      <w:tr w:rsidR="0074475F" w:rsidRPr="009A42F4" w:rsidTr="00BC48B8">
        <w:tc>
          <w:tcPr>
            <w:tcW w:w="3953" w:type="dxa"/>
          </w:tcPr>
          <w:p w:rsidR="0074475F" w:rsidRPr="0074475F" w:rsidRDefault="0074475F" w:rsidP="0074475F">
            <w:pPr>
              <w:pStyle w:val="ListParagraph"/>
              <w:numPr>
                <w:ilvl w:val="0"/>
                <w:numId w:val="20"/>
              </w:numPr>
              <w:rPr>
                <w:rFonts w:ascii="Arial" w:hAnsi="Arial" w:cs="Arial"/>
              </w:rPr>
            </w:pPr>
            <w:r w:rsidRPr="0074475F">
              <w:rPr>
                <w:rFonts w:ascii="Arial" w:hAnsi="Arial" w:cs="Arial"/>
              </w:rPr>
              <w:t>Crisis Management Case Study</w:t>
            </w:r>
          </w:p>
        </w:tc>
        <w:tc>
          <w:tcPr>
            <w:tcW w:w="1595" w:type="dxa"/>
          </w:tcPr>
          <w:p w:rsidR="0074475F" w:rsidRPr="003923DF" w:rsidRDefault="0074475F" w:rsidP="0074475F">
            <w:pPr>
              <w:rPr>
                <w:rFonts w:ascii="Arial" w:hAnsi="Arial" w:cs="Arial"/>
              </w:rPr>
            </w:pPr>
            <w:r>
              <w:rPr>
                <w:rFonts w:ascii="Arial" w:hAnsi="Arial" w:cs="Arial"/>
              </w:rPr>
              <w:t>30.00</w:t>
            </w:r>
          </w:p>
        </w:tc>
        <w:tc>
          <w:tcPr>
            <w:tcW w:w="1161" w:type="dxa"/>
          </w:tcPr>
          <w:p w:rsidR="0074475F" w:rsidRPr="003923DF" w:rsidRDefault="0074475F" w:rsidP="0074475F">
            <w:pPr>
              <w:rPr>
                <w:rFonts w:ascii="Arial" w:hAnsi="Arial" w:cs="Arial"/>
              </w:rPr>
            </w:pPr>
            <w:r>
              <w:rPr>
                <w:rFonts w:ascii="Arial" w:hAnsi="Arial" w:cs="Arial"/>
              </w:rPr>
              <w:t>30.00</w:t>
            </w:r>
          </w:p>
        </w:tc>
        <w:tc>
          <w:tcPr>
            <w:tcW w:w="2147" w:type="dxa"/>
          </w:tcPr>
          <w:p w:rsidR="0074475F" w:rsidRPr="003923DF" w:rsidRDefault="00573441" w:rsidP="0074475F">
            <w:pPr>
              <w:rPr>
                <w:rFonts w:ascii="Arial" w:hAnsi="Arial" w:cs="Arial"/>
              </w:rPr>
            </w:pPr>
            <w:r>
              <w:rPr>
                <w:rFonts w:ascii="Arial" w:hAnsi="Arial" w:cs="Arial"/>
              </w:rPr>
              <w:t xml:space="preserve">  9.4%</w:t>
            </w:r>
          </w:p>
        </w:tc>
      </w:tr>
      <w:tr w:rsidR="0074475F" w:rsidRPr="009A42F4" w:rsidTr="00BC48B8">
        <w:tc>
          <w:tcPr>
            <w:tcW w:w="3953" w:type="dxa"/>
          </w:tcPr>
          <w:p w:rsidR="0074475F" w:rsidRPr="009A42F4" w:rsidRDefault="0074475F" w:rsidP="0074475F">
            <w:pPr>
              <w:rPr>
                <w:rFonts w:ascii="Arial" w:hAnsi="Arial" w:cs="Arial"/>
              </w:rPr>
            </w:pPr>
          </w:p>
        </w:tc>
        <w:tc>
          <w:tcPr>
            <w:tcW w:w="1595" w:type="dxa"/>
          </w:tcPr>
          <w:p w:rsidR="0074475F" w:rsidRPr="009A42F4" w:rsidRDefault="0074475F" w:rsidP="0074475F">
            <w:pPr>
              <w:rPr>
                <w:rFonts w:ascii="Arial" w:hAnsi="Arial" w:cs="Arial"/>
              </w:rPr>
            </w:pPr>
          </w:p>
        </w:tc>
        <w:tc>
          <w:tcPr>
            <w:tcW w:w="1161" w:type="dxa"/>
          </w:tcPr>
          <w:p w:rsidR="0074475F" w:rsidRPr="009A42F4" w:rsidRDefault="0074475F" w:rsidP="0074475F">
            <w:pPr>
              <w:rPr>
                <w:rFonts w:ascii="Arial" w:hAnsi="Arial" w:cs="Arial"/>
              </w:rPr>
            </w:pPr>
          </w:p>
        </w:tc>
        <w:tc>
          <w:tcPr>
            <w:tcW w:w="2147" w:type="dxa"/>
          </w:tcPr>
          <w:p w:rsidR="0074475F" w:rsidRPr="009A42F4" w:rsidRDefault="0074475F" w:rsidP="0074475F">
            <w:pPr>
              <w:rPr>
                <w:rFonts w:ascii="Arial" w:hAnsi="Arial" w:cs="Arial"/>
              </w:rPr>
            </w:pPr>
          </w:p>
        </w:tc>
      </w:tr>
      <w:tr w:rsidR="0074475F" w:rsidRPr="009A42F4" w:rsidTr="00BC48B8">
        <w:tc>
          <w:tcPr>
            <w:tcW w:w="3953" w:type="dxa"/>
          </w:tcPr>
          <w:p w:rsidR="0074475F" w:rsidRPr="009A42F4" w:rsidRDefault="0074475F" w:rsidP="0074475F">
            <w:pPr>
              <w:rPr>
                <w:rFonts w:ascii="Arial" w:hAnsi="Arial" w:cs="Arial"/>
              </w:rPr>
            </w:pPr>
          </w:p>
        </w:tc>
        <w:tc>
          <w:tcPr>
            <w:tcW w:w="1595" w:type="dxa"/>
          </w:tcPr>
          <w:p w:rsidR="0074475F" w:rsidRPr="009A42F4" w:rsidRDefault="0074475F" w:rsidP="0074475F">
            <w:pPr>
              <w:rPr>
                <w:rFonts w:ascii="Arial" w:hAnsi="Arial" w:cs="Arial"/>
              </w:rPr>
            </w:pPr>
          </w:p>
        </w:tc>
        <w:tc>
          <w:tcPr>
            <w:tcW w:w="1161" w:type="dxa"/>
          </w:tcPr>
          <w:p w:rsidR="0074475F" w:rsidRPr="009A42F4" w:rsidRDefault="0074475F" w:rsidP="0074475F">
            <w:pPr>
              <w:rPr>
                <w:rFonts w:ascii="Arial" w:hAnsi="Arial" w:cs="Arial"/>
              </w:rPr>
            </w:pPr>
          </w:p>
        </w:tc>
        <w:tc>
          <w:tcPr>
            <w:tcW w:w="2147" w:type="dxa"/>
          </w:tcPr>
          <w:p w:rsidR="0074475F" w:rsidRPr="009A42F4" w:rsidRDefault="0074475F" w:rsidP="0074475F">
            <w:pPr>
              <w:rPr>
                <w:rFonts w:ascii="Arial" w:hAnsi="Arial" w:cs="Arial"/>
              </w:rPr>
            </w:pPr>
          </w:p>
        </w:tc>
      </w:tr>
      <w:tr w:rsidR="0074475F" w:rsidRPr="009A42F4" w:rsidTr="00BC48B8">
        <w:tc>
          <w:tcPr>
            <w:tcW w:w="3953" w:type="dxa"/>
          </w:tcPr>
          <w:p w:rsidR="0074475F" w:rsidRPr="009A42F4" w:rsidRDefault="0074475F" w:rsidP="0074475F">
            <w:pPr>
              <w:rPr>
                <w:rFonts w:ascii="Arial" w:hAnsi="Arial" w:cs="Arial"/>
                <w:b/>
              </w:rPr>
            </w:pPr>
            <w:r>
              <w:rPr>
                <w:rFonts w:ascii="Arial" w:hAnsi="Arial" w:cs="Arial"/>
                <w:b/>
              </w:rPr>
              <w:t xml:space="preserve">  </w:t>
            </w:r>
            <w:r w:rsidRPr="009A42F4">
              <w:rPr>
                <w:rFonts w:ascii="Arial" w:hAnsi="Arial" w:cs="Arial"/>
                <w:b/>
              </w:rPr>
              <w:t>Total</w:t>
            </w:r>
          </w:p>
        </w:tc>
        <w:tc>
          <w:tcPr>
            <w:tcW w:w="1595" w:type="dxa"/>
          </w:tcPr>
          <w:p w:rsidR="0074475F" w:rsidRPr="009A42F4" w:rsidRDefault="0074475F" w:rsidP="0074475F">
            <w:pPr>
              <w:rPr>
                <w:rFonts w:ascii="Arial" w:hAnsi="Arial" w:cs="Arial"/>
                <w:b/>
              </w:rPr>
            </w:pPr>
          </w:p>
        </w:tc>
        <w:tc>
          <w:tcPr>
            <w:tcW w:w="1161" w:type="dxa"/>
          </w:tcPr>
          <w:p w:rsidR="0074475F" w:rsidRPr="009A42F4" w:rsidRDefault="0074475F" w:rsidP="0074475F">
            <w:pPr>
              <w:rPr>
                <w:rFonts w:ascii="Arial" w:hAnsi="Arial" w:cs="Arial"/>
                <w:b/>
              </w:rPr>
            </w:pPr>
            <w:r>
              <w:rPr>
                <w:rFonts w:ascii="Arial" w:hAnsi="Arial" w:cs="Arial"/>
                <w:b/>
              </w:rPr>
              <w:t>320</w:t>
            </w:r>
            <w:r w:rsidRPr="009A42F4">
              <w:rPr>
                <w:rFonts w:ascii="Arial" w:hAnsi="Arial" w:cs="Arial"/>
                <w:b/>
              </w:rPr>
              <w:t>.00</w:t>
            </w:r>
          </w:p>
        </w:tc>
        <w:tc>
          <w:tcPr>
            <w:tcW w:w="2147" w:type="dxa"/>
          </w:tcPr>
          <w:p w:rsidR="0074475F" w:rsidRPr="009A42F4" w:rsidRDefault="0074475F" w:rsidP="0074475F">
            <w:pPr>
              <w:rPr>
                <w:rFonts w:ascii="Arial" w:hAnsi="Arial" w:cs="Arial"/>
                <w:b/>
              </w:rPr>
            </w:pPr>
            <w:r w:rsidRPr="009A42F4">
              <w:rPr>
                <w:rFonts w:ascii="Arial" w:hAnsi="Arial" w:cs="Arial"/>
                <w:b/>
              </w:rPr>
              <w:t>100%</w:t>
            </w:r>
          </w:p>
        </w:tc>
      </w:tr>
    </w:tbl>
    <w:p w:rsidR="00D9756C" w:rsidRDefault="00D9756C" w:rsidP="005D501B">
      <w:pPr>
        <w:rPr>
          <w:rFonts w:ascii="Arial" w:hAnsi="Arial" w:cs="Arial"/>
          <w:b/>
          <w:color w:val="0070C0"/>
          <w:sz w:val="24"/>
          <w:szCs w:val="24"/>
        </w:rPr>
      </w:pPr>
    </w:p>
    <w:p w:rsidR="005D501B" w:rsidRPr="00D9756C" w:rsidRDefault="005D501B" w:rsidP="005D501B">
      <w:pPr>
        <w:rPr>
          <w:rFonts w:ascii="Arial" w:hAnsi="Arial" w:cs="Arial"/>
          <w:b/>
          <w:color w:val="0070C0"/>
          <w:sz w:val="24"/>
          <w:szCs w:val="24"/>
        </w:rPr>
      </w:pPr>
      <w:r w:rsidRPr="00D9756C">
        <w:rPr>
          <w:rFonts w:ascii="Arial" w:hAnsi="Arial" w:cs="Arial"/>
          <w:b/>
          <w:color w:val="0070C0"/>
          <w:sz w:val="24"/>
          <w:szCs w:val="24"/>
        </w:rPr>
        <w:t>Tentative Course Calendar</w:t>
      </w:r>
    </w:p>
    <w:p w:rsidR="005D501B" w:rsidRPr="00D9756C" w:rsidRDefault="00A2566E" w:rsidP="005D501B">
      <w:pPr>
        <w:rPr>
          <w:rFonts w:ascii="Arial" w:hAnsi="Arial" w:cs="Arial"/>
          <w:b/>
          <w:sz w:val="24"/>
          <w:szCs w:val="24"/>
        </w:rPr>
      </w:pPr>
      <w:r w:rsidRPr="009A42F4">
        <w:rPr>
          <w:rFonts w:ascii="Arial" w:hAnsi="Arial" w:cs="Arial"/>
          <w:b/>
          <w:sz w:val="28"/>
          <w:szCs w:val="28"/>
        </w:rPr>
        <w:tab/>
      </w:r>
      <w:r w:rsidR="00B4090C">
        <w:rPr>
          <w:rFonts w:ascii="Arial" w:hAnsi="Arial" w:cs="Arial"/>
          <w:b/>
          <w:sz w:val="24"/>
          <w:szCs w:val="24"/>
        </w:rPr>
        <w:t xml:space="preserve">PART 1  </w:t>
      </w:r>
      <w:r w:rsidR="00B4090C">
        <w:rPr>
          <w:rFonts w:ascii="Arial" w:hAnsi="Arial" w:cs="Arial"/>
          <w:b/>
          <w:sz w:val="24"/>
          <w:szCs w:val="24"/>
        </w:rPr>
        <w:tab/>
        <w:t>August 2</w:t>
      </w:r>
      <w:r w:rsidR="00983350">
        <w:rPr>
          <w:rFonts w:ascii="Arial" w:hAnsi="Arial" w:cs="Arial"/>
          <w:b/>
          <w:sz w:val="24"/>
          <w:szCs w:val="24"/>
        </w:rPr>
        <w:t>2</w:t>
      </w:r>
      <w:r w:rsidR="00B4090C">
        <w:rPr>
          <w:rFonts w:ascii="Arial" w:hAnsi="Arial" w:cs="Arial"/>
          <w:b/>
          <w:sz w:val="24"/>
          <w:szCs w:val="24"/>
        </w:rPr>
        <w:t xml:space="preserve"> through </w:t>
      </w:r>
      <w:r w:rsidR="00BA652B">
        <w:rPr>
          <w:rFonts w:ascii="Arial" w:hAnsi="Arial" w:cs="Arial"/>
          <w:b/>
          <w:sz w:val="24"/>
          <w:szCs w:val="24"/>
        </w:rPr>
        <w:t xml:space="preserve">September </w:t>
      </w:r>
      <w:r w:rsidR="00983350">
        <w:rPr>
          <w:rFonts w:ascii="Arial" w:hAnsi="Arial" w:cs="Arial"/>
          <w:b/>
          <w:sz w:val="24"/>
          <w:szCs w:val="24"/>
        </w:rPr>
        <w:t>4</w:t>
      </w:r>
    </w:p>
    <w:p w:rsidR="005D501B" w:rsidRDefault="005D501B" w:rsidP="00D9756C">
      <w:pPr>
        <w:spacing w:after="0" w:line="240" w:lineRule="auto"/>
        <w:ind w:left="2160" w:hanging="1440"/>
        <w:rPr>
          <w:rFonts w:ascii="Arial" w:hAnsi="Arial" w:cs="Arial"/>
          <w:sz w:val="20"/>
          <w:szCs w:val="20"/>
        </w:rPr>
      </w:pPr>
      <w:r w:rsidRPr="00D9756C">
        <w:rPr>
          <w:rFonts w:ascii="Arial" w:hAnsi="Arial" w:cs="Arial"/>
          <w:sz w:val="20"/>
          <w:szCs w:val="20"/>
        </w:rPr>
        <w:t>Topics:</w:t>
      </w:r>
      <w:r w:rsidR="0039030B">
        <w:rPr>
          <w:rFonts w:ascii="Arial" w:hAnsi="Arial" w:cs="Arial"/>
          <w:sz w:val="20"/>
          <w:szCs w:val="20"/>
        </w:rPr>
        <w:t xml:space="preserve"> </w:t>
      </w:r>
      <w:r w:rsidR="0039030B">
        <w:rPr>
          <w:rFonts w:ascii="Arial" w:hAnsi="Arial" w:cs="Arial"/>
          <w:sz w:val="20"/>
          <w:szCs w:val="20"/>
        </w:rPr>
        <w:tab/>
        <w:t xml:space="preserve">Introducing </w:t>
      </w:r>
      <w:r w:rsidR="004C65EF" w:rsidRPr="00D9756C">
        <w:rPr>
          <w:rFonts w:ascii="Arial" w:hAnsi="Arial" w:cs="Arial"/>
          <w:sz w:val="20"/>
          <w:szCs w:val="20"/>
        </w:rPr>
        <w:t>Sport Public Relations, Integrating Public Relations with Strategic Management</w:t>
      </w:r>
    </w:p>
    <w:p w:rsidR="00603B02" w:rsidRPr="00D9756C" w:rsidRDefault="00603B02" w:rsidP="00603B02">
      <w:pPr>
        <w:spacing w:after="0" w:line="240" w:lineRule="auto"/>
        <w:ind w:left="2160" w:hanging="1440"/>
        <w:rPr>
          <w:rFonts w:ascii="Arial" w:hAnsi="Arial" w:cs="Arial"/>
          <w:sz w:val="20"/>
          <w:szCs w:val="20"/>
        </w:rPr>
      </w:pPr>
      <w:r>
        <w:rPr>
          <w:rFonts w:ascii="Arial" w:hAnsi="Arial" w:cs="Arial"/>
          <w:sz w:val="20"/>
          <w:szCs w:val="20"/>
        </w:rPr>
        <w:tab/>
      </w:r>
    </w:p>
    <w:p w:rsidR="005D501B" w:rsidRPr="00D9756C" w:rsidRDefault="005D501B" w:rsidP="00B655A1">
      <w:pPr>
        <w:spacing w:before="240"/>
        <w:ind w:left="2160" w:hanging="1440"/>
        <w:rPr>
          <w:rFonts w:ascii="Arial" w:hAnsi="Arial" w:cs="Arial"/>
          <w:sz w:val="20"/>
          <w:szCs w:val="20"/>
        </w:rPr>
      </w:pPr>
      <w:r w:rsidRPr="00D9756C">
        <w:rPr>
          <w:rFonts w:ascii="Arial" w:hAnsi="Arial" w:cs="Arial"/>
          <w:sz w:val="20"/>
          <w:szCs w:val="20"/>
        </w:rPr>
        <w:t>Readings:</w:t>
      </w:r>
      <w:r w:rsidRPr="00D9756C">
        <w:rPr>
          <w:rFonts w:ascii="Arial" w:hAnsi="Arial" w:cs="Arial"/>
          <w:sz w:val="20"/>
          <w:szCs w:val="20"/>
        </w:rPr>
        <w:tab/>
        <w:t>Chapters 1-</w:t>
      </w:r>
      <w:r w:rsidR="00BA652B">
        <w:rPr>
          <w:rFonts w:ascii="Arial" w:hAnsi="Arial" w:cs="Arial"/>
          <w:sz w:val="20"/>
          <w:szCs w:val="20"/>
        </w:rPr>
        <w:t xml:space="preserve">2 (Stoldt, </w:t>
      </w:r>
      <w:proofErr w:type="spellStart"/>
      <w:r w:rsidR="00BA652B">
        <w:rPr>
          <w:rFonts w:ascii="Arial" w:hAnsi="Arial" w:cs="Arial"/>
          <w:sz w:val="20"/>
          <w:szCs w:val="20"/>
        </w:rPr>
        <w:t>Dittomore</w:t>
      </w:r>
      <w:proofErr w:type="spellEnd"/>
      <w:r w:rsidR="00BA652B">
        <w:rPr>
          <w:rFonts w:ascii="Arial" w:hAnsi="Arial" w:cs="Arial"/>
          <w:sz w:val="20"/>
          <w:szCs w:val="20"/>
        </w:rPr>
        <w:t xml:space="preserve"> &amp; </w:t>
      </w:r>
      <w:proofErr w:type="spellStart"/>
      <w:r w:rsidR="00BA652B">
        <w:rPr>
          <w:rFonts w:ascii="Arial" w:hAnsi="Arial" w:cs="Arial"/>
          <w:sz w:val="20"/>
          <w:szCs w:val="20"/>
        </w:rPr>
        <w:t>Branvold</w:t>
      </w:r>
      <w:proofErr w:type="spellEnd"/>
      <w:r w:rsidR="00BA652B">
        <w:rPr>
          <w:rFonts w:ascii="Arial" w:hAnsi="Arial" w:cs="Arial"/>
          <w:sz w:val="20"/>
          <w:szCs w:val="20"/>
        </w:rPr>
        <w:t xml:space="preserve">, 2012) </w:t>
      </w:r>
    </w:p>
    <w:p w:rsidR="005D501B" w:rsidRPr="00D9756C" w:rsidRDefault="00F7530B" w:rsidP="00D9756C">
      <w:pPr>
        <w:spacing w:after="0" w:line="240" w:lineRule="auto"/>
        <w:rPr>
          <w:rFonts w:ascii="Arial" w:hAnsi="Arial" w:cs="Arial"/>
          <w:sz w:val="20"/>
          <w:szCs w:val="20"/>
        </w:rPr>
      </w:pPr>
      <w:r w:rsidRPr="00D9756C">
        <w:rPr>
          <w:rFonts w:ascii="Arial" w:hAnsi="Arial" w:cs="Arial"/>
          <w:sz w:val="20"/>
          <w:szCs w:val="20"/>
        </w:rPr>
        <w:tab/>
      </w:r>
      <w:r w:rsidR="00603B02">
        <w:rPr>
          <w:rFonts w:ascii="Arial" w:hAnsi="Arial" w:cs="Arial"/>
          <w:sz w:val="20"/>
          <w:szCs w:val="20"/>
        </w:rPr>
        <w:t>Assignments:</w:t>
      </w:r>
      <w:r w:rsidR="00603B02">
        <w:rPr>
          <w:rFonts w:ascii="Arial" w:hAnsi="Arial" w:cs="Arial"/>
          <w:sz w:val="20"/>
          <w:szCs w:val="20"/>
        </w:rPr>
        <w:tab/>
      </w:r>
      <w:r w:rsidR="004C65EF" w:rsidRPr="00D9756C">
        <w:rPr>
          <w:rFonts w:ascii="Arial" w:hAnsi="Arial" w:cs="Arial"/>
          <w:sz w:val="20"/>
          <w:szCs w:val="20"/>
        </w:rPr>
        <w:t xml:space="preserve">Review D2L </w:t>
      </w:r>
      <w:r w:rsidR="00B655A1">
        <w:rPr>
          <w:rFonts w:ascii="Arial" w:hAnsi="Arial" w:cs="Arial"/>
          <w:sz w:val="20"/>
          <w:szCs w:val="20"/>
        </w:rPr>
        <w:t>and course syllabus</w:t>
      </w:r>
    </w:p>
    <w:p w:rsidR="00B655A1" w:rsidRDefault="00C617AC" w:rsidP="00C617AC">
      <w:pPr>
        <w:spacing w:after="0" w:line="240" w:lineRule="auto"/>
        <w:ind w:left="1440"/>
        <w:rPr>
          <w:rFonts w:ascii="Arial" w:hAnsi="Arial" w:cs="Arial"/>
          <w:sz w:val="20"/>
          <w:szCs w:val="20"/>
        </w:rPr>
      </w:pPr>
      <w:r>
        <w:rPr>
          <w:rFonts w:ascii="Arial" w:hAnsi="Arial" w:cs="Arial"/>
          <w:sz w:val="20"/>
          <w:szCs w:val="20"/>
        </w:rPr>
        <w:tab/>
      </w:r>
      <w:r w:rsidR="00B655A1">
        <w:rPr>
          <w:rFonts w:ascii="Arial" w:hAnsi="Arial" w:cs="Arial"/>
          <w:sz w:val="20"/>
          <w:szCs w:val="20"/>
        </w:rPr>
        <w:t>Introduction Flip Grid</w:t>
      </w:r>
    </w:p>
    <w:p w:rsidR="00B655A1" w:rsidRDefault="00B655A1" w:rsidP="00B655A1">
      <w:pPr>
        <w:spacing w:after="0" w:line="240" w:lineRule="auto"/>
        <w:ind w:left="1440" w:firstLine="720"/>
        <w:rPr>
          <w:rFonts w:ascii="Arial" w:hAnsi="Arial" w:cs="Arial"/>
          <w:sz w:val="20"/>
          <w:szCs w:val="20"/>
        </w:rPr>
      </w:pPr>
      <w:r>
        <w:rPr>
          <w:rFonts w:ascii="Arial" w:hAnsi="Arial" w:cs="Arial"/>
          <w:sz w:val="20"/>
          <w:szCs w:val="20"/>
        </w:rPr>
        <w:t>ZOOM Class Meeting (8/27 @ 7:00PM)</w:t>
      </w:r>
    </w:p>
    <w:p w:rsidR="005D501B" w:rsidRDefault="00603B02" w:rsidP="00B655A1">
      <w:pPr>
        <w:spacing w:after="0" w:line="240" w:lineRule="auto"/>
        <w:ind w:left="1440" w:firstLine="720"/>
        <w:rPr>
          <w:rFonts w:ascii="Arial" w:hAnsi="Arial" w:cs="Arial"/>
          <w:sz w:val="20"/>
          <w:szCs w:val="20"/>
        </w:rPr>
      </w:pPr>
      <w:r>
        <w:rPr>
          <w:rFonts w:ascii="Arial" w:hAnsi="Arial" w:cs="Arial"/>
          <w:sz w:val="20"/>
          <w:szCs w:val="20"/>
        </w:rPr>
        <w:t>Media Diary</w:t>
      </w:r>
    </w:p>
    <w:p w:rsidR="00603B02" w:rsidRDefault="00C617AC" w:rsidP="00C617AC">
      <w:pPr>
        <w:spacing w:after="0" w:line="240" w:lineRule="auto"/>
        <w:ind w:left="1440"/>
        <w:rPr>
          <w:rFonts w:ascii="Arial" w:hAnsi="Arial" w:cs="Arial"/>
          <w:sz w:val="20"/>
          <w:szCs w:val="20"/>
        </w:rPr>
      </w:pPr>
      <w:r>
        <w:rPr>
          <w:rFonts w:ascii="Arial" w:hAnsi="Arial" w:cs="Arial"/>
          <w:sz w:val="20"/>
          <w:szCs w:val="20"/>
        </w:rPr>
        <w:tab/>
      </w:r>
      <w:r w:rsidR="00603B02">
        <w:rPr>
          <w:rFonts w:ascii="Arial" w:hAnsi="Arial" w:cs="Arial"/>
          <w:sz w:val="20"/>
          <w:szCs w:val="20"/>
        </w:rPr>
        <w:t>Discussion Board Topic</w:t>
      </w:r>
      <w:r w:rsidR="002D7370">
        <w:rPr>
          <w:rFonts w:ascii="Arial" w:hAnsi="Arial" w:cs="Arial"/>
          <w:sz w:val="20"/>
          <w:szCs w:val="20"/>
        </w:rPr>
        <w:t xml:space="preserve"> -Sport</w:t>
      </w:r>
      <w:r w:rsidR="00F87DBF">
        <w:rPr>
          <w:rFonts w:ascii="Arial" w:hAnsi="Arial" w:cs="Arial"/>
          <w:sz w:val="20"/>
          <w:szCs w:val="20"/>
        </w:rPr>
        <w:t xml:space="preserve"> Competency &amp; Skills</w:t>
      </w:r>
      <w:r w:rsidR="002D7370">
        <w:rPr>
          <w:rFonts w:ascii="Arial" w:hAnsi="Arial" w:cs="Arial"/>
          <w:sz w:val="20"/>
          <w:szCs w:val="20"/>
        </w:rPr>
        <w:t xml:space="preserve"> </w:t>
      </w:r>
    </w:p>
    <w:p w:rsidR="00603B02" w:rsidRPr="00D9756C" w:rsidRDefault="00C617AC" w:rsidP="00C617AC">
      <w:pPr>
        <w:spacing w:after="0" w:line="240" w:lineRule="auto"/>
        <w:ind w:left="1440"/>
        <w:rPr>
          <w:rFonts w:ascii="Arial" w:hAnsi="Arial" w:cs="Arial"/>
          <w:sz w:val="20"/>
          <w:szCs w:val="20"/>
        </w:rPr>
      </w:pPr>
      <w:r>
        <w:rPr>
          <w:rFonts w:ascii="Arial" w:hAnsi="Arial" w:cs="Arial"/>
          <w:sz w:val="20"/>
          <w:szCs w:val="20"/>
        </w:rPr>
        <w:tab/>
      </w:r>
      <w:r w:rsidR="00B655A1">
        <w:rPr>
          <w:rFonts w:ascii="Arial" w:hAnsi="Arial" w:cs="Arial"/>
          <w:sz w:val="20"/>
          <w:szCs w:val="20"/>
        </w:rPr>
        <w:t>Quiz over chapter readings</w:t>
      </w:r>
      <w:r w:rsidR="00603B02">
        <w:rPr>
          <w:rFonts w:ascii="Arial" w:hAnsi="Arial" w:cs="Arial"/>
          <w:sz w:val="20"/>
          <w:szCs w:val="20"/>
        </w:rPr>
        <w:t xml:space="preserve"> </w:t>
      </w:r>
    </w:p>
    <w:p w:rsidR="005D501B" w:rsidRPr="00D9756C" w:rsidRDefault="005D501B" w:rsidP="005D501B">
      <w:pPr>
        <w:spacing w:after="0"/>
        <w:rPr>
          <w:rFonts w:ascii="Arial" w:hAnsi="Arial" w:cs="Arial"/>
          <w:sz w:val="24"/>
          <w:szCs w:val="24"/>
        </w:rPr>
      </w:pPr>
      <w:r w:rsidRPr="009A42F4">
        <w:rPr>
          <w:rFonts w:ascii="Arial" w:hAnsi="Arial" w:cs="Arial"/>
        </w:rPr>
        <w:tab/>
      </w:r>
    </w:p>
    <w:p w:rsidR="005D501B" w:rsidRPr="00D9756C" w:rsidRDefault="005215E5" w:rsidP="00C617AC">
      <w:pPr>
        <w:ind w:left="720"/>
        <w:rPr>
          <w:rFonts w:ascii="Arial" w:hAnsi="Arial" w:cs="Arial"/>
          <w:b/>
          <w:sz w:val="24"/>
          <w:szCs w:val="24"/>
        </w:rPr>
      </w:pPr>
      <w:r>
        <w:rPr>
          <w:rFonts w:ascii="Arial" w:hAnsi="Arial" w:cs="Arial"/>
          <w:b/>
          <w:sz w:val="24"/>
          <w:szCs w:val="24"/>
        </w:rPr>
        <w:t>PART 2</w:t>
      </w:r>
      <w:r>
        <w:rPr>
          <w:rFonts w:ascii="Arial" w:hAnsi="Arial" w:cs="Arial"/>
          <w:b/>
          <w:sz w:val="24"/>
          <w:szCs w:val="24"/>
        </w:rPr>
        <w:tab/>
        <w:t xml:space="preserve">September </w:t>
      </w:r>
      <w:r w:rsidR="00983350">
        <w:rPr>
          <w:rFonts w:ascii="Arial" w:hAnsi="Arial" w:cs="Arial"/>
          <w:b/>
          <w:sz w:val="24"/>
          <w:szCs w:val="24"/>
        </w:rPr>
        <w:t>5</w:t>
      </w:r>
      <w:r>
        <w:rPr>
          <w:rFonts w:ascii="Arial" w:hAnsi="Arial" w:cs="Arial"/>
          <w:b/>
          <w:sz w:val="24"/>
          <w:szCs w:val="24"/>
        </w:rPr>
        <w:t xml:space="preserve"> through </w:t>
      </w:r>
      <w:r w:rsidR="00B655A1">
        <w:rPr>
          <w:rFonts w:ascii="Arial" w:hAnsi="Arial" w:cs="Arial"/>
          <w:b/>
          <w:sz w:val="24"/>
          <w:szCs w:val="24"/>
        </w:rPr>
        <w:t>Septem</w:t>
      </w:r>
      <w:r>
        <w:rPr>
          <w:rFonts w:ascii="Arial" w:hAnsi="Arial" w:cs="Arial"/>
          <w:b/>
          <w:sz w:val="24"/>
          <w:szCs w:val="24"/>
        </w:rPr>
        <w:t xml:space="preserve">ber </w:t>
      </w:r>
      <w:r w:rsidR="00983350">
        <w:rPr>
          <w:rFonts w:ascii="Arial" w:hAnsi="Arial" w:cs="Arial"/>
          <w:b/>
          <w:sz w:val="24"/>
          <w:szCs w:val="24"/>
        </w:rPr>
        <w:t>18</w:t>
      </w:r>
    </w:p>
    <w:p w:rsidR="005D501B" w:rsidRDefault="005D501B" w:rsidP="00603B02">
      <w:pPr>
        <w:spacing w:line="240" w:lineRule="auto"/>
        <w:ind w:left="2160" w:hanging="1440"/>
        <w:rPr>
          <w:rFonts w:ascii="Arial" w:hAnsi="Arial" w:cs="Arial"/>
          <w:sz w:val="20"/>
          <w:szCs w:val="20"/>
        </w:rPr>
      </w:pPr>
      <w:r w:rsidRPr="00D9756C">
        <w:rPr>
          <w:rFonts w:ascii="Arial" w:hAnsi="Arial" w:cs="Arial"/>
          <w:sz w:val="20"/>
          <w:szCs w:val="20"/>
        </w:rPr>
        <w:t>Topics:</w:t>
      </w:r>
      <w:r w:rsidRPr="00D9756C">
        <w:rPr>
          <w:rFonts w:ascii="Arial" w:hAnsi="Arial" w:cs="Arial"/>
          <w:sz w:val="20"/>
          <w:szCs w:val="20"/>
        </w:rPr>
        <w:tab/>
      </w:r>
      <w:r w:rsidR="00B655A1">
        <w:rPr>
          <w:rFonts w:ascii="Arial" w:hAnsi="Arial" w:cs="Arial"/>
          <w:sz w:val="20"/>
          <w:szCs w:val="20"/>
        </w:rPr>
        <w:t xml:space="preserve">Creating Public Relations Campaigns, </w:t>
      </w:r>
      <w:r w:rsidR="004C65EF" w:rsidRPr="00D9756C">
        <w:rPr>
          <w:rFonts w:ascii="Arial" w:hAnsi="Arial" w:cs="Arial"/>
          <w:sz w:val="20"/>
          <w:szCs w:val="20"/>
        </w:rPr>
        <w:t>Using the Internet in Sport Public Relations, Developing Organizational Media, Focusing on the Sport Organization-Media Relationship</w:t>
      </w:r>
      <w:r w:rsidR="00B655A1">
        <w:rPr>
          <w:rFonts w:ascii="Arial" w:hAnsi="Arial" w:cs="Arial"/>
          <w:sz w:val="20"/>
          <w:szCs w:val="20"/>
        </w:rPr>
        <w:t xml:space="preserve">, </w:t>
      </w:r>
    </w:p>
    <w:p w:rsidR="00573441" w:rsidRPr="00D9756C" w:rsidRDefault="00573441" w:rsidP="00603B02">
      <w:pPr>
        <w:spacing w:line="240" w:lineRule="auto"/>
        <w:ind w:left="2160" w:hanging="1440"/>
        <w:rPr>
          <w:rFonts w:ascii="Arial" w:hAnsi="Arial" w:cs="Arial"/>
          <w:sz w:val="20"/>
          <w:szCs w:val="20"/>
        </w:rPr>
      </w:pPr>
    </w:p>
    <w:p w:rsidR="005D501B" w:rsidRDefault="004C65EF" w:rsidP="005D501B">
      <w:pPr>
        <w:ind w:left="2160" w:hanging="1440"/>
        <w:rPr>
          <w:rFonts w:ascii="Arial" w:hAnsi="Arial" w:cs="Arial"/>
          <w:sz w:val="20"/>
          <w:szCs w:val="20"/>
        </w:rPr>
      </w:pPr>
      <w:r w:rsidRPr="00D9756C">
        <w:rPr>
          <w:rFonts w:ascii="Arial" w:hAnsi="Arial" w:cs="Arial"/>
          <w:sz w:val="20"/>
          <w:szCs w:val="20"/>
        </w:rPr>
        <w:t>Readings:</w:t>
      </w:r>
      <w:r w:rsidRPr="00D9756C">
        <w:rPr>
          <w:rFonts w:ascii="Arial" w:hAnsi="Arial" w:cs="Arial"/>
          <w:sz w:val="20"/>
          <w:szCs w:val="20"/>
        </w:rPr>
        <w:tab/>
        <w:t xml:space="preserve">Chapters </w:t>
      </w:r>
      <w:r w:rsidR="00B655A1">
        <w:rPr>
          <w:rFonts w:ascii="Arial" w:hAnsi="Arial" w:cs="Arial"/>
          <w:sz w:val="20"/>
          <w:szCs w:val="20"/>
        </w:rPr>
        <w:t>3</w:t>
      </w:r>
      <w:r w:rsidRPr="00D9756C">
        <w:rPr>
          <w:rFonts w:ascii="Arial" w:hAnsi="Arial" w:cs="Arial"/>
          <w:sz w:val="20"/>
          <w:szCs w:val="20"/>
        </w:rPr>
        <w:t>-</w:t>
      </w:r>
      <w:r w:rsidR="00B655A1">
        <w:rPr>
          <w:rFonts w:ascii="Arial" w:hAnsi="Arial" w:cs="Arial"/>
          <w:sz w:val="20"/>
          <w:szCs w:val="20"/>
        </w:rPr>
        <w:t>6 (Stoldt et al., 2012)</w:t>
      </w:r>
      <w:r w:rsidR="00FD10B4">
        <w:rPr>
          <w:rFonts w:ascii="Arial" w:hAnsi="Arial" w:cs="Arial"/>
          <w:sz w:val="20"/>
          <w:szCs w:val="20"/>
        </w:rPr>
        <w:t>.</w:t>
      </w:r>
    </w:p>
    <w:p w:rsidR="008007B0" w:rsidRDefault="00603B02" w:rsidP="00B655A1">
      <w:pPr>
        <w:spacing w:after="0" w:line="240" w:lineRule="auto"/>
        <w:ind w:left="2160" w:hanging="1440"/>
        <w:rPr>
          <w:rFonts w:ascii="Arial" w:hAnsi="Arial" w:cs="Arial"/>
          <w:sz w:val="20"/>
          <w:szCs w:val="20"/>
        </w:rPr>
      </w:pPr>
      <w:r>
        <w:rPr>
          <w:rFonts w:ascii="Arial" w:hAnsi="Arial" w:cs="Arial"/>
          <w:sz w:val="20"/>
          <w:szCs w:val="20"/>
        </w:rPr>
        <w:t>Assignments:</w:t>
      </w:r>
      <w:r>
        <w:rPr>
          <w:rFonts w:ascii="Arial" w:hAnsi="Arial" w:cs="Arial"/>
          <w:sz w:val="20"/>
          <w:szCs w:val="20"/>
        </w:rPr>
        <w:tab/>
      </w:r>
      <w:r w:rsidR="008007B0">
        <w:rPr>
          <w:rFonts w:ascii="Arial" w:hAnsi="Arial" w:cs="Arial"/>
          <w:sz w:val="20"/>
          <w:szCs w:val="20"/>
        </w:rPr>
        <w:t>Personal Communication Flip Grid</w:t>
      </w:r>
    </w:p>
    <w:p w:rsidR="00B655A1" w:rsidRDefault="00603B02" w:rsidP="008007B0">
      <w:pPr>
        <w:spacing w:after="0" w:line="240" w:lineRule="auto"/>
        <w:ind w:left="2160"/>
        <w:rPr>
          <w:rFonts w:ascii="Arial" w:hAnsi="Arial" w:cs="Arial"/>
          <w:sz w:val="20"/>
          <w:szCs w:val="20"/>
        </w:rPr>
      </w:pPr>
      <w:r>
        <w:rPr>
          <w:rFonts w:ascii="Arial" w:hAnsi="Arial" w:cs="Arial"/>
          <w:sz w:val="20"/>
          <w:szCs w:val="20"/>
        </w:rPr>
        <w:t>PR Campaign</w:t>
      </w:r>
      <w:r w:rsidR="00B655A1">
        <w:rPr>
          <w:rFonts w:ascii="Arial" w:hAnsi="Arial" w:cs="Arial"/>
          <w:sz w:val="20"/>
          <w:szCs w:val="20"/>
        </w:rPr>
        <w:t xml:space="preserve"> Selection</w:t>
      </w:r>
      <w:r w:rsidR="008007B0">
        <w:rPr>
          <w:rFonts w:ascii="Arial" w:hAnsi="Arial" w:cs="Arial"/>
          <w:sz w:val="20"/>
          <w:szCs w:val="20"/>
        </w:rPr>
        <w:t>/Proposal</w:t>
      </w:r>
      <w:r>
        <w:rPr>
          <w:rFonts w:ascii="Arial" w:hAnsi="Arial" w:cs="Arial"/>
          <w:sz w:val="20"/>
          <w:szCs w:val="20"/>
        </w:rPr>
        <w:t xml:space="preserve"> </w:t>
      </w:r>
    </w:p>
    <w:p w:rsidR="00B655A1" w:rsidRDefault="00B655A1" w:rsidP="00B655A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Comparative Analysis of Mediums</w:t>
      </w:r>
    </w:p>
    <w:p w:rsidR="00FD10B4" w:rsidRDefault="00FD10B4" w:rsidP="00B655A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ZOOM Meeting (9/1</w:t>
      </w:r>
      <w:r w:rsidR="008007B0">
        <w:rPr>
          <w:rFonts w:ascii="Arial" w:hAnsi="Arial" w:cs="Arial"/>
          <w:sz w:val="20"/>
          <w:szCs w:val="20"/>
        </w:rPr>
        <w:t>4</w:t>
      </w:r>
      <w:r>
        <w:rPr>
          <w:rFonts w:ascii="Arial" w:hAnsi="Arial" w:cs="Arial"/>
          <w:sz w:val="20"/>
          <w:szCs w:val="20"/>
        </w:rPr>
        <w:t xml:space="preserve"> @</w:t>
      </w:r>
      <w:r w:rsidR="002F1520">
        <w:rPr>
          <w:rFonts w:ascii="Arial" w:hAnsi="Arial" w:cs="Arial"/>
          <w:sz w:val="20"/>
          <w:szCs w:val="20"/>
        </w:rPr>
        <w:t>12</w:t>
      </w:r>
      <w:r>
        <w:rPr>
          <w:rFonts w:ascii="Arial" w:hAnsi="Arial" w:cs="Arial"/>
          <w:sz w:val="20"/>
          <w:szCs w:val="20"/>
        </w:rPr>
        <w:t>:30PM)</w:t>
      </w:r>
    </w:p>
    <w:p w:rsidR="00FD10B4" w:rsidRDefault="008007B0" w:rsidP="00FD10B4">
      <w:pPr>
        <w:spacing w:after="0" w:line="240" w:lineRule="auto"/>
        <w:ind w:left="1440" w:firstLine="720"/>
        <w:rPr>
          <w:rFonts w:ascii="Arial" w:hAnsi="Arial" w:cs="Arial"/>
          <w:sz w:val="20"/>
          <w:szCs w:val="20"/>
        </w:rPr>
      </w:pPr>
      <w:r>
        <w:rPr>
          <w:rFonts w:ascii="Arial" w:hAnsi="Arial" w:cs="Arial"/>
          <w:sz w:val="20"/>
          <w:szCs w:val="20"/>
        </w:rPr>
        <w:t xml:space="preserve">PR Campaign Publics </w:t>
      </w:r>
      <w:r w:rsidR="00FD10B4">
        <w:rPr>
          <w:rFonts w:ascii="Arial" w:hAnsi="Arial" w:cs="Arial"/>
          <w:sz w:val="20"/>
          <w:szCs w:val="20"/>
        </w:rPr>
        <w:t>Discussion Board</w:t>
      </w:r>
    </w:p>
    <w:p w:rsidR="00B655A1" w:rsidRPr="00D9756C" w:rsidRDefault="00B655A1" w:rsidP="00B655A1">
      <w:pPr>
        <w:spacing w:after="0" w:line="240" w:lineRule="auto"/>
        <w:rPr>
          <w:rFonts w:ascii="Arial" w:hAnsi="Arial" w:cs="Arial"/>
          <w:sz w:val="20"/>
          <w:szCs w:val="20"/>
        </w:rPr>
      </w:pPr>
    </w:p>
    <w:p w:rsidR="005D501B" w:rsidRPr="00D9756C" w:rsidRDefault="005D501B" w:rsidP="005D501B">
      <w:pPr>
        <w:rPr>
          <w:rFonts w:ascii="Arial" w:hAnsi="Arial" w:cs="Arial"/>
          <w:b/>
          <w:sz w:val="24"/>
          <w:szCs w:val="24"/>
        </w:rPr>
      </w:pPr>
      <w:r w:rsidRPr="009A42F4">
        <w:rPr>
          <w:rFonts w:ascii="Arial" w:hAnsi="Arial" w:cs="Arial"/>
        </w:rPr>
        <w:lastRenderedPageBreak/>
        <w:tab/>
      </w:r>
      <w:r w:rsidR="005215E5">
        <w:rPr>
          <w:rFonts w:ascii="Arial" w:hAnsi="Arial" w:cs="Arial"/>
          <w:b/>
          <w:sz w:val="24"/>
          <w:szCs w:val="24"/>
        </w:rPr>
        <w:t>PART 3</w:t>
      </w:r>
      <w:r w:rsidR="005215E5">
        <w:rPr>
          <w:rFonts w:ascii="Arial" w:hAnsi="Arial" w:cs="Arial"/>
          <w:b/>
          <w:sz w:val="24"/>
          <w:szCs w:val="24"/>
        </w:rPr>
        <w:tab/>
        <w:t xml:space="preserve"> </w:t>
      </w:r>
      <w:r w:rsidR="00FD10B4">
        <w:rPr>
          <w:rFonts w:ascii="Arial" w:hAnsi="Arial" w:cs="Arial"/>
          <w:b/>
          <w:sz w:val="24"/>
          <w:szCs w:val="24"/>
        </w:rPr>
        <w:t xml:space="preserve">September </w:t>
      </w:r>
      <w:r w:rsidR="00983350">
        <w:rPr>
          <w:rFonts w:ascii="Arial" w:hAnsi="Arial" w:cs="Arial"/>
          <w:b/>
          <w:sz w:val="24"/>
          <w:szCs w:val="24"/>
        </w:rPr>
        <w:t>19</w:t>
      </w:r>
      <w:r w:rsidR="005215E5">
        <w:rPr>
          <w:rFonts w:ascii="Arial" w:hAnsi="Arial" w:cs="Arial"/>
          <w:b/>
          <w:sz w:val="24"/>
          <w:szCs w:val="24"/>
        </w:rPr>
        <w:t xml:space="preserve"> through </w:t>
      </w:r>
      <w:r w:rsidR="00FD10B4">
        <w:rPr>
          <w:rFonts w:ascii="Arial" w:hAnsi="Arial" w:cs="Arial"/>
          <w:b/>
          <w:sz w:val="24"/>
          <w:szCs w:val="24"/>
        </w:rPr>
        <w:t xml:space="preserve">October </w:t>
      </w:r>
      <w:r w:rsidR="00983350">
        <w:rPr>
          <w:rFonts w:ascii="Arial" w:hAnsi="Arial" w:cs="Arial"/>
          <w:b/>
          <w:sz w:val="24"/>
          <w:szCs w:val="24"/>
        </w:rPr>
        <w:t>2</w:t>
      </w:r>
    </w:p>
    <w:p w:rsidR="004C65EF" w:rsidRPr="00D9756C" w:rsidRDefault="005D501B" w:rsidP="00D9756C">
      <w:pPr>
        <w:spacing w:after="0" w:line="240" w:lineRule="auto"/>
        <w:ind w:left="720" w:hanging="720"/>
        <w:rPr>
          <w:rFonts w:ascii="Arial" w:hAnsi="Arial" w:cs="Arial"/>
          <w:sz w:val="20"/>
          <w:szCs w:val="20"/>
        </w:rPr>
      </w:pPr>
      <w:r w:rsidRPr="009A42F4">
        <w:rPr>
          <w:rFonts w:ascii="Arial" w:hAnsi="Arial" w:cs="Arial"/>
        </w:rPr>
        <w:tab/>
      </w:r>
      <w:r w:rsidRPr="00D9756C">
        <w:rPr>
          <w:rFonts w:ascii="Arial" w:hAnsi="Arial" w:cs="Arial"/>
          <w:sz w:val="20"/>
          <w:szCs w:val="20"/>
        </w:rPr>
        <w:t>Topics:</w:t>
      </w:r>
      <w:r w:rsidRPr="00D9756C">
        <w:rPr>
          <w:rFonts w:ascii="Arial" w:hAnsi="Arial" w:cs="Arial"/>
          <w:sz w:val="20"/>
          <w:szCs w:val="20"/>
        </w:rPr>
        <w:tab/>
      </w:r>
      <w:r w:rsidRPr="00D9756C">
        <w:rPr>
          <w:rFonts w:ascii="Arial" w:hAnsi="Arial" w:cs="Arial"/>
          <w:sz w:val="20"/>
          <w:szCs w:val="20"/>
        </w:rPr>
        <w:tab/>
      </w:r>
      <w:r w:rsidR="004C65EF" w:rsidRPr="00D9756C">
        <w:rPr>
          <w:rFonts w:ascii="Arial" w:hAnsi="Arial" w:cs="Arial"/>
          <w:sz w:val="20"/>
          <w:szCs w:val="20"/>
        </w:rPr>
        <w:t xml:space="preserve">Employing News Media Tactics, Staging Interviews, News Conferences, and </w:t>
      </w:r>
    </w:p>
    <w:p w:rsidR="00603B02" w:rsidRDefault="00D9019B" w:rsidP="00603B02">
      <w:pPr>
        <w:spacing w:after="120" w:line="240" w:lineRule="auto"/>
        <w:ind w:left="2160"/>
        <w:rPr>
          <w:rFonts w:ascii="Arial" w:hAnsi="Arial" w:cs="Arial"/>
          <w:sz w:val="20"/>
          <w:szCs w:val="20"/>
        </w:rPr>
      </w:pPr>
      <w:r w:rsidRPr="00D9756C">
        <w:rPr>
          <w:rFonts w:ascii="Arial" w:hAnsi="Arial" w:cs="Arial"/>
          <w:sz w:val="20"/>
          <w:szCs w:val="20"/>
        </w:rPr>
        <w:t>Media Events</w:t>
      </w:r>
      <w:r w:rsidR="00B50A9E">
        <w:rPr>
          <w:rFonts w:ascii="Arial" w:hAnsi="Arial" w:cs="Arial"/>
          <w:sz w:val="20"/>
          <w:szCs w:val="20"/>
        </w:rPr>
        <w:t>.</w:t>
      </w:r>
    </w:p>
    <w:p w:rsidR="00573441" w:rsidRPr="00D9756C" w:rsidRDefault="00573441" w:rsidP="00603B02">
      <w:pPr>
        <w:spacing w:after="120" w:line="240" w:lineRule="auto"/>
        <w:ind w:left="2160"/>
        <w:rPr>
          <w:rFonts w:ascii="Arial" w:hAnsi="Arial" w:cs="Arial"/>
          <w:sz w:val="20"/>
          <w:szCs w:val="20"/>
        </w:rPr>
      </w:pPr>
    </w:p>
    <w:p w:rsidR="00FD10B4" w:rsidRDefault="004C65EF" w:rsidP="00FD10B4">
      <w:pPr>
        <w:rPr>
          <w:rFonts w:ascii="Arial" w:hAnsi="Arial" w:cs="Arial"/>
          <w:sz w:val="20"/>
          <w:szCs w:val="20"/>
        </w:rPr>
      </w:pPr>
      <w:r w:rsidRPr="00D9756C">
        <w:rPr>
          <w:rFonts w:ascii="Arial" w:hAnsi="Arial" w:cs="Arial"/>
          <w:sz w:val="20"/>
          <w:szCs w:val="20"/>
        </w:rPr>
        <w:tab/>
        <w:t>Readings:</w:t>
      </w:r>
      <w:r w:rsidRPr="00D9756C">
        <w:rPr>
          <w:rFonts w:ascii="Arial" w:hAnsi="Arial" w:cs="Arial"/>
          <w:sz w:val="20"/>
          <w:szCs w:val="20"/>
        </w:rPr>
        <w:tab/>
        <w:t>Chapters 8-</w:t>
      </w:r>
      <w:r w:rsidR="00FD10B4">
        <w:rPr>
          <w:rFonts w:ascii="Arial" w:hAnsi="Arial" w:cs="Arial"/>
          <w:sz w:val="20"/>
          <w:szCs w:val="20"/>
        </w:rPr>
        <w:t>9 (Stoldt et al., 2012).</w:t>
      </w:r>
    </w:p>
    <w:p w:rsidR="00B60818" w:rsidRDefault="00603B02" w:rsidP="00FD10B4">
      <w:pPr>
        <w:spacing w:after="0" w:line="240" w:lineRule="auto"/>
        <w:rPr>
          <w:rFonts w:ascii="Arial" w:hAnsi="Arial" w:cs="Arial"/>
          <w:sz w:val="20"/>
          <w:szCs w:val="20"/>
        </w:rPr>
      </w:pPr>
      <w:r>
        <w:rPr>
          <w:rFonts w:ascii="Arial" w:hAnsi="Arial" w:cs="Arial"/>
          <w:sz w:val="20"/>
          <w:szCs w:val="20"/>
        </w:rPr>
        <w:tab/>
        <w:t>Assignments:</w:t>
      </w:r>
      <w:r>
        <w:rPr>
          <w:rFonts w:ascii="Arial" w:hAnsi="Arial" w:cs="Arial"/>
          <w:sz w:val="20"/>
          <w:szCs w:val="20"/>
        </w:rPr>
        <w:tab/>
      </w:r>
      <w:r w:rsidR="00B60818">
        <w:rPr>
          <w:rFonts w:ascii="Arial" w:hAnsi="Arial" w:cs="Arial"/>
          <w:sz w:val="20"/>
          <w:szCs w:val="20"/>
        </w:rPr>
        <w:t>Public Relations Campaign</w:t>
      </w:r>
    </w:p>
    <w:p w:rsidR="00FD10B4" w:rsidRDefault="00B60818" w:rsidP="00B60818">
      <w:pPr>
        <w:spacing w:after="0" w:line="240" w:lineRule="auto"/>
        <w:ind w:left="1440" w:firstLine="720"/>
        <w:rPr>
          <w:rFonts w:ascii="Arial" w:hAnsi="Arial" w:cs="Arial"/>
          <w:sz w:val="20"/>
          <w:szCs w:val="20"/>
        </w:rPr>
      </w:pPr>
      <w:r>
        <w:rPr>
          <w:rFonts w:ascii="Arial" w:hAnsi="Arial" w:cs="Arial"/>
          <w:sz w:val="20"/>
          <w:szCs w:val="20"/>
        </w:rPr>
        <w:t>Social Media Analysis</w:t>
      </w:r>
    </w:p>
    <w:p w:rsidR="00FD10B4" w:rsidRDefault="00C617AC" w:rsidP="00B60818">
      <w:pPr>
        <w:spacing w:after="0" w:line="240" w:lineRule="auto"/>
        <w:ind w:left="1440"/>
        <w:rPr>
          <w:rFonts w:ascii="Arial" w:hAnsi="Arial" w:cs="Arial"/>
          <w:sz w:val="20"/>
          <w:szCs w:val="20"/>
        </w:rPr>
      </w:pPr>
      <w:r>
        <w:rPr>
          <w:rFonts w:ascii="Arial" w:hAnsi="Arial" w:cs="Arial"/>
          <w:sz w:val="20"/>
          <w:szCs w:val="20"/>
        </w:rPr>
        <w:tab/>
      </w:r>
      <w:r w:rsidR="00FD10B4">
        <w:rPr>
          <w:rFonts w:ascii="Arial" w:hAnsi="Arial" w:cs="Arial"/>
          <w:sz w:val="20"/>
          <w:szCs w:val="20"/>
        </w:rPr>
        <w:tab/>
      </w:r>
    </w:p>
    <w:p w:rsidR="005D501B" w:rsidRPr="00D9756C" w:rsidRDefault="005215E5" w:rsidP="00C617AC">
      <w:pPr>
        <w:ind w:left="720"/>
        <w:rPr>
          <w:rFonts w:ascii="Arial" w:hAnsi="Arial" w:cs="Arial"/>
          <w:b/>
          <w:sz w:val="24"/>
          <w:szCs w:val="24"/>
        </w:rPr>
      </w:pPr>
      <w:r>
        <w:rPr>
          <w:rFonts w:ascii="Arial" w:hAnsi="Arial" w:cs="Arial"/>
          <w:b/>
          <w:sz w:val="24"/>
          <w:szCs w:val="24"/>
        </w:rPr>
        <w:t>PART 4</w:t>
      </w:r>
      <w:r>
        <w:rPr>
          <w:rFonts w:ascii="Arial" w:hAnsi="Arial" w:cs="Arial"/>
          <w:b/>
          <w:sz w:val="24"/>
          <w:szCs w:val="24"/>
        </w:rPr>
        <w:tab/>
      </w:r>
      <w:r>
        <w:rPr>
          <w:rFonts w:ascii="Arial" w:hAnsi="Arial" w:cs="Arial"/>
          <w:b/>
          <w:sz w:val="24"/>
          <w:szCs w:val="24"/>
        </w:rPr>
        <w:tab/>
      </w:r>
      <w:r w:rsidR="00FD10B4">
        <w:rPr>
          <w:rFonts w:ascii="Arial" w:hAnsi="Arial" w:cs="Arial"/>
          <w:b/>
          <w:sz w:val="24"/>
          <w:szCs w:val="24"/>
        </w:rPr>
        <w:t>Octo</w:t>
      </w:r>
      <w:r>
        <w:rPr>
          <w:rFonts w:ascii="Arial" w:hAnsi="Arial" w:cs="Arial"/>
          <w:b/>
          <w:sz w:val="24"/>
          <w:szCs w:val="24"/>
        </w:rPr>
        <w:t xml:space="preserve">ber </w:t>
      </w:r>
      <w:r w:rsidR="00983350">
        <w:rPr>
          <w:rFonts w:ascii="Arial" w:hAnsi="Arial" w:cs="Arial"/>
          <w:b/>
          <w:sz w:val="24"/>
          <w:szCs w:val="24"/>
        </w:rPr>
        <w:t>3</w:t>
      </w:r>
      <w:r>
        <w:rPr>
          <w:rFonts w:ascii="Arial" w:hAnsi="Arial" w:cs="Arial"/>
          <w:b/>
          <w:sz w:val="24"/>
          <w:szCs w:val="24"/>
        </w:rPr>
        <w:t xml:space="preserve"> through </w:t>
      </w:r>
      <w:r w:rsidR="00FD10B4">
        <w:rPr>
          <w:rFonts w:ascii="Arial" w:hAnsi="Arial" w:cs="Arial"/>
          <w:b/>
          <w:sz w:val="24"/>
          <w:szCs w:val="24"/>
        </w:rPr>
        <w:t>Octo</w:t>
      </w:r>
      <w:r>
        <w:rPr>
          <w:rFonts w:ascii="Arial" w:hAnsi="Arial" w:cs="Arial"/>
          <w:b/>
          <w:sz w:val="24"/>
          <w:szCs w:val="24"/>
        </w:rPr>
        <w:t>ber 1</w:t>
      </w:r>
      <w:r w:rsidR="00983350">
        <w:rPr>
          <w:rFonts w:ascii="Arial" w:hAnsi="Arial" w:cs="Arial"/>
          <w:b/>
          <w:sz w:val="24"/>
          <w:szCs w:val="24"/>
        </w:rPr>
        <w:t>6</w:t>
      </w:r>
    </w:p>
    <w:p w:rsidR="00FD10B4" w:rsidRDefault="005D501B" w:rsidP="003923DF">
      <w:pPr>
        <w:spacing w:after="120" w:line="240" w:lineRule="auto"/>
        <w:ind w:left="2160" w:hanging="1440"/>
        <w:rPr>
          <w:rFonts w:ascii="Arial" w:hAnsi="Arial" w:cs="Arial"/>
          <w:sz w:val="20"/>
          <w:szCs w:val="20"/>
        </w:rPr>
      </w:pPr>
      <w:r w:rsidRPr="00D9756C">
        <w:rPr>
          <w:rFonts w:ascii="Arial" w:hAnsi="Arial" w:cs="Arial"/>
          <w:sz w:val="20"/>
          <w:szCs w:val="20"/>
        </w:rPr>
        <w:t>Topics:</w:t>
      </w:r>
      <w:r w:rsidRPr="00D9756C">
        <w:rPr>
          <w:rFonts w:ascii="Arial" w:hAnsi="Arial" w:cs="Arial"/>
          <w:sz w:val="20"/>
          <w:szCs w:val="20"/>
        </w:rPr>
        <w:tab/>
      </w:r>
      <w:r w:rsidR="00FD10B4" w:rsidRPr="00D9756C">
        <w:rPr>
          <w:rFonts w:ascii="Arial" w:hAnsi="Arial" w:cs="Arial"/>
          <w:sz w:val="20"/>
          <w:szCs w:val="20"/>
        </w:rPr>
        <w:t>Communicating in Times of Crisis &amp; Demonstrating Social Responsibility</w:t>
      </w:r>
    </w:p>
    <w:p w:rsidR="00573441" w:rsidRDefault="00573441" w:rsidP="003923DF">
      <w:pPr>
        <w:spacing w:after="120" w:line="240" w:lineRule="auto"/>
        <w:ind w:left="2160" w:hanging="1440"/>
        <w:rPr>
          <w:rFonts w:ascii="Arial" w:hAnsi="Arial" w:cs="Arial"/>
          <w:sz w:val="20"/>
          <w:szCs w:val="20"/>
        </w:rPr>
      </w:pPr>
    </w:p>
    <w:p w:rsidR="00573441" w:rsidRPr="00D9756C" w:rsidRDefault="005D501B" w:rsidP="00573441">
      <w:pPr>
        <w:rPr>
          <w:rFonts w:ascii="Arial" w:hAnsi="Arial" w:cs="Arial"/>
          <w:sz w:val="20"/>
          <w:szCs w:val="20"/>
        </w:rPr>
      </w:pPr>
      <w:r w:rsidRPr="00D9756C">
        <w:rPr>
          <w:rFonts w:ascii="Arial" w:hAnsi="Arial" w:cs="Arial"/>
          <w:sz w:val="20"/>
          <w:szCs w:val="20"/>
        </w:rPr>
        <w:tab/>
      </w:r>
      <w:r w:rsidR="00573441" w:rsidRPr="00D9756C">
        <w:rPr>
          <w:rFonts w:ascii="Arial" w:hAnsi="Arial" w:cs="Arial"/>
          <w:sz w:val="20"/>
          <w:szCs w:val="20"/>
        </w:rPr>
        <w:t>Readings:</w:t>
      </w:r>
      <w:r w:rsidR="00573441" w:rsidRPr="00D9756C">
        <w:rPr>
          <w:rFonts w:ascii="Arial" w:hAnsi="Arial" w:cs="Arial"/>
          <w:sz w:val="20"/>
          <w:szCs w:val="20"/>
        </w:rPr>
        <w:tab/>
        <w:t>Chapter</w:t>
      </w:r>
      <w:r w:rsidR="00573441">
        <w:rPr>
          <w:rFonts w:ascii="Arial" w:hAnsi="Arial" w:cs="Arial"/>
          <w:sz w:val="20"/>
          <w:szCs w:val="20"/>
        </w:rPr>
        <w:t xml:space="preserve"> 10-12  (Stoldt et al., 2012).</w:t>
      </w:r>
    </w:p>
    <w:p w:rsidR="00573441" w:rsidRDefault="00573441" w:rsidP="00603B02">
      <w:pPr>
        <w:spacing w:after="0"/>
        <w:rPr>
          <w:rFonts w:ascii="Arial" w:hAnsi="Arial" w:cs="Arial"/>
          <w:sz w:val="20"/>
          <w:szCs w:val="20"/>
        </w:rPr>
      </w:pPr>
    </w:p>
    <w:p w:rsidR="00D9756C" w:rsidRDefault="00603B02" w:rsidP="00573441">
      <w:pPr>
        <w:spacing w:after="0"/>
        <w:ind w:firstLine="720"/>
        <w:rPr>
          <w:rFonts w:ascii="Arial" w:hAnsi="Arial" w:cs="Arial"/>
          <w:sz w:val="20"/>
          <w:szCs w:val="20"/>
        </w:rPr>
      </w:pPr>
      <w:r>
        <w:rPr>
          <w:rFonts w:ascii="Arial" w:hAnsi="Arial" w:cs="Arial"/>
          <w:sz w:val="20"/>
          <w:szCs w:val="20"/>
        </w:rPr>
        <w:t>Assignments:</w:t>
      </w:r>
      <w:r w:rsidR="005D501B" w:rsidRPr="00D9756C">
        <w:rPr>
          <w:rFonts w:ascii="Arial" w:hAnsi="Arial" w:cs="Arial"/>
          <w:sz w:val="20"/>
          <w:szCs w:val="20"/>
        </w:rPr>
        <w:tab/>
      </w:r>
      <w:r w:rsidR="00FD10B4">
        <w:rPr>
          <w:rFonts w:ascii="Arial" w:hAnsi="Arial" w:cs="Arial"/>
          <w:sz w:val="20"/>
          <w:szCs w:val="20"/>
        </w:rPr>
        <w:t>Flip Grid/</w:t>
      </w:r>
      <w:r>
        <w:rPr>
          <w:rFonts w:ascii="Arial" w:hAnsi="Arial" w:cs="Arial"/>
          <w:sz w:val="20"/>
          <w:szCs w:val="20"/>
        </w:rPr>
        <w:t xml:space="preserve">Discussion Board </w:t>
      </w:r>
    </w:p>
    <w:p w:rsidR="00A2566E" w:rsidRDefault="00A2566E" w:rsidP="00C617AC">
      <w:pPr>
        <w:spacing w:after="0"/>
        <w:ind w:left="1440"/>
        <w:rPr>
          <w:rFonts w:ascii="Arial" w:hAnsi="Arial" w:cs="Arial"/>
          <w:sz w:val="20"/>
          <w:szCs w:val="20"/>
        </w:rPr>
      </w:pPr>
      <w:r w:rsidRPr="00D9756C">
        <w:rPr>
          <w:rFonts w:ascii="Arial" w:hAnsi="Arial" w:cs="Arial"/>
          <w:sz w:val="20"/>
          <w:szCs w:val="20"/>
        </w:rPr>
        <w:tab/>
      </w:r>
      <w:r w:rsidR="00B60818">
        <w:rPr>
          <w:rFonts w:ascii="Arial" w:hAnsi="Arial" w:cs="Arial"/>
          <w:sz w:val="20"/>
          <w:szCs w:val="20"/>
        </w:rPr>
        <w:t>Social Responsibility</w:t>
      </w:r>
    </w:p>
    <w:p w:rsidR="00B60818" w:rsidRDefault="00C617AC" w:rsidP="003923DF">
      <w:pPr>
        <w:spacing w:after="0" w:line="240" w:lineRule="auto"/>
        <w:ind w:left="1440"/>
        <w:rPr>
          <w:rFonts w:ascii="Arial" w:hAnsi="Arial" w:cs="Arial"/>
          <w:sz w:val="20"/>
          <w:szCs w:val="20"/>
        </w:rPr>
      </w:pPr>
      <w:r>
        <w:rPr>
          <w:rFonts w:ascii="Arial" w:hAnsi="Arial" w:cs="Arial"/>
          <w:sz w:val="20"/>
          <w:szCs w:val="20"/>
        </w:rPr>
        <w:tab/>
      </w:r>
      <w:r w:rsidR="00B60818">
        <w:rPr>
          <w:rFonts w:ascii="Arial" w:hAnsi="Arial" w:cs="Arial"/>
          <w:sz w:val="20"/>
          <w:szCs w:val="20"/>
        </w:rPr>
        <w:t>ZOOM Meeting (10/8 @ 10:00AM)</w:t>
      </w:r>
    </w:p>
    <w:p w:rsidR="00603B02" w:rsidRDefault="003923DF" w:rsidP="00B60818">
      <w:pPr>
        <w:spacing w:after="0" w:line="240" w:lineRule="auto"/>
        <w:ind w:left="1440" w:firstLine="720"/>
        <w:rPr>
          <w:rFonts w:ascii="Arial" w:hAnsi="Arial" w:cs="Arial"/>
          <w:sz w:val="20"/>
          <w:szCs w:val="20"/>
        </w:rPr>
      </w:pPr>
      <w:r>
        <w:rPr>
          <w:rFonts w:ascii="Arial" w:hAnsi="Arial" w:cs="Arial"/>
          <w:sz w:val="20"/>
          <w:szCs w:val="20"/>
        </w:rPr>
        <w:t xml:space="preserve">Crisis </w:t>
      </w:r>
      <w:r w:rsidR="00B60818">
        <w:rPr>
          <w:rFonts w:ascii="Arial" w:hAnsi="Arial" w:cs="Arial"/>
          <w:sz w:val="20"/>
          <w:szCs w:val="20"/>
        </w:rPr>
        <w:t>Case Study</w:t>
      </w:r>
    </w:p>
    <w:p w:rsidR="003923DF" w:rsidRPr="00D9756C" w:rsidRDefault="003923DF" w:rsidP="00C617AC">
      <w:pPr>
        <w:ind w:left="1440"/>
        <w:rPr>
          <w:rFonts w:ascii="Arial" w:hAnsi="Arial" w:cs="Arial"/>
          <w:sz w:val="20"/>
          <w:szCs w:val="20"/>
        </w:rPr>
      </w:pPr>
      <w:r>
        <w:rPr>
          <w:rFonts w:ascii="Arial" w:hAnsi="Arial" w:cs="Arial"/>
          <w:sz w:val="20"/>
          <w:szCs w:val="20"/>
        </w:rPr>
        <w:tab/>
      </w:r>
    </w:p>
    <w:p w:rsidR="005D501B" w:rsidRPr="0027149B" w:rsidRDefault="005D501B" w:rsidP="005D501B">
      <w:pPr>
        <w:rPr>
          <w:rFonts w:ascii="Arial" w:hAnsi="Arial" w:cs="Arial"/>
          <w:b/>
          <w:color w:val="0070C0"/>
        </w:rPr>
      </w:pPr>
      <w:r w:rsidRPr="0027149B">
        <w:rPr>
          <w:rFonts w:ascii="Arial" w:hAnsi="Arial" w:cs="Arial"/>
          <w:b/>
          <w:color w:val="0070C0"/>
        </w:rPr>
        <w:t>Tentative Course Assignments:</w:t>
      </w:r>
    </w:p>
    <w:p w:rsidR="005D501B" w:rsidRPr="00D9756C" w:rsidRDefault="005D501B" w:rsidP="005D501B">
      <w:pPr>
        <w:rPr>
          <w:rFonts w:ascii="Arial" w:hAnsi="Arial" w:cs="Arial"/>
          <w:sz w:val="20"/>
          <w:szCs w:val="20"/>
        </w:rPr>
      </w:pPr>
      <w:r w:rsidRPr="0027149B">
        <w:rPr>
          <w:rFonts w:ascii="Arial" w:hAnsi="Arial" w:cs="Arial"/>
          <w:b/>
          <w:u w:val="single"/>
        </w:rPr>
        <w:t xml:space="preserve">Online Discussion &amp; </w:t>
      </w:r>
      <w:r w:rsidR="00A23439">
        <w:rPr>
          <w:rFonts w:ascii="Arial" w:hAnsi="Arial" w:cs="Arial"/>
          <w:b/>
          <w:u w:val="single"/>
        </w:rPr>
        <w:t xml:space="preserve">Flip Grid </w:t>
      </w:r>
      <w:r w:rsidRPr="0027149B">
        <w:rPr>
          <w:rFonts w:ascii="Arial" w:hAnsi="Arial" w:cs="Arial"/>
          <w:b/>
          <w:u w:val="single"/>
        </w:rPr>
        <w:t>Course Activities</w:t>
      </w:r>
      <w:r w:rsidRPr="009A42F4">
        <w:rPr>
          <w:rFonts w:ascii="Arial" w:hAnsi="Arial" w:cs="Arial"/>
          <w:b/>
        </w:rPr>
        <w:t xml:space="preserve">:  </w:t>
      </w:r>
      <w:r w:rsidRPr="00D9756C">
        <w:rPr>
          <w:rFonts w:ascii="Arial" w:hAnsi="Arial" w:cs="Arial"/>
          <w:sz w:val="20"/>
          <w:szCs w:val="20"/>
        </w:rPr>
        <w:t>Students are required to participate in online discussion by posting to the Discussion Board. Each student will be required to make two (2) d</w:t>
      </w:r>
      <w:r w:rsidR="00A2566E" w:rsidRPr="00D9756C">
        <w:rPr>
          <w:rFonts w:ascii="Arial" w:hAnsi="Arial" w:cs="Arial"/>
          <w:sz w:val="20"/>
          <w:szCs w:val="20"/>
        </w:rPr>
        <w:t xml:space="preserve">iscussion board posts </w:t>
      </w:r>
      <w:r w:rsidR="00A23439">
        <w:rPr>
          <w:rFonts w:ascii="Arial" w:hAnsi="Arial" w:cs="Arial"/>
          <w:sz w:val="20"/>
          <w:szCs w:val="20"/>
        </w:rPr>
        <w:t xml:space="preserve">and /or Flip Grids </w:t>
      </w:r>
      <w:r w:rsidR="00A2566E" w:rsidRPr="00D9756C">
        <w:rPr>
          <w:rFonts w:ascii="Arial" w:hAnsi="Arial" w:cs="Arial"/>
          <w:sz w:val="20"/>
          <w:szCs w:val="20"/>
        </w:rPr>
        <w:t xml:space="preserve">on assigned topics </w:t>
      </w:r>
      <w:r w:rsidRPr="00D9756C">
        <w:rPr>
          <w:rFonts w:ascii="Arial" w:hAnsi="Arial" w:cs="Arial"/>
          <w:sz w:val="20"/>
          <w:szCs w:val="20"/>
        </w:rPr>
        <w:t>during the semester. Discussions will focus</w:t>
      </w:r>
      <w:r w:rsidR="00A2566E" w:rsidRPr="00D9756C">
        <w:rPr>
          <w:rFonts w:ascii="Arial" w:hAnsi="Arial" w:cs="Arial"/>
          <w:sz w:val="20"/>
          <w:szCs w:val="20"/>
        </w:rPr>
        <w:t xml:space="preserve"> on chapters from Stoldt, </w:t>
      </w:r>
      <w:proofErr w:type="spellStart"/>
      <w:r w:rsidR="00A2566E" w:rsidRPr="00D9756C">
        <w:rPr>
          <w:rFonts w:ascii="Arial" w:hAnsi="Arial" w:cs="Arial"/>
          <w:sz w:val="20"/>
          <w:szCs w:val="20"/>
        </w:rPr>
        <w:t>Dittmore</w:t>
      </w:r>
      <w:proofErr w:type="spellEnd"/>
      <w:r w:rsidR="00A2566E" w:rsidRPr="00D9756C">
        <w:rPr>
          <w:rFonts w:ascii="Arial" w:hAnsi="Arial" w:cs="Arial"/>
          <w:sz w:val="20"/>
          <w:szCs w:val="20"/>
        </w:rPr>
        <w:t xml:space="preserve"> &amp; </w:t>
      </w:r>
      <w:proofErr w:type="spellStart"/>
      <w:r w:rsidR="00A2566E" w:rsidRPr="00D9756C">
        <w:rPr>
          <w:rFonts w:ascii="Arial" w:hAnsi="Arial" w:cs="Arial"/>
          <w:sz w:val="20"/>
          <w:szCs w:val="20"/>
        </w:rPr>
        <w:t>Branvold</w:t>
      </w:r>
      <w:proofErr w:type="spellEnd"/>
      <w:r w:rsidR="00A2566E" w:rsidRPr="00D9756C">
        <w:rPr>
          <w:rFonts w:ascii="Arial" w:hAnsi="Arial" w:cs="Arial"/>
          <w:sz w:val="20"/>
          <w:szCs w:val="20"/>
        </w:rPr>
        <w:t xml:space="preserve"> (2012</w:t>
      </w:r>
      <w:r w:rsidRPr="00D9756C">
        <w:rPr>
          <w:rFonts w:ascii="Arial" w:hAnsi="Arial" w:cs="Arial"/>
          <w:sz w:val="20"/>
          <w:szCs w:val="20"/>
        </w:rPr>
        <w:t>)</w:t>
      </w:r>
      <w:r w:rsidR="00A2566E" w:rsidRPr="00D9756C">
        <w:rPr>
          <w:rFonts w:ascii="Arial" w:hAnsi="Arial" w:cs="Arial"/>
          <w:sz w:val="20"/>
          <w:szCs w:val="20"/>
        </w:rPr>
        <w:t xml:space="preserve">, </w:t>
      </w:r>
      <w:r w:rsidR="00BA652B">
        <w:rPr>
          <w:rFonts w:ascii="Arial" w:hAnsi="Arial" w:cs="Arial"/>
          <w:sz w:val="20"/>
          <w:szCs w:val="20"/>
        </w:rPr>
        <w:t xml:space="preserve">along with </w:t>
      </w:r>
      <w:r w:rsidRPr="00D9756C">
        <w:rPr>
          <w:rFonts w:ascii="Arial" w:hAnsi="Arial" w:cs="Arial"/>
          <w:sz w:val="20"/>
          <w:szCs w:val="20"/>
        </w:rPr>
        <w:t>supplemental material provided by the instructor.  Each student will read the designated material or chapter, and be prepared to</w:t>
      </w:r>
      <w:r w:rsidR="00A2566E" w:rsidRPr="00D9756C">
        <w:rPr>
          <w:rFonts w:ascii="Arial" w:hAnsi="Arial" w:cs="Arial"/>
          <w:sz w:val="20"/>
          <w:szCs w:val="20"/>
        </w:rPr>
        <w:t xml:space="preserve"> thoroughly discuss it the week assigned</w:t>
      </w:r>
      <w:r w:rsidRPr="00D9756C">
        <w:rPr>
          <w:rFonts w:ascii="Arial" w:hAnsi="Arial" w:cs="Arial"/>
          <w:sz w:val="20"/>
          <w:szCs w:val="20"/>
        </w:rPr>
        <w:t xml:space="preserve"> </w:t>
      </w:r>
      <w:r w:rsidR="00BA652B">
        <w:rPr>
          <w:rFonts w:ascii="Arial" w:hAnsi="Arial" w:cs="Arial"/>
          <w:sz w:val="20"/>
          <w:szCs w:val="20"/>
        </w:rPr>
        <w:t xml:space="preserve">via Flip Grid or </w:t>
      </w:r>
      <w:r w:rsidRPr="00D9756C">
        <w:rPr>
          <w:rFonts w:ascii="Arial" w:hAnsi="Arial" w:cs="Arial"/>
          <w:sz w:val="20"/>
          <w:szCs w:val="20"/>
        </w:rPr>
        <w:t>on the discussion board.  See Discussion Board Rubric for specific grading criteria.</w:t>
      </w:r>
    </w:p>
    <w:p w:rsidR="00A2566E" w:rsidRDefault="00A2566E" w:rsidP="00D9756C">
      <w:pPr>
        <w:spacing w:after="0"/>
        <w:rPr>
          <w:rFonts w:ascii="Arial" w:hAnsi="Arial" w:cs="Arial"/>
          <w:sz w:val="20"/>
          <w:szCs w:val="20"/>
        </w:rPr>
      </w:pPr>
      <w:r w:rsidRPr="009A42F4">
        <w:rPr>
          <w:rFonts w:ascii="Arial" w:hAnsi="Arial" w:cs="Arial"/>
          <w:b/>
          <w:u w:val="single"/>
        </w:rPr>
        <w:t>Media Diary/Log</w:t>
      </w:r>
      <w:r w:rsidR="005D501B" w:rsidRPr="009A42F4">
        <w:rPr>
          <w:rFonts w:ascii="Arial" w:hAnsi="Arial" w:cs="Arial"/>
          <w:b/>
          <w:u w:val="single"/>
        </w:rPr>
        <w:t xml:space="preserve">: </w:t>
      </w:r>
      <w:r w:rsidR="007B6629" w:rsidRPr="00D9756C">
        <w:rPr>
          <w:rFonts w:ascii="Arial" w:hAnsi="Arial" w:cs="Arial"/>
          <w:sz w:val="20"/>
          <w:szCs w:val="20"/>
        </w:rPr>
        <w:t>Media and communication go hand-in-hand to get information out to the public. “To truly examine the role of media and communication, you must examine y</w:t>
      </w:r>
      <w:r w:rsidR="0027149B" w:rsidRPr="00D9756C">
        <w:rPr>
          <w:rFonts w:ascii="Arial" w:hAnsi="Arial" w:cs="Arial"/>
          <w:sz w:val="20"/>
          <w:szCs w:val="20"/>
        </w:rPr>
        <w:t>our own media usage” (</w:t>
      </w:r>
      <w:proofErr w:type="spellStart"/>
      <w:r w:rsidR="0027149B" w:rsidRPr="00D9756C">
        <w:rPr>
          <w:rFonts w:ascii="Arial" w:hAnsi="Arial" w:cs="Arial"/>
          <w:sz w:val="20"/>
          <w:szCs w:val="20"/>
        </w:rPr>
        <w:t>Miloch</w:t>
      </w:r>
      <w:proofErr w:type="spellEnd"/>
      <w:r w:rsidR="0027149B" w:rsidRPr="00D9756C">
        <w:rPr>
          <w:rFonts w:ascii="Arial" w:hAnsi="Arial" w:cs="Arial"/>
          <w:sz w:val="20"/>
          <w:szCs w:val="20"/>
        </w:rPr>
        <w:t>, 2</w:t>
      </w:r>
      <w:r w:rsidR="007B6629" w:rsidRPr="00D9756C">
        <w:rPr>
          <w:rFonts w:ascii="Arial" w:hAnsi="Arial" w:cs="Arial"/>
          <w:sz w:val="20"/>
          <w:szCs w:val="20"/>
        </w:rPr>
        <w:t xml:space="preserve">011). </w:t>
      </w:r>
      <w:r w:rsidRPr="00D9756C">
        <w:rPr>
          <w:rFonts w:ascii="Arial" w:hAnsi="Arial" w:cs="Arial"/>
          <w:sz w:val="20"/>
          <w:szCs w:val="20"/>
        </w:rPr>
        <w:t xml:space="preserve">Each student is to maintain a log related to the different forms and types of media utilized/used within a given 48 hour timeframe. </w:t>
      </w:r>
      <w:r w:rsidR="007B6629" w:rsidRPr="00D9756C">
        <w:rPr>
          <w:rFonts w:ascii="Arial" w:hAnsi="Arial" w:cs="Arial"/>
          <w:sz w:val="20"/>
          <w:szCs w:val="20"/>
        </w:rPr>
        <w:t xml:space="preserve"> This can be television, radio, online, social media, commercials, advertisements, etc. </w:t>
      </w:r>
      <w:r w:rsidRPr="00D9756C">
        <w:rPr>
          <w:rFonts w:ascii="Arial" w:hAnsi="Arial" w:cs="Arial"/>
          <w:sz w:val="20"/>
          <w:szCs w:val="20"/>
        </w:rPr>
        <w:t>The log will include the date, time of use purpose for the use and the type of media used.</w:t>
      </w:r>
    </w:p>
    <w:p w:rsidR="00D9756C" w:rsidRPr="00D9756C" w:rsidRDefault="00D9756C" w:rsidP="00D9756C">
      <w:pPr>
        <w:spacing w:after="0"/>
        <w:rPr>
          <w:rFonts w:ascii="Arial" w:hAnsi="Arial" w:cs="Arial"/>
          <w:sz w:val="20"/>
          <w:szCs w:val="20"/>
        </w:rPr>
      </w:pPr>
    </w:p>
    <w:p w:rsidR="00A2566E" w:rsidRPr="00D9756C" w:rsidRDefault="00A2566E" w:rsidP="00A2566E">
      <w:pPr>
        <w:rPr>
          <w:rFonts w:ascii="Arial" w:hAnsi="Arial" w:cs="Arial"/>
          <w:sz w:val="20"/>
          <w:szCs w:val="20"/>
        </w:rPr>
      </w:pPr>
      <w:r w:rsidRPr="00D9756C">
        <w:rPr>
          <w:rFonts w:ascii="Arial" w:hAnsi="Arial" w:cs="Arial"/>
          <w:sz w:val="20"/>
          <w:szCs w:val="20"/>
        </w:rPr>
        <w:t xml:space="preserve">After completing the log students will write a summary of their time spent using media including the type and amount of media used most and least. How much of the student’s media use is local versus regional or national and what is the purpose for the students media use? Is it more social or work/school based? What percentage of time was time spent using media alone and with others. </w:t>
      </w:r>
      <w:r w:rsidR="00984AC5" w:rsidRPr="00D9756C">
        <w:rPr>
          <w:rFonts w:ascii="Arial" w:hAnsi="Arial" w:cs="Arial"/>
          <w:sz w:val="20"/>
          <w:szCs w:val="20"/>
        </w:rPr>
        <w:t>See assignment details on D2L</w:t>
      </w:r>
    </w:p>
    <w:p w:rsidR="005D501B" w:rsidRPr="009A42F4" w:rsidRDefault="005D501B" w:rsidP="005D501B">
      <w:pPr>
        <w:spacing w:after="0"/>
        <w:rPr>
          <w:rFonts w:ascii="Arial" w:hAnsi="Arial" w:cs="Arial"/>
          <w:b/>
          <w:u w:val="single"/>
        </w:rPr>
      </w:pPr>
    </w:p>
    <w:p w:rsidR="00573441" w:rsidRPr="008333FF" w:rsidRDefault="00573441" w:rsidP="00573441">
      <w:pPr>
        <w:rPr>
          <w:rFonts w:ascii="Arial" w:hAnsi="Arial" w:cs="Arial"/>
          <w:sz w:val="20"/>
          <w:szCs w:val="20"/>
        </w:rPr>
      </w:pPr>
      <w:r>
        <w:rPr>
          <w:rFonts w:ascii="Arial" w:hAnsi="Arial" w:cs="Arial"/>
          <w:b/>
          <w:u w:val="single"/>
        </w:rPr>
        <w:t xml:space="preserve">Comparative Analysis of Mediums: </w:t>
      </w:r>
      <w:r>
        <w:rPr>
          <w:rFonts w:ascii="Arial" w:hAnsi="Arial" w:cs="Arial"/>
        </w:rPr>
        <w:t xml:space="preserve"> </w:t>
      </w:r>
      <w:r w:rsidRPr="008333FF">
        <w:rPr>
          <w:rFonts w:ascii="Arial" w:hAnsi="Arial" w:cs="Arial"/>
          <w:sz w:val="20"/>
          <w:szCs w:val="20"/>
        </w:rPr>
        <w:t xml:space="preserve">Students are to individually read their respective sports page (print), read the online version of their local sports page (online), watch a local affiliate sportscast and watch </w:t>
      </w:r>
      <w:r w:rsidRPr="008333FF">
        <w:rPr>
          <w:rFonts w:ascii="Arial" w:hAnsi="Arial" w:cs="Arial"/>
          <w:i/>
          <w:sz w:val="20"/>
          <w:szCs w:val="20"/>
        </w:rPr>
        <w:t>ESPNs SportsCenter</w:t>
      </w:r>
      <w:r w:rsidRPr="008333FF">
        <w:rPr>
          <w:rFonts w:ascii="Arial" w:hAnsi="Arial" w:cs="Arial"/>
          <w:sz w:val="20"/>
          <w:szCs w:val="20"/>
        </w:rPr>
        <w:t xml:space="preserve"> on the same day. If possible, also catch either a local affiliate sports talk radio show or a national sports talk radio show. </w:t>
      </w:r>
      <w:r>
        <w:rPr>
          <w:rFonts w:ascii="Arial" w:hAnsi="Arial" w:cs="Arial"/>
          <w:sz w:val="20"/>
          <w:szCs w:val="20"/>
        </w:rPr>
        <w:t>Y</w:t>
      </w:r>
      <w:r w:rsidRPr="008333FF">
        <w:rPr>
          <w:rFonts w:ascii="Arial" w:hAnsi="Arial" w:cs="Arial"/>
          <w:sz w:val="20"/>
          <w:szCs w:val="20"/>
        </w:rPr>
        <w:t>ou will need to purchase the daily paper and read the online version of and on the same day.</w:t>
      </w:r>
    </w:p>
    <w:p w:rsidR="00573441" w:rsidRDefault="00573441" w:rsidP="00573441">
      <w:pPr>
        <w:rPr>
          <w:rFonts w:ascii="Arial" w:hAnsi="Arial" w:cs="Arial"/>
          <w:sz w:val="20"/>
          <w:szCs w:val="20"/>
        </w:rPr>
      </w:pPr>
      <w:r w:rsidRPr="008333FF">
        <w:rPr>
          <w:rFonts w:ascii="Arial" w:hAnsi="Arial" w:cs="Arial"/>
          <w:sz w:val="20"/>
          <w:szCs w:val="20"/>
        </w:rPr>
        <w:lastRenderedPageBreak/>
        <w:t xml:space="preserve">After you have read both the print and online version of your local sports page, watched the local sportscast and </w:t>
      </w:r>
      <w:r w:rsidRPr="008333FF">
        <w:rPr>
          <w:rFonts w:ascii="Arial" w:hAnsi="Arial" w:cs="Arial"/>
          <w:i/>
          <w:sz w:val="20"/>
          <w:szCs w:val="20"/>
        </w:rPr>
        <w:t xml:space="preserve">SportsCenter, </w:t>
      </w:r>
      <w:r w:rsidRPr="008333FF">
        <w:rPr>
          <w:rFonts w:ascii="Arial" w:hAnsi="Arial" w:cs="Arial"/>
          <w:sz w:val="20"/>
          <w:szCs w:val="20"/>
        </w:rPr>
        <w:t>and hopefully listened to the radio segments, you will write a comparative analysis and summary of the experience.</w:t>
      </w:r>
    </w:p>
    <w:p w:rsidR="005D501B" w:rsidRPr="008649BD" w:rsidRDefault="008649BD" w:rsidP="00C617AC">
      <w:pPr>
        <w:spacing w:after="0" w:line="240" w:lineRule="auto"/>
        <w:rPr>
          <w:rFonts w:ascii="Arial" w:hAnsi="Arial" w:cs="Arial"/>
          <w:sz w:val="20"/>
          <w:szCs w:val="20"/>
        </w:rPr>
      </w:pPr>
      <w:r w:rsidRPr="008649BD">
        <w:rPr>
          <w:rFonts w:ascii="Arial" w:hAnsi="Arial" w:cs="Arial"/>
          <w:b/>
          <w:u w:val="single"/>
        </w:rPr>
        <w:t>Public Relations Campaign:</w:t>
      </w:r>
      <w:r w:rsidR="00D9756C">
        <w:rPr>
          <w:rFonts w:ascii="Arial" w:hAnsi="Arial" w:cs="Arial"/>
          <w:u w:val="single"/>
        </w:rPr>
        <w:t xml:space="preserve"> </w:t>
      </w:r>
      <w:r w:rsidR="00D9756C" w:rsidRPr="00D9756C">
        <w:rPr>
          <w:rFonts w:ascii="Arial" w:hAnsi="Arial" w:cs="Arial"/>
          <w:sz w:val="20"/>
          <w:szCs w:val="20"/>
        </w:rPr>
        <w:t>Students will</w:t>
      </w:r>
      <w:r>
        <w:rPr>
          <w:rFonts w:ascii="Arial" w:hAnsi="Arial" w:cs="Arial"/>
          <w:sz w:val="20"/>
          <w:szCs w:val="20"/>
        </w:rPr>
        <w:t xml:space="preserve"> </w:t>
      </w:r>
      <w:r w:rsidRPr="00B7780A">
        <w:rPr>
          <w:rFonts w:ascii="Arial" w:eastAsia="Times New Roman" w:hAnsi="Arial" w:cs="Arial"/>
          <w:color w:val="000000"/>
          <w:sz w:val="20"/>
          <w:szCs w:val="20"/>
        </w:rPr>
        <w:t>develop a public relations campaign plan. Each person</w:t>
      </w:r>
      <w:r w:rsidRPr="008649BD">
        <w:rPr>
          <w:rFonts w:ascii="Arial" w:eastAsia="Times New Roman" w:hAnsi="Arial" w:cs="Arial"/>
          <w:color w:val="000000"/>
          <w:sz w:val="20"/>
          <w:szCs w:val="20"/>
        </w:rPr>
        <w:t>/team</w:t>
      </w:r>
      <w:r w:rsidRPr="00B7780A">
        <w:rPr>
          <w:rFonts w:ascii="Arial" w:eastAsia="Times New Roman" w:hAnsi="Arial" w:cs="Arial"/>
          <w:color w:val="000000"/>
          <w:sz w:val="20"/>
          <w:szCs w:val="20"/>
        </w:rPr>
        <w:t xml:space="preserve"> may select their own campaign topic. It must be related to a current or anticipated issue or opportunity facing an existing sport organization</w:t>
      </w:r>
      <w:r>
        <w:rPr>
          <w:rFonts w:ascii="Arial" w:eastAsia="Times New Roman" w:hAnsi="Arial" w:cs="Arial"/>
          <w:color w:val="000000"/>
          <w:sz w:val="20"/>
          <w:szCs w:val="20"/>
        </w:rPr>
        <w:t xml:space="preserve">. </w:t>
      </w:r>
      <w:r w:rsidRPr="00B7780A">
        <w:rPr>
          <w:rFonts w:ascii="Arial" w:eastAsia="Times New Roman" w:hAnsi="Arial" w:cs="Arial"/>
          <w:color w:val="000000"/>
          <w:sz w:val="20"/>
          <w:szCs w:val="20"/>
        </w:rPr>
        <w:t>A brief proposal regarding the campaign setting (i.e., sport organization) and topic (i.e., purpose) is due to the instructor</w:t>
      </w:r>
      <w:r>
        <w:rPr>
          <w:rFonts w:ascii="Arial" w:eastAsia="Times New Roman" w:hAnsi="Arial" w:cs="Arial"/>
          <w:color w:val="000000"/>
          <w:sz w:val="20"/>
          <w:szCs w:val="20"/>
        </w:rPr>
        <w:t xml:space="preserve"> prior to starting for approval.</w:t>
      </w:r>
    </w:p>
    <w:p w:rsidR="00C617AC" w:rsidRPr="00C617AC" w:rsidRDefault="00C617AC" w:rsidP="00C617AC">
      <w:pPr>
        <w:spacing w:after="0" w:line="240" w:lineRule="auto"/>
        <w:rPr>
          <w:rFonts w:ascii="Arial" w:hAnsi="Arial" w:cs="Arial"/>
          <w:sz w:val="20"/>
          <w:szCs w:val="20"/>
          <w:u w:val="single"/>
        </w:rPr>
      </w:pPr>
    </w:p>
    <w:p w:rsidR="00BA652B" w:rsidRDefault="00BA652B" w:rsidP="005D501B">
      <w:pPr>
        <w:spacing w:after="0"/>
        <w:rPr>
          <w:rFonts w:ascii="Arial" w:hAnsi="Arial" w:cs="Arial"/>
        </w:rPr>
      </w:pPr>
    </w:p>
    <w:p w:rsidR="00BB3A82" w:rsidRPr="00BB3A82" w:rsidRDefault="00BA652B" w:rsidP="008333FF">
      <w:pPr>
        <w:rPr>
          <w:rFonts w:ascii="Arial" w:hAnsi="Arial" w:cs="Arial"/>
          <w:sz w:val="20"/>
          <w:szCs w:val="20"/>
        </w:rPr>
      </w:pPr>
      <w:r>
        <w:rPr>
          <w:rFonts w:ascii="Arial" w:hAnsi="Arial" w:cs="Arial"/>
          <w:b/>
          <w:u w:val="single"/>
        </w:rPr>
        <w:t xml:space="preserve">Crisis </w:t>
      </w:r>
      <w:r w:rsidR="008649BD">
        <w:rPr>
          <w:rFonts w:ascii="Arial" w:hAnsi="Arial" w:cs="Arial"/>
          <w:b/>
          <w:u w:val="single"/>
        </w:rPr>
        <w:t>Management Case Study</w:t>
      </w:r>
      <w:r w:rsidR="00BB3A82" w:rsidRPr="00BB3A82">
        <w:rPr>
          <w:rFonts w:ascii="Arial" w:hAnsi="Arial" w:cs="Arial"/>
          <w:b/>
          <w:u w:val="single"/>
        </w:rPr>
        <w:t>:</w:t>
      </w:r>
      <w:r w:rsidR="00BB3A82">
        <w:rPr>
          <w:rFonts w:ascii="Arial" w:hAnsi="Arial" w:cs="Arial"/>
          <w:sz w:val="24"/>
          <w:szCs w:val="24"/>
        </w:rPr>
        <w:t xml:space="preserve"> </w:t>
      </w:r>
      <w:r w:rsidR="004C2FF8">
        <w:rPr>
          <w:rFonts w:ascii="Arial" w:hAnsi="Arial" w:cs="Arial"/>
          <w:sz w:val="20"/>
          <w:szCs w:val="20"/>
        </w:rPr>
        <w:t xml:space="preserve">Students will develop a </w:t>
      </w:r>
      <w:r w:rsidR="008649BD">
        <w:rPr>
          <w:rFonts w:ascii="Arial" w:hAnsi="Arial" w:cs="Arial"/>
          <w:sz w:val="20"/>
          <w:szCs w:val="20"/>
        </w:rPr>
        <w:t xml:space="preserve">case study regarding a </w:t>
      </w:r>
      <w:proofErr w:type="spellStart"/>
      <w:r w:rsidR="008649BD">
        <w:rPr>
          <w:rFonts w:ascii="Arial" w:hAnsi="Arial" w:cs="Arial"/>
          <w:sz w:val="20"/>
          <w:szCs w:val="20"/>
        </w:rPr>
        <w:t>sposrt</w:t>
      </w:r>
      <w:proofErr w:type="spellEnd"/>
      <w:r w:rsidR="008649BD">
        <w:rPr>
          <w:rFonts w:ascii="Arial" w:hAnsi="Arial" w:cs="Arial"/>
          <w:sz w:val="20"/>
          <w:szCs w:val="20"/>
        </w:rPr>
        <w:t xml:space="preserve"> organization that has faced a crisis. Research must be done for appropriately completing this assignment. </w:t>
      </w:r>
    </w:p>
    <w:p w:rsidR="00D37ED2" w:rsidRDefault="00D37ED2" w:rsidP="005D501B">
      <w:pPr>
        <w:rPr>
          <w:rFonts w:ascii="Arial" w:hAnsi="Arial" w:cs="Arial"/>
          <w:b/>
          <w:color w:val="0070C0"/>
        </w:rPr>
      </w:pPr>
    </w:p>
    <w:p w:rsidR="005D501B" w:rsidRPr="00BB3A82" w:rsidRDefault="005D501B" w:rsidP="005D501B">
      <w:pPr>
        <w:rPr>
          <w:rFonts w:ascii="Arial" w:hAnsi="Arial" w:cs="Arial"/>
          <w:b/>
          <w:color w:val="0070C0"/>
        </w:rPr>
      </w:pPr>
      <w:r w:rsidRPr="00BB3A82">
        <w:rPr>
          <w:rFonts w:ascii="Arial" w:hAnsi="Arial" w:cs="Arial"/>
          <w:b/>
          <w:color w:val="0070C0"/>
        </w:rPr>
        <w:t>Grading Procedures</w:t>
      </w:r>
    </w:p>
    <w:tbl>
      <w:tblPr>
        <w:tblStyle w:val="TableGrid"/>
        <w:tblW w:w="0" w:type="auto"/>
        <w:tblLook w:val="04A0" w:firstRow="1" w:lastRow="0" w:firstColumn="1" w:lastColumn="0" w:noHBand="0" w:noVBand="1"/>
      </w:tblPr>
      <w:tblGrid>
        <w:gridCol w:w="944"/>
        <w:gridCol w:w="1548"/>
      </w:tblGrid>
      <w:tr w:rsidR="005D501B" w:rsidRPr="009A42F4" w:rsidTr="00BC48B8">
        <w:trPr>
          <w:trHeight w:val="264"/>
        </w:trPr>
        <w:tc>
          <w:tcPr>
            <w:tcW w:w="828" w:type="dxa"/>
          </w:tcPr>
          <w:p w:rsidR="005D501B" w:rsidRPr="009A42F4" w:rsidRDefault="005D501B" w:rsidP="00BC48B8">
            <w:pPr>
              <w:rPr>
                <w:rFonts w:ascii="Arial" w:hAnsi="Arial" w:cs="Arial"/>
                <w:b/>
              </w:rPr>
            </w:pPr>
            <w:r w:rsidRPr="009A42F4">
              <w:rPr>
                <w:rFonts w:ascii="Arial" w:hAnsi="Arial" w:cs="Arial"/>
                <w:b/>
              </w:rPr>
              <w:t>A</w:t>
            </w:r>
            <w:r w:rsidR="004C2FF8">
              <w:rPr>
                <w:rFonts w:ascii="Arial" w:hAnsi="Arial" w:cs="Arial"/>
                <w:b/>
              </w:rPr>
              <w:t>=91%</w:t>
            </w:r>
          </w:p>
        </w:tc>
        <w:tc>
          <w:tcPr>
            <w:tcW w:w="1548" w:type="dxa"/>
          </w:tcPr>
          <w:p w:rsidR="005D501B" w:rsidRPr="009A42F4" w:rsidRDefault="008649BD" w:rsidP="00BC48B8">
            <w:pPr>
              <w:rPr>
                <w:rFonts w:ascii="Arial" w:hAnsi="Arial" w:cs="Arial"/>
                <w:b/>
              </w:rPr>
            </w:pPr>
            <w:r>
              <w:rPr>
                <w:rFonts w:ascii="Arial" w:hAnsi="Arial" w:cs="Arial"/>
                <w:b/>
              </w:rPr>
              <w:t>291</w:t>
            </w:r>
            <w:r w:rsidR="004C2FF8">
              <w:rPr>
                <w:rFonts w:ascii="Arial" w:hAnsi="Arial" w:cs="Arial"/>
                <w:b/>
              </w:rPr>
              <w:t xml:space="preserve"> - </w:t>
            </w:r>
            <w:r>
              <w:rPr>
                <w:rFonts w:ascii="Arial" w:hAnsi="Arial" w:cs="Arial"/>
                <w:b/>
              </w:rPr>
              <w:t>320</w:t>
            </w:r>
          </w:p>
        </w:tc>
      </w:tr>
      <w:tr w:rsidR="005D501B" w:rsidRPr="009A42F4" w:rsidTr="00BC48B8">
        <w:trPr>
          <w:trHeight w:val="249"/>
        </w:trPr>
        <w:tc>
          <w:tcPr>
            <w:tcW w:w="828" w:type="dxa"/>
          </w:tcPr>
          <w:p w:rsidR="005D501B" w:rsidRPr="009A42F4" w:rsidRDefault="005D501B" w:rsidP="00BC48B8">
            <w:pPr>
              <w:rPr>
                <w:rFonts w:ascii="Arial" w:hAnsi="Arial" w:cs="Arial"/>
                <w:b/>
              </w:rPr>
            </w:pPr>
            <w:r w:rsidRPr="009A42F4">
              <w:rPr>
                <w:rFonts w:ascii="Arial" w:hAnsi="Arial" w:cs="Arial"/>
                <w:b/>
              </w:rPr>
              <w:t>B</w:t>
            </w:r>
            <w:r w:rsidR="004C2FF8">
              <w:rPr>
                <w:rFonts w:ascii="Arial" w:hAnsi="Arial" w:cs="Arial"/>
                <w:b/>
              </w:rPr>
              <w:t>=80%</w:t>
            </w:r>
          </w:p>
        </w:tc>
        <w:tc>
          <w:tcPr>
            <w:tcW w:w="1548" w:type="dxa"/>
          </w:tcPr>
          <w:p w:rsidR="005D501B" w:rsidRPr="009A42F4" w:rsidRDefault="008649BD" w:rsidP="00BC48B8">
            <w:pPr>
              <w:rPr>
                <w:rFonts w:ascii="Arial" w:hAnsi="Arial" w:cs="Arial"/>
                <w:b/>
              </w:rPr>
            </w:pPr>
            <w:r>
              <w:rPr>
                <w:rFonts w:ascii="Arial" w:hAnsi="Arial" w:cs="Arial"/>
                <w:b/>
              </w:rPr>
              <w:t>256</w:t>
            </w:r>
            <w:r w:rsidR="004C2FF8">
              <w:rPr>
                <w:rFonts w:ascii="Arial" w:hAnsi="Arial" w:cs="Arial"/>
                <w:b/>
              </w:rPr>
              <w:t xml:space="preserve"> - </w:t>
            </w:r>
            <w:r>
              <w:rPr>
                <w:rFonts w:ascii="Arial" w:hAnsi="Arial" w:cs="Arial"/>
                <w:b/>
              </w:rPr>
              <w:t>290</w:t>
            </w:r>
          </w:p>
        </w:tc>
      </w:tr>
      <w:tr w:rsidR="005D501B" w:rsidRPr="009A42F4" w:rsidTr="00BC48B8">
        <w:trPr>
          <w:trHeight w:val="264"/>
        </w:trPr>
        <w:tc>
          <w:tcPr>
            <w:tcW w:w="828" w:type="dxa"/>
          </w:tcPr>
          <w:p w:rsidR="005D501B" w:rsidRPr="009A42F4" w:rsidRDefault="005D501B" w:rsidP="00BC48B8">
            <w:pPr>
              <w:rPr>
                <w:rFonts w:ascii="Arial" w:hAnsi="Arial" w:cs="Arial"/>
                <w:b/>
              </w:rPr>
            </w:pPr>
            <w:r w:rsidRPr="009A42F4">
              <w:rPr>
                <w:rFonts w:ascii="Arial" w:hAnsi="Arial" w:cs="Arial"/>
                <w:b/>
              </w:rPr>
              <w:t>C</w:t>
            </w:r>
            <w:r w:rsidR="004C2FF8">
              <w:rPr>
                <w:rFonts w:ascii="Arial" w:hAnsi="Arial" w:cs="Arial"/>
                <w:b/>
              </w:rPr>
              <w:t>=70%</w:t>
            </w:r>
          </w:p>
        </w:tc>
        <w:tc>
          <w:tcPr>
            <w:tcW w:w="1548" w:type="dxa"/>
          </w:tcPr>
          <w:p w:rsidR="005D501B" w:rsidRPr="009A42F4" w:rsidRDefault="008649BD" w:rsidP="00BB3A82">
            <w:pPr>
              <w:rPr>
                <w:rFonts w:ascii="Arial" w:hAnsi="Arial" w:cs="Arial"/>
                <w:b/>
              </w:rPr>
            </w:pPr>
            <w:r>
              <w:rPr>
                <w:rFonts w:ascii="Arial" w:hAnsi="Arial" w:cs="Arial"/>
                <w:b/>
              </w:rPr>
              <w:t>224</w:t>
            </w:r>
            <w:r w:rsidR="004C2FF8">
              <w:rPr>
                <w:rFonts w:ascii="Arial" w:hAnsi="Arial" w:cs="Arial"/>
                <w:b/>
              </w:rPr>
              <w:t xml:space="preserve"> - </w:t>
            </w:r>
            <w:r>
              <w:rPr>
                <w:rFonts w:ascii="Arial" w:hAnsi="Arial" w:cs="Arial"/>
                <w:b/>
              </w:rPr>
              <w:t>25</w:t>
            </w:r>
            <w:r w:rsidR="004C2FF8">
              <w:rPr>
                <w:rFonts w:ascii="Arial" w:hAnsi="Arial" w:cs="Arial"/>
                <w:b/>
              </w:rPr>
              <w:t>5</w:t>
            </w:r>
          </w:p>
        </w:tc>
      </w:tr>
      <w:tr w:rsidR="00BB3A82" w:rsidRPr="009A42F4" w:rsidTr="00BB3A82">
        <w:trPr>
          <w:trHeight w:val="170"/>
        </w:trPr>
        <w:tc>
          <w:tcPr>
            <w:tcW w:w="828" w:type="dxa"/>
          </w:tcPr>
          <w:p w:rsidR="00BB3A82" w:rsidRPr="009A42F4" w:rsidRDefault="00BB3A82" w:rsidP="00675D9C">
            <w:pPr>
              <w:rPr>
                <w:rFonts w:ascii="Arial" w:hAnsi="Arial" w:cs="Arial"/>
                <w:b/>
              </w:rPr>
            </w:pPr>
            <w:r w:rsidRPr="009A42F4">
              <w:rPr>
                <w:rFonts w:ascii="Arial" w:hAnsi="Arial" w:cs="Arial"/>
                <w:b/>
              </w:rPr>
              <w:t>F</w:t>
            </w:r>
            <w:r w:rsidR="004C2FF8">
              <w:rPr>
                <w:rFonts w:ascii="Arial" w:hAnsi="Arial" w:cs="Arial"/>
                <w:b/>
              </w:rPr>
              <w:t>&lt;70%</w:t>
            </w:r>
          </w:p>
        </w:tc>
        <w:tc>
          <w:tcPr>
            <w:tcW w:w="1548" w:type="dxa"/>
          </w:tcPr>
          <w:p w:rsidR="00BB3A82" w:rsidRPr="009A42F4" w:rsidRDefault="004C2FF8" w:rsidP="00675D9C">
            <w:pPr>
              <w:rPr>
                <w:rFonts w:ascii="Arial" w:hAnsi="Arial" w:cs="Arial"/>
                <w:b/>
              </w:rPr>
            </w:pPr>
            <w:r>
              <w:rPr>
                <w:rFonts w:ascii="Arial" w:hAnsi="Arial" w:cs="Arial"/>
                <w:b/>
              </w:rPr>
              <w:t xml:space="preserve">0 - </w:t>
            </w:r>
            <w:r w:rsidR="008649BD">
              <w:rPr>
                <w:rFonts w:ascii="Arial" w:hAnsi="Arial" w:cs="Arial"/>
                <w:b/>
              </w:rPr>
              <w:t>223</w:t>
            </w:r>
          </w:p>
        </w:tc>
      </w:tr>
    </w:tbl>
    <w:p w:rsidR="005D501B" w:rsidRPr="009A42F4" w:rsidRDefault="005D501B" w:rsidP="005D501B">
      <w:pPr>
        <w:ind w:left="-720" w:firstLine="720"/>
        <w:rPr>
          <w:rFonts w:ascii="Arial" w:hAnsi="Arial" w:cs="Arial"/>
          <w:b/>
          <w:u w:val="single"/>
        </w:rPr>
      </w:pPr>
    </w:p>
    <w:p w:rsidR="005D501B" w:rsidRPr="009A42F4" w:rsidRDefault="005D501B" w:rsidP="005D501B">
      <w:pPr>
        <w:ind w:left="-720" w:firstLine="720"/>
        <w:rPr>
          <w:rFonts w:ascii="Arial" w:hAnsi="Arial" w:cs="Arial"/>
        </w:rPr>
      </w:pPr>
      <w:r w:rsidRPr="00BB3A82">
        <w:rPr>
          <w:rFonts w:ascii="Arial" w:hAnsi="Arial" w:cs="Arial"/>
          <w:b/>
          <w:u w:val="single"/>
        </w:rPr>
        <w:t>Assignment Deadlines</w:t>
      </w:r>
    </w:p>
    <w:p w:rsidR="005D501B" w:rsidRPr="00BB3A82" w:rsidRDefault="005D501B" w:rsidP="005D501B">
      <w:pPr>
        <w:rPr>
          <w:rFonts w:ascii="Arial" w:hAnsi="Arial" w:cs="Arial"/>
          <w:b/>
          <w:sz w:val="20"/>
          <w:szCs w:val="20"/>
        </w:rPr>
      </w:pPr>
      <w:r w:rsidRPr="00BB3A82">
        <w:rPr>
          <w:rFonts w:ascii="Arial" w:hAnsi="Arial" w:cs="Arial"/>
          <w:sz w:val="20"/>
          <w:szCs w:val="20"/>
        </w:rPr>
        <w:t>All assignments will be due by the time designated on the day they are due unless otherwise stated. A deduction of</w:t>
      </w:r>
      <w:r w:rsidRPr="00BB3A82">
        <w:rPr>
          <w:rFonts w:ascii="Arial" w:hAnsi="Arial" w:cs="Arial"/>
          <w:b/>
          <w:sz w:val="20"/>
          <w:szCs w:val="20"/>
        </w:rPr>
        <w:t xml:space="preserve"> 5 points per day will be enforced if an assignment is turned in late. </w:t>
      </w:r>
    </w:p>
    <w:p w:rsidR="005D501B" w:rsidRPr="009A42F4" w:rsidRDefault="005D501B" w:rsidP="005D501B">
      <w:pPr>
        <w:rPr>
          <w:rFonts w:ascii="Arial" w:hAnsi="Arial" w:cs="Arial"/>
          <w:b/>
          <w:u w:val="single"/>
        </w:rPr>
      </w:pPr>
      <w:r w:rsidRPr="00BB3A82">
        <w:rPr>
          <w:rFonts w:ascii="Arial" w:hAnsi="Arial" w:cs="Arial"/>
          <w:b/>
          <w:u w:val="single"/>
        </w:rPr>
        <w:t>Other Class Policies</w:t>
      </w:r>
    </w:p>
    <w:p w:rsidR="005D501B" w:rsidRPr="00BB3A82" w:rsidRDefault="005D501B" w:rsidP="005D501B">
      <w:pPr>
        <w:rPr>
          <w:rFonts w:ascii="Arial" w:hAnsi="Arial" w:cs="Arial"/>
          <w:b/>
          <w:sz w:val="20"/>
          <w:szCs w:val="20"/>
        </w:rPr>
      </w:pPr>
      <w:r w:rsidRPr="00BB3A82">
        <w:rPr>
          <w:rFonts w:ascii="Arial" w:hAnsi="Arial" w:cs="Arial"/>
          <w:sz w:val="20"/>
          <w:szCs w:val="20"/>
        </w:rPr>
        <w:t xml:space="preserve">During this course you will be expected to deal with your subject area, your instructors, your peers, and your colleagues as a professional. This includes </w:t>
      </w:r>
      <w:r w:rsidR="00BB3A82" w:rsidRPr="00BB3A82">
        <w:rPr>
          <w:rFonts w:ascii="Arial" w:hAnsi="Arial" w:cs="Arial"/>
          <w:sz w:val="20"/>
          <w:szCs w:val="20"/>
        </w:rPr>
        <w:t xml:space="preserve">attending scheduled class meetings and </w:t>
      </w:r>
      <w:r w:rsidRPr="00BB3A82">
        <w:rPr>
          <w:rFonts w:ascii="Arial" w:hAnsi="Arial" w:cs="Arial"/>
          <w:sz w:val="20"/>
          <w:szCs w:val="20"/>
        </w:rPr>
        <w:t xml:space="preserve">dressing appropriately for our scheduled field trip (only business casual dress accepted.) Cell phones are to be turned off during the class period. </w:t>
      </w:r>
    </w:p>
    <w:p w:rsidR="005D501B" w:rsidRPr="009A42F4" w:rsidRDefault="005D501B" w:rsidP="005D501B">
      <w:pPr>
        <w:rPr>
          <w:rFonts w:ascii="Arial" w:hAnsi="Arial" w:cs="Arial"/>
          <w:b/>
          <w:u w:val="single"/>
        </w:rPr>
      </w:pPr>
      <w:r w:rsidRPr="00BB3A82">
        <w:rPr>
          <w:rFonts w:ascii="Arial" w:hAnsi="Arial" w:cs="Arial"/>
          <w:b/>
          <w:u w:val="single"/>
        </w:rPr>
        <w:t>Plagiarism Statement</w:t>
      </w:r>
    </w:p>
    <w:p w:rsidR="005D501B" w:rsidRPr="00BB3A82" w:rsidRDefault="005D501B" w:rsidP="00D37ED2">
      <w:pPr>
        <w:pStyle w:val="NormalWeb"/>
        <w:ind w:right="720"/>
        <w:rPr>
          <w:rFonts w:ascii="Arial" w:hAnsi="Arial" w:cs="Arial"/>
          <w:sz w:val="20"/>
          <w:szCs w:val="20"/>
        </w:rPr>
      </w:pPr>
      <w:r w:rsidRPr="009A42F4">
        <w:rPr>
          <w:rFonts w:ascii="Arial" w:hAnsi="Arial" w:cs="Arial"/>
          <w:sz w:val="20"/>
          <w:szCs w:val="20"/>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authenticity, and educational purposes.”</w:t>
      </w:r>
      <w:r w:rsidRPr="009A42F4">
        <w:rPr>
          <w:rFonts w:ascii="Arial" w:hAnsi="Arial" w:cs="Arial"/>
        </w:rPr>
        <w:t xml:space="preserve"> </w:t>
      </w:r>
      <w:r w:rsidRPr="00BB3A82">
        <w:rPr>
          <w:rFonts w:ascii="Arial" w:hAnsi="Arial" w:cs="Arial"/>
          <w:sz w:val="20"/>
          <w:szCs w:val="20"/>
        </w:rPr>
        <w:t>from Student Handbook</w:t>
      </w:r>
    </w:p>
    <w:p w:rsidR="00D37ED2" w:rsidRPr="00D37ED2" w:rsidRDefault="00D37ED2" w:rsidP="00D37ED2">
      <w:pPr>
        <w:pStyle w:val="Heading3"/>
        <w:rPr>
          <w:rFonts w:ascii="Arial" w:hAnsi="Arial" w:cs="Arial"/>
          <w:b/>
          <w:bCs w:val="0"/>
          <w:sz w:val="22"/>
          <w:szCs w:val="22"/>
          <w:u w:val="single"/>
        </w:rPr>
      </w:pPr>
      <w:r w:rsidRPr="00D37ED2">
        <w:rPr>
          <w:rFonts w:ascii="Arial" w:hAnsi="Arial" w:cs="Arial"/>
          <w:b/>
          <w:bCs w:val="0"/>
          <w:sz w:val="22"/>
          <w:szCs w:val="22"/>
          <w:u w:val="single"/>
        </w:rPr>
        <w:t>Campus Carry Rules/Policies</w:t>
      </w:r>
    </w:p>
    <w:p w:rsidR="00D37ED2" w:rsidRPr="00D37ED2" w:rsidRDefault="00D37ED2" w:rsidP="00D37ED2">
      <w:pPr>
        <w:rPr>
          <w:rStyle w:val="Hyperlink"/>
          <w:rFonts w:ascii="Arial" w:hAnsi="Arial" w:cs="Arial"/>
          <w:bCs/>
        </w:rPr>
      </w:pPr>
      <w:r w:rsidRPr="00D37ED2">
        <w:rPr>
          <w:rFonts w:ascii="Arial" w:hAnsi="Arial" w:cs="Arial"/>
          <w:bCs/>
        </w:rPr>
        <w:t xml:space="preserve">Refer to: </w:t>
      </w:r>
      <w:hyperlink r:id="rId15" w:history="1">
        <w:r w:rsidRPr="00D37ED2">
          <w:rPr>
            <w:rStyle w:val="Hyperlink"/>
            <w:rFonts w:ascii="Arial" w:hAnsi="Arial" w:cs="Arial"/>
            <w:bCs/>
          </w:rPr>
          <w:t>Campus Carry Rules and Policies</w:t>
        </w:r>
      </w:hyperlink>
    </w:p>
    <w:p w:rsidR="00D37ED2" w:rsidRDefault="00D37ED2" w:rsidP="00D37ED2">
      <w:pPr>
        <w:pStyle w:val="Heading3"/>
      </w:pPr>
    </w:p>
    <w:p w:rsidR="00D37ED2" w:rsidRPr="00D37ED2" w:rsidRDefault="00D37ED2" w:rsidP="00D37ED2">
      <w:pPr>
        <w:pStyle w:val="Heading3"/>
        <w:rPr>
          <w:rFonts w:ascii="Arial" w:hAnsi="Arial" w:cs="Arial"/>
          <w:b/>
          <w:bCs w:val="0"/>
          <w:sz w:val="22"/>
          <w:szCs w:val="22"/>
          <w:u w:val="single"/>
        </w:rPr>
      </w:pPr>
      <w:r w:rsidRPr="00D37ED2">
        <w:rPr>
          <w:rFonts w:ascii="Arial" w:hAnsi="Arial" w:cs="Arial"/>
          <w:b/>
          <w:bCs w:val="0"/>
          <w:sz w:val="22"/>
          <w:szCs w:val="22"/>
          <w:u w:val="single"/>
        </w:rPr>
        <w:t>Smoking/Tobacco Policy</w:t>
      </w:r>
    </w:p>
    <w:p w:rsidR="00D37ED2" w:rsidRPr="00D37ED2" w:rsidRDefault="00D37ED2" w:rsidP="00D37ED2">
      <w:pPr>
        <w:rPr>
          <w:rFonts w:ascii="Arial" w:hAnsi="Arial" w:cs="Arial"/>
          <w:bCs/>
          <w:sz w:val="20"/>
          <w:szCs w:val="20"/>
        </w:rPr>
      </w:pPr>
      <w:r w:rsidRPr="00D37ED2">
        <w:rPr>
          <w:rFonts w:ascii="Arial" w:hAnsi="Arial" w:cs="Arial"/>
          <w:bCs/>
          <w:sz w:val="20"/>
          <w:szCs w:val="20"/>
        </w:rPr>
        <w:t>College policy strictly prohibits the use of tobacco products in any building owned or operated by WATC.  Adult students may smoke only in the outside designated-smoking areas at each location.</w:t>
      </w:r>
    </w:p>
    <w:p w:rsidR="00D37ED2" w:rsidRPr="00D37ED2" w:rsidRDefault="00D37ED2" w:rsidP="00D37ED2">
      <w:pPr>
        <w:rPr>
          <w:rFonts w:ascii="Arial" w:hAnsi="Arial" w:cs="Arial"/>
          <w:b/>
          <w:bCs/>
          <w:u w:val="single"/>
        </w:rPr>
      </w:pPr>
      <w:r w:rsidRPr="004D2CE0">
        <w:rPr>
          <w:bCs/>
        </w:rPr>
        <w:t xml:space="preserve"> </w:t>
      </w:r>
      <w:r w:rsidRPr="00D37ED2">
        <w:rPr>
          <w:rFonts w:ascii="Arial" w:hAnsi="Arial" w:cs="Arial"/>
          <w:b/>
          <w:bCs/>
          <w:u w:val="single"/>
        </w:rPr>
        <w:t>Alcohol and Drug Policy</w:t>
      </w:r>
    </w:p>
    <w:p w:rsidR="00D37ED2" w:rsidRPr="00D37ED2" w:rsidRDefault="00D37ED2" w:rsidP="00D37ED2">
      <w:pPr>
        <w:rPr>
          <w:rFonts w:ascii="Arial" w:hAnsi="Arial" w:cs="Arial"/>
          <w:sz w:val="20"/>
          <w:szCs w:val="20"/>
        </w:rPr>
      </w:pPr>
      <w:r w:rsidRPr="00D37ED2">
        <w:rPr>
          <w:rFonts w:ascii="Arial" w:hAnsi="Arial" w:cs="Arial"/>
          <w:sz w:val="20"/>
          <w:szCs w:val="20"/>
        </w:rPr>
        <w:t xml:space="preserve">To comply with the Drug Free Schools and Communities Act of 1989 and subsequent amendments, students and employees of Midwestern State are informed that strictly enforced policies are in place </w:t>
      </w:r>
      <w:r w:rsidRPr="00D37ED2">
        <w:rPr>
          <w:rFonts w:ascii="Arial" w:hAnsi="Arial" w:cs="Arial"/>
          <w:sz w:val="20"/>
          <w:szCs w:val="20"/>
        </w:rPr>
        <w:lastRenderedPageBreak/>
        <w:t>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D37ED2" w:rsidRPr="00D37ED2" w:rsidRDefault="00D37ED2" w:rsidP="00D37ED2">
      <w:pPr>
        <w:pStyle w:val="Heading2"/>
        <w:rPr>
          <w:b/>
          <w:bCs/>
          <w:sz w:val="22"/>
          <w:szCs w:val="22"/>
          <w:u w:val="single"/>
        </w:rPr>
      </w:pPr>
      <w:r w:rsidRPr="00D37ED2">
        <w:rPr>
          <w:b/>
          <w:bCs/>
          <w:sz w:val="22"/>
          <w:szCs w:val="22"/>
          <w:u w:val="single"/>
        </w:rPr>
        <w:t>Grade Appeal Process</w:t>
      </w:r>
    </w:p>
    <w:sdt>
      <w:sdtPr>
        <w:id w:val="1694503745"/>
        <w:placeholder>
          <w:docPart w:val="982FC6B540F5BB45B8B512B5C1BD810D"/>
        </w:placeholder>
      </w:sdtPr>
      <w:sdtEndPr/>
      <w:sdtContent>
        <w:p w:rsidR="00D37ED2" w:rsidRPr="004D2CE0" w:rsidRDefault="00D37ED2" w:rsidP="00D37ED2">
          <w:r>
            <w:t xml:space="preserve">Update as needed. </w:t>
          </w:r>
          <w:r w:rsidRPr="004D2CE0">
            <w:t xml:space="preserve">Students who wish to appeal a grade should consult the Midwestern State University </w:t>
          </w:r>
          <w:hyperlink r:id="rId16" w:anchor="Appeal_of_Course_Grade" w:history="1">
            <w:r>
              <w:rPr>
                <w:rStyle w:val="Hyperlink"/>
                <w:rFonts w:cstheme="minorHAnsi"/>
              </w:rPr>
              <w:t>MSU Catalog</w:t>
            </w:r>
          </w:hyperlink>
          <w:r>
            <w:rPr>
              <w:rStyle w:val="Hyperlink"/>
              <w:rFonts w:cstheme="minorHAnsi"/>
            </w:rPr>
            <w:t xml:space="preserve"> </w:t>
          </w:r>
        </w:p>
      </w:sdtContent>
    </w:sdt>
    <w:p w:rsidR="00D37ED2" w:rsidRPr="004D2CE0" w:rsidRDefault="00D37ED2" w:rsidP="00D37ED2">
      <w:r w:rsidRPr="00D37ED2">
        <w:rPr>
          <w:rStyle w:val="Emphasis"/>
          <w:rFonts w:ascii="Arial" w:hAnsi="Arial" w:cs="Arial"/>
          <w:b/>
          <w:bCs/>
          <w:sz w:val="22"/>
          <w:u w:val="single"/>
        </w:rPr>
        <w:t>Notice</w:t>
      </w:r>
      <w:r w:rsidRPr="004D2CE0">
        <w:rPr>
          <w:b/>
          <w:bCs/>
        </w:rPr>
        <w:br/>
      </w:r>
      <w:r w:rsidRPr="004D2CE0">
        <w:t>Changes in the course syllabus, procedure, assignments, and schedule may be made at the discretion of the instructor.</w:t>
      </w:r>
    </w:p>
    <w:p w:rsidR="00867E01" w:rsidRPr="009A42F4" w:rsidRDefault="00867E01">
      <w:pPr>
        <w:rPr>
          <w:rFonts w:ascii="Arial" w:hAnsi="Arial" w:cs="Arial"/>
        </w:rPr>
      </w:pPr>
    </w:p>
    <w:sectPr w:rsidR="00867E01" w:rsidRPr="009A42F4" w:rsidSect="005D501B">
      <w:footerReference w:type="default" r:id="rId1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7887" w:rsidRDefault="00B47887" w:rsidP="005215E5">
      <w:pPr>
        <w:spacing w:after="0" w:line="240" w:lineRule="auto"/>
      </w:pPr>
      <w:r>
        <w:separator/>
      </w:r>
    </w:p>
  </w:endnote>
  <w:endnote w:type="continuationSeparator" w:id="0">
    <w:p w:rsidR="00B47887" w:rsidRDefault="00B47887" w:rsidP="005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5E5" w:rsidRDefault="005215E5">
    <w:pPr>
      <w:pStyle w:val="Footer"/>
    </w:pPr>
    <w:r>
      <w:t>SPAD 5623 – F</w:t>
    </w:r>
    <w:r w:rsidR="00B50A9E">
      <w:t>20</w:t>
    </w:r>
  </w:p>
  <w:p w:rsidR="005215E5" w:rsidRDefault="0052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7887" w:rsidRDefault="00B47887" w:rsidP="005215E5">
      <w:pPr>
        <w:spacing w:after="0" w:line="240" w:lineRule="auto"/>
      </w:pPr>
      <w:r>
        <w:separator/>
      </w:r>
    </w:p>
  </w:footnote>
  <w:footnote w:type="continuationSeparator" w:id="0">
    <w:p w:rsidR="00B47887" w:rsidRDefault="00B47887" w:rsidP="00521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5pt;height:7.35pt" o:bullet="t">
        <v:imagedata r:id="rId1" o:title="list_bullet_single"/>
      </v:shape>
    </w:pict>
  </w:numPicBullet>
  <w:numPicBullet w:numPicBulletId="1">
    <w:pict>
      <v:shape id="_x0000_i1029" type="#_x0000_t75" style="width:3in;height:3in" o:bullet="t"/>
    </w:pict>
  </w:numPicBullet>
  <w:abstractNum w:abstractNumId="0" w15:restartNumberingAfterBreak="0">
    <w:nsid w:val="01F66A97"/>
    <w:multiLevelType w:val="multilevel"/>
    <w:tmpl w:val="C23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74E5"/>
    <w:multiLevelType w:val="hybridMultilevel"/>
    <w:tmpl w:val="2A12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1D5D"/>
    <w:multiLevelType w:val="hybridMultilevel"/>
    <w:tmpl w:val="6D6E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43D2"/>
    <w:multiLevelType w:val="hybridMultilevel"/>
    <w:tmpl w:val="529216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C0F5A"/>
    <w:multiLevelType w:val="multilevel"/>
    <w:tmpl w:val="269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D49CC"/>
    <w:multiLevelType w:val="hybridMultilevel"/>
    <w:tmpl w:val="426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81B"/>
    <w:multiLevelType w:val="hybridMultilevel"/>
    <w:tmpl w:val="145EB7C6"/>
    <w:lvl w:ilvl="0" w:tplc="FE1289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3BBE"/>
    <w:multiLevelType w:val="hybridMultilevel"/>
    <w:tmpl w:val="06DC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04E19"/>
    <w:multiLevelType w:val="hybridMultilevel"/>
    <w:tmpl w:val="145EB7C6"/>
    <w:lvl w:ilvl="0" w:tplc="FE1289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46E17302"/>
    <w:multiLevelType w:val="hybridMultilevel"/>
    <w:tmpl w:val="145EB7C6"/>
    <w:lvl w:ilvl="0" w:tplc="FE1289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9093473"/>
    <w:multiLevelType w:val="hybridMultilevel"/>
    <w:tmpl w:val="CE0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02828"/>
    <w:multiLevelType w:val="hybridMultilevel"/>
    <w:tmpl w:val="B67425A4"/>
    <w:lvl w:ilvl="0" w:tplc="0742AE1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B1B41"/>
    <w:multiLevelType w:val="hybridMultilevel"/>
    <w:tmpl w:val="D2A232F8"/>
    <w:lvl w:ilvl="0" w:tplc="780E34F4">
      <w:start w:val="3"/>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53BE6E91"/>
    <w:multiLevelType w:val="multilevel"/>
    <w:tmpl w:val="FB9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85145"/>
    <w:multiLevelType w:val="multilevel"/>
    <w:tmpl w:val="38D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CF012B"/>
    <w:multiLevelType w:val="multilevel"/>
    <w:tmpl w:val="EA7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D1157"/>
    <w:multiLevelType w:val="multilevel"/>
    <w:tmpl w:val="E1F0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D95042"/>
    <w:multiLevelType w:val="hybridMultilevel"/>
    <w:tmpl w:val="8C46D55E"/>
    <w:lvl w:ilvl="0" w:tplc="4B50CF76">
      <w:start w:val="1"/>
      <w:numFmt w:val="decimal"/>
      <w:lvlText w:val="%1."/>
      <w:lvlJc w:val="left"/>
      <w:pPr>
        <w:ind w:left="72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74972725"/>
    <w:multiLevelType w:val="hybridMultilevel"/>
    <w:tmpl w:val="8C46D55E"/>
    <w:lvl w:ilvl="0" w:tplc="4B50CF76">
      <w:start w:val="1"/>
      <w:numFmt w:val="decimal"/>
      <w:lvlText w:val="%1."/>
      <w:lvlJc w:val="left"/>
      <w:pPr>
        <w:ind w:left="72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7"/>
  </w:num>
  <w:num w:numId="2">
    <w:abstractNumId w:val="1"/>
  </w:num>
  <w:num w:numId="3">
    <w:abstractNumId w:val="19"/>
  </w:num>
  <w:num w:numId="4">
    <w:abstractNumId w:val="6"/>
  </w:num>
  <w:num w:numId="5">
    <w:abstractNumId w:val="4"/>
  </w:num>
  <w:num w:numId="6">
    <w:abstractNumId w:val="16"/>
  </w:num>
  <w:num w:numId="7">
    <w:abstractNumId w:val="17"/>
  </w:num>
  <w:num w:numId="8">
    <w:abstractNumId w:val="15"/>
  </w:num>
  <w:num w:numId="9">
    <w:abstractNumId w:val="11"/>
  </w:num>
  <w:num w:numId="10">
    <w:abstractNumId w:val="2"/>
  </w:num>
  <w:num w:numId="11">
    <w:abstractNumId w:val="0"/>
  </w:num>
  <w:num w:numId="12">
    <w:abstractNumId w:val="14"/>
  </w:num>
  <w:num w:numId="13">
    <w:abstractNumId w:val="5"/>
  </w:num>
  <w:num w:numId="14">
    <w:abstractNumId w:val="8"/>
  </w:num>
  <w:num w:numId="15">
    <w:abstractNumId w:val="9"/>
  </w:num>
  <w:num w:numId="16">
    <w:abstractNumId w:val="10"/>
  </w:num>
  <w:num w:numId="17">
    <w:abstractNumId w:val="18"/>
  </w:num>
  <w:num w:numId="18">
    <w:abstractNumId w:val="13"/>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7"/>
  <w:drawingGridVerticalSpacing w:val="187"/>
  <w:displayHorizontalDrawingGridEvery w:val="3"/>
  <w:displayVerticalDrawingGridEvery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1B"/>
    <w:rsid w:val="00076D98"/>
    <w:rsid w:val="00082DED"/>
    <w:rsid w:val="00091E61"/>
    <w:rsid w:val="000A7DA2"/>
    <w:rsid w:val="000B5650"/>
    <w:rsid w:val="00186ED5"/>
    <w:rsid w:val="001B03DE"/>
    <w:rsid w:val="001D67E4"/>
    <w:rsid w:val="001F1DB2"/>
    <w:rsid w:val="00203875"/>
    <w:rsid w:val="00210E0B"/>
    <w:rsid w:val="002177F8"/>
    <w:rsid w:val="0026536E"/>
    <w:rsid w:val="0027149B"/>
    <w:rsid w:val="002A17E0"/>
    <w:rsid w:val="002D7370"/>
    <w:rsid w:val="002F1520"/>
    <w:rsid w:val="002F53CA"/>
    <w:rsid w:val="00343A91"/>
    <w:rsid w:val="0039030B"/>
    <w:rsid w:val="003923DF"/>
    <w:rsid w:val="004A03DC"/>
    <w:rsid w:val="004B3A45"/>
    <w:rsid w:val="004C2FF8"/>
    <w:rsid w:val="004C497C"/>
    <w:rsid w:val="004C65EF"/>
    <w:rsid w:val="005107C7"/>
    <w:rsid w:val="00513D3F"/>
    <w:rsid w:val="005215E5"/>
    <w:rsid w:val="0055280B"/>
    <w:rsid w:val="00573441"/>
    <w:rsid w:val="005D501B"/>
    <w:rsid w:val="005F2840"/>
    <w:rsid w:val="00603B02"/>
    <w:rsid w:val="00625F4C"/>
    <w:rsid w:val="0063644E"/>
    <w:rsid w:val="006D1D49"/>
    <w:rsid w:val="006F0A25"/>
    <w:rsid w:val="007127E6"/>
    <w:rsid w:val="00713207"/>
    <w:rsid w:val="0074475F"/>
    <w:rsid w:val="00747D88"/>
    <w:rsid w:val="007729F6"/>
    <w:rsid w:val="007B6629"/>
    <w:rsid w:val="007C5077"/>
    <w:rsid w:val="007E40D7"/>
    <w:rsid w:val="007F1022"/>
    <w:rsid w:val="008007B0"/>
    <w:rsid w:val="00807CCC"/>
    <w:rsid w:val="008333FF"/>
    <w:rsid w:val="008649BD"/>
    <w:rsid w:val="00867E01"/>
    <w:rsid w:val="00937D89"/>
    <w:rsid w:val="009512E9"/>
    <w:rsid w:val="00983350"/>
    <w:rsid w:val="00984AC5"/>
    <w:rsid w:val="009A42F4"/>
    <w:rsid w:val="009C1F7B"/>
    <w:rsid w:val="00A00854"/>
    <w:rsid w:val="00A07595"/>
    <w:rsid w:val="00A226B5"/>
    <w:rsid w:val="00A23439"/>
    <w:rsid w:val="00A2566E"/>
    <w:rsid w:val="00AA29F9"/>
    <w:rsid w:val="00B4090C"/>
    <w:rsid w:val="00B47887"/>
    <w:rsid w:val="00B50A9E"/>
    <w:rsid w:val="00B60818"/>
    <w:rsid w:val="00B655A1"/>
    <w:rsid w:val="00BA5B61"/>
    <w:rsid w:val="00BA652B"/>
    <w:rsid w:val="00BB3A82"/>
    <w:rsid w:val="00BC1C2B"/>
    <w:rsid w:val="00BE7FB4"/>
    <w:rsid w:val="00C27B3F"/>
    <w:rsid w:val="00C5082C"/>
    <w:rsid w:val="00C53771"/>
    <w:rsid w:val="00C617AC"/>
    <w:rsid w:val="00C63E0F"/>
    <w:rsid w:val="00CA65EF"/>
    <w:rsid w:val="00D16E2C"/>
    <w:rsid w:val="00D1746D"/>
    <w:rsid w:val="00D37824"/>
    <w:rsid w:val="00D37ED2"/>
    <w:rsid w:val="00D40B62"/>
    <w:rsid w:val="00D4479B"/>
    <w:rsid w:val="00D67B71"/>
    <w:rsid w:val="00D72311"/>
    <w:rsid w:val="00D9019B"/>
    <w:rsid w:val="00D9756C"/>
    <w:rsid w:val="00DA1F9D"/>
    <w:rsid w:val="00DA2D37"/>
    <w:rsid w:val="00DB6E6B"/>
    <w:rsid w:val="00E03D31"/>
    <w:rsid w:val="00E23E0B"/>
    <w:rsid w:val="00E23E9B"/>
    <w:rsid w:val="00EB5FD8"/>
    <w:rsid w:val="00EE52D7"/>
    <w:rsid w:val="00F20551"/>
    <w:rsid w:val="00F445E6"/>
    <w:rsid w:val="00F452FA"/>
    <w:rsid w:val="00F70C38"/>
    <w:rsid w:val="00F7530B"/>
    <w:rsid w:val="00F87DBF"/>
    <w:rsid w:val="00FA3733"/>
    <w:rsid w:val="00FB2985"/>
    <w:rsid w:val="00FD10B4"/>
    <w:rsid w:val="00F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6942"/>
  <w15:docId w15:val="{29B27A6D-724A-0443-AEE4-07A1640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1B"/>
    <w:rPr>
      <w:rFonts w:eastAsiaTheme="minorEastAsia"/>
    </w:rPr>
  </w:style>
  <w:style w:type="paragraph" w:styleId="Heading2">
    <w:name w:val="heading 2"/>
    <w:basedOn w:val="Normal"/>
    <w:next w:val="Normal"/>
    <w:link w:val="Heading2Char"/>
    <w:unhideWhenUsed/>
    <w:qFormat/>
    <w:rsid w:val="00D37ED2"/>
    <w:pPr>
      <w:keepNext/>
      <w:keepLines/>
      <w:spacing w:after="0" w:line="240" w:lineRule="auto"/>
      <w:jc w:val="center"/>
      <w:outlineLvl w:val="1"/>
    </w:pPr>
    <w:rPr>
      <w:rFonts w:ascii="Verdana" w:eastAsiaTheme="majorEastAsia" w:hAnsi="Verdana" w:cstheme="majorBidi"/>
      <w:sz w:val="24"/>
      <w:szCs w:val="26"/>
    </w:rPr>
  </w:style>
  <w:style w:type="paragraph" w:styleId="Heading3">
    <w:name w:val="heading 3"/>
    <w:basedOn w:val="Normal"/>
    <w:next w:val="Normal"/>
    <w:link w:val="Heading3Char"/>
    <w:unhideWhenUsed/>
    <w:qFormat/>
    <w:rsid w:val="00D37ED2"/>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01B"/>
    <w:rPr>
      <w:color w:val="0000FF"/>
      <w:u w:val="single"/>
    </w:rPr>
  </w:style>
  <w:style w:type="paragraph" w:styleId="ListParagraph">
    <w:name w:val="List Paragraph"/>
    <w:basedOn w:val="Normal"/>
    <w:uiPriority w:val="34"/>
    <w:qFormat/>
    <w:rsid w:val="005D501B"/>
    <w:pPr>
      <w:ind w:left="720"/>
      <w:contextualSpacing/>
    </w:pPr>
  </w:style>
  <w:style w:type="table" w:styleId="TableGrid">
    <w:name w:val="Table Grid"/>
    <w:basedOn w:val="TableNormal"/>
    <w:uiPriority w:val="59"/>
    <w:rsid w:val="005D501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5D50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1B"/>
    <w:rPr>
      <w:rFonts w:ascii="Tahoma" w:eastAsiaTheme="minorEastAsia" w:hAnsi="Tahoma" w:cs="Tahoma"/>
      <w:sz w:val="16"/>
      <w:szCs w:val="16"/>
    </w:rPr>
  </w:style>
  <w:style w:type="paragraph" w:styleId="Header">
    <w:name w:val="header"/>
    <w:basedOn w:val="Normal"/>
    <w:link w:val="HeaderChar"/>
    <w:uiPriority w:val="99"/>
    <w:unhideWhenUsed/>
    <w:rsid w:val="005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E5"/>
    <w:rPr>
      <w:rFonts w:eastAsiaTheme="minorEastAsia"/>
    </w:rPr>
  </w:style>
  <w:style w:type="paragraph" w:styleId="Footer">
    <w:name w:val="footer"/>
    <w:basedOn w:val="Normal"/>
    <w:link w:val="FooterChar"/>
    <w:uiPriority w:val="99"/>
    <w:unhideWhenUsed/>
    <w:rsid w:val="005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5E5"/>
    <w:rPr>
      <w:rFonts w:eastAsiaTheme="minorEastAsia"/>
    </w:rPr>
  </w:style>
  <w:style w:type="character" w:styleId="UnresolvedMention">
    <w:name w:val="Unresolved Mention"/>
    <w:basedOn w:val="DefaultParagraphFont"/>
    <w:uiPriority w:val="99"/>
    <w:semiHidden/>
    <w:unhideWhenUsed/>
    <w:rsid w:val="003923DF"/>
    <w:rPr>
      <w:color w:val="605E5C"/>
      <w:shd w:val="clear" w:color="auto" w:fill="E1DFDD"/>
    </w:rPr>
  </w:style>
  <w:style w:type="character" w:customStyle="1" w:styleId="Heading2Char">
    <w:name w:val="Heading 2 Char"/>
    <w:basedOn w:val="DefaultParagraphFont"/>
    <w:link w:val="Heading2"/>
    <w:rsid w:val="00D37ED2"/>
    <w:rPr>
      <w:rFonts w:ascii="Verdana" w:eastAsiaTheme="majorEastAsia" w:hAnsi="Verdana" w:cstheme="majorBidi"/>
      <w:sz w:val="24"/>
      <w:szCs w:val="26"/>
    </w:rPr>
  </w:style>
  <w:style w:type="character" w:customStyle="1" w:styleId="Heading3Char">
    <w:name w:val="Heading 3 Char"/>
    <w:basedOn w:val="DefaultParagraphFont"/>
    <w:link w:val="Heading3"/>
    <w:rsid w:val="00D37ED2"/>
    <w:rPr>
      <w:rFonts w:ascii="Verdana" w:eastAsia="Times New Roman" w:hAnsi="Verdana" w:cs="Times New Roman"/>
      <w:bCs/>
      <w:sz w:val="24"/>
      <w:szCs w:val="26"/>
    </w:rPr>
  </w:style>
  <w:style w:type="character" w:styleId="Emphasis">
    <w:name w:val="Emphasis"/>
    <w:qFormat/>
    <w:rsid w:val="00D37ED2"/>
    <w:rPr>
      <w:rFonts w:ascii="Verdana" w:hAnsi="Verdana"/>
      <w:i w:val="0"/>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uid.pbworks.com/Student-Bb9-Discussion-Boar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le.com/quicktime/what-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mwsu.edu/content.php?catoid=14&amp;navoid=65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reader.html" TargetMode="External"/><Relationship Id="rId5" Type="http://schemas.openxmlformats.org/officeDocument/2006/relationships/webSettings" Target="webSettings.xml"/><Relationship Id="rId15" Type="http://schemas.openxmlformats.org/officeDocument/2006/relationships/hyperlink" Target="https://mwsu.edu/campus-carry/rules-policies" TargetMode="External"/><Relationship Id="rId10" Type="http://schemas.openxmlformats.org/officeDocument/2006/relationships/hyperlink" Target="https://share.twu.edu/sites/InfoTechSvcs/TSS/default.asp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andra.shawver@msutexas.edu" TargetMode="External"/><Relationship Id="rId14" Type="http://schemas.openxmlformats.org/officeDocument/2006/relationships/hyperlink" Target="http://www.albion.com/netiquette/corerule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2FC6B540F5BB45B8B512B5C1BD810D"/>
        <w:category>
          <w:name w:val="General"/>
          <w:gallery w:val="placeholder"/>
        </w:category>
        <w:types>
          <w:type w:val="bbPlcHdr"/>
        </w:types>
        <w:behaviors>
          <w:behavior w:val="content"/>
        </w:behaviors>
        <w:guid w:val="{A286A819-34BC-2F4A-A1C2-0FC329DE68D0}"/>
      </w:docPartPr>
      <w:docPartBody>
        <w:p w:rsidR="00DE0D02" w:rsidRDefault="0059502A" w:rsidP="0059502A">
          <w:pPr>
            <w:pStyle w:val="982FC6B540F5BB45B8B512B5C1BD810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2A"/>
    <w:rsid w:val="00311517"/>
    <w:rsid w:val="0059502A"/>
    <w:rsid w:val="00947F73"/>
    <w:rsid w:val="00DE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02A"/>
    <w:rPr>
      <w:color w:val="808080"/>
    </w:rPr>
  </w:style>
  <w:style w:type="paragraph" w:customStyle="1" w:styleId="982FC6B540F5BB45B8B512B5C1BD810D">
    <w:name w:val="982FC6B540F5BB45B8B512B5C1BD810D"/>
    <w:rsid w:val="00595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97E785-0859-9F43-A544-A8CA4504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2756</Words>
  <Characters>15712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Microsoft Office User</cp:lastModifiedBy>
  <cp:revision>2</cp:revision>
  <cp:lastPrinted>2020-08-18T20:06:00Z</cp:lastPrinted>
  <dcterms:created xsi:type="dcterms:W3CDTF">2020-08-24T20:47:00Z</dcterms:created>
  <dcterms:modified xsi:type="dcterms:W3CDTF">2020-08-24T20:47:00Z</dcterms:modified>
</cp:coreProperties>
</file>