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720" w:tblpY="496"/>
        <w:tblW w:w="58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ictures and schedule"/>
        <w:tblDescription w:val="This table contains pictures of faculty and the schedule for the summer"/>
      </w:tblPr>
      <w:tblGrid>
        <w:gridCol w:w="2971"/>
        <w:gridCol w:w="8008"/>
      </w:tblGrid>
      <w:tr w:rsidR="00005117" w:rsidRPr="00005117" w:rsidTr="009D264E">
        <w:trPr>
          <w:trHeight w:val="80"/>
        </w:trPr>
        <w:tc>
          <w:tcPr>
            <w:tcW w:w="1353" w:type="pct"/>
          </w:tcPr>
          <w:p w:rsidR="00005117" w:rsidRPr="00005117" w:rsidRDefault="00005117" w:rsidP="009D264E">
            <w:pPr>
              <w:rPr>
                <w:rFonts w:cs="Arial"/>
                <w:b/>
              </w:rPr>
            </w:pPr>
          </w:p>
          <w:p w:rsidR="00005117" w:rsidRPr="00005117" w:rsidRDefault="00005117" w:rsidP="009D264E">
            <w:pPr>
              <w:rPr>
                <w:rFonts w:cs="Arial"/>
                <w:b/>
              </w:rPr>
            </w:pPr>
          </w:p>
          <w:p w:rsidR="00005117" w:rsidRPr="00005117" w:rsidRDefault="00005117" w:rsidP="009D264E">
            <w:pPr>
              <w:rPr>
                <w:rFonts w:cs="Arial"/>
                <w:b/>
              </w:rPr>
            </w:pPr>
          </w:p>
          <w:p w:rsidR="00005117" w:rsidRPr="00005117" w:rsidRDefault="00005117" w:rsidP="009D264E">
            <w:pPr>
              <w:jc w:val="center"/>
              <w:rPr>
                <w:rFonts w:cs="Arial"/>
                <w:b/>
              </w:rPr>
            </w:pPr>
            <w:r w:rsidRPr="00005117">
              <w:rPr>
                <w:rFonts w:cs="Arial"/>
                <w:b/>
                <w:noProof/>
              </w:rPr>
              <w:drawing>
                <wp:inline distT="0" distB="0" distL="0" distR="0" wp14:anchorId="7037C05A" wp14:editId="25DB3555">
                  <wp:extent cx="1160010" cy="1476375"/>
                  <wp:effectExtent l="0" t="0" r="2540" b="0"/>
                  <wp:docPr id="1" name="Picture 1" descr="Dr. Veale&#10;"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ale_b_2018.jpg"/>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1182938" cy="1505556"/>
                          </a:xfrm>
                          <a:prstGeom prst="rect">
                            <a:avLst/>
                          </a:prstGeom>
                        </pic:spPr>
                      </pic:pic>
                    </a:graphicData>
                  </a:graphic>
                </wp:inline>
              </w:drawing>
            </w:r>
          </w:p>
          <w:p w:rsidR="00005117" w:rsidRPr="00005117" w:rsidRDefault="00005117" w:rsidP="009D264E">
            <w:pPr>
              <w:rPr>
                <w:rFonts w:cs="Arial"/>
                <w:b/>
              </w:rPr>
            </w:pPr>
          </w:p>
          <w:p w:rsidR="00005117" w:rsidRPr="009D264E" w:rsidRDefault="00005117" w:rsidP="009D264E">
            <w:pPr>
              <w:jc w:val="center"/>
              <w:rPr>
                <w:rFonts w:ascii="Cambria" w:hAnsi="Cambria" w:cs="Arial"/>
                <w:b/>
                <w:sz w:val="22"/>
                <w:szCs w:val="22"/>
              </w:rPr>
            </w:pPr>
            <w:r w:rsidRPr="009D264E">
              <w:rPr>
                <w:rFonts w:ascii="Cambria" w:hAnsi="Cambria" w:cs="Arial"/>
                <w:b/>
                <w:sz w:val="22"/>
                <w:szCs w:val="22"/>
              </w:rPr>
              <w:t>Beth L. Vealé, PhD, RT(R)(QM)</w:t>
            </w:r>
          </w:p>
          <w:p w:rsidR="00005117" w:rsidRPr="009D264E" w:rsidRDefault="00005117" w:rsidP="009D264E">
            <w:pPr>
              <w:jc w:val="center"/>
              <w:rPr>
                <w:rFonts w:ascii="Cambria" w:hAnsi="Cambria" w:cs="Arial"/>
                <w:b/>
                <w:sz w:val="22"/>
                <w:szCs w:val="22"/>
              </w:rPr>
            </w:pPr>
            <w:r w:rsidRPr="009D264E">
              <w:rPr>
                <w:rFonts w:ascii="Cambria" w:hAnsi="Cambria" w:cs="Arial"/>
                <w:b/>
                <w:sz w:val="22"/>
                <w:szCs w:val="22"/>
              </w:rPr>
              <w:t>Profess</w:t>
            </w:r>
            <w:r w:rsidR="009D264E" w:rsidRPr="009D264E">
              <w:rPr>
                <w:rFonts w:ascii="Cambria" w:hAnsi="Cambria" w:cs="Arial"/>
                <w:b/>
                <w:sz w:val="22"/>
                <w:szCs w:val="22"/>
              </w:rPr>
              <w:t>or</w:t>
            </w:r>
          </w:p>
          <w:p w:rsidR="00005117" w:rsidRPr="009D264E" w:rsidRDefault="000B6DC2" w:rsidP="009D264E">
            <w:pPr>
              <w:jc w:val="center"/>
              <w:rPr>
                <w:rFonts w:ascii="Cambria" w:hAnsi="Cambria" w:cs="Arial"/>
                <w:b/>
                <w:sz w:val="22"/>
                <w:szCs w:val="22"/>
              </w:rPr>
            </w:pPr>
            <w:hyperlink r:id="rId8" w:history="1">
              <w:r w:rsidR="00005117" w:rsidRPr="009D264E">
                <w:rPr>
                  <w:rStyle w:val="Hyperlink"/>
                  <w:rFonts w:ascii="Cambria" w:hAnsi="Cambria" w:cs="Arial"/>
                  <w:b/>
                  <w:sz w:val="22"/>
                  <w:szCs w:val="22"/>
                </w:rPr>
                <w:t>Beth.Veale@msutexas.edu</w:t>
              </w:r>
            </w:hyperlink>
          </w:p>
          <w:p w:rsidR="00005117" w:rsidRPr="009D264E" w:rsidRDefault="00005117" w:rsidP="009D264E">
            <w:pPr>
              <w:jc w:val="center"/>
              <w:rPr>
                <w:rFonts w:ascii="Cambria" w:hAnsi="Cambria" w:cs="Arial"/>
                <w:b/>
                <w:sz w:val="22"/>
                <w:szCs w:val="22"/>
              </w:rPr>
            </w:pPr>
            <w:r w:rsidRPr="009D264E">
              <w:rPr>
                <w:rFonts w:ascii="Cambria" w:hAnsi="Cambria" w:cs="Arial"/>
                <w:b/>
                <w:sz w:val="22"/>
                <w:szCs w:val="22"/>
              </w:rPr>
              <w:t>(940) 397-4611</w:t>
            </w:r>
            <w:r w:rsidRPr="009D264E">
              <w:rPr>
                <w:rFonts w:ascii="Cambria" w:hAnsi="Cambria" w:cs="Arial"/>
                <w:b/>
                <w:noProof/>
              </w:rPr>
              <w:drawing>
                <wp:inline distT="0" distB="0" distL="0" distR="0" wp14:anchorId="6599C270" wp14:editId="56C5243E">
                  <wp:extent cx="1330166" cy="1773555"/>
                  <wp:effectExtent l="0" t="0" r="3810" b="0"/>
                  <wp:docPr id="2" name="Picture 2" descr="Dr. Watts"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nette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694" cy="1779592"/>
                          </a:xfrm>
                          <a:prstGeom prst="rect">
                            <a:avLst/>
                          </a:prstGeom>
                        </pic:spPr>
                      </pic:pic>
                    </a:graphicData>
                  </a:graphic>
                </wp:inline>
              </w:drawing>
            </w:r>
          </w:p>
          <w:p w:rsidR="00005117" w:rsidRPr="009D264E" w:rsidRDefault="00005117" w:rsidP="009D264E">
            <w:pPr>
              <w:jc w:val="center"/>
              <w:rPr>
                <w:rFonts w:ascii="Cambria" w:hAnsi="Cambria" w:cs="Arial"/>
                <w:b/>
                <w:sz w:val="22"/>
                <w:szCs w:val="22"/>
              </w:rPr>
            </w:pPr>
            <w:r w:rsidRPr="009D264E">
              <w:rPr>
                <w:rFonts w:ascii="Cambria" w:hAnsi="Cambria" w:cs="Arial"/>
                <w:b/>
                <w:sz w:val="22"/>
                <w:szCs w:val="22"/>
              </w:rPr>
              <w:t>Lynette R. Watts, PhD, RT(R)</w:t>
            </w:r>
          </w:p>
          <w:p w:rsidR="00005117" w:rsidRPr="009D264E" w:rsidRDefault="00005117" w:rsidP="009D264E">
            <w:pPr>
              <w:jc w:val="center"/>
              <w:rPr>
                <w:rFonts w:ascii="Cambria" w:hAnsi="Cambria" w:cs="Arial"/>
                <w:b/>
                <w:sz w:val="22"/>
                <w:szCs w:val="22"/>
              </w:rPr>
            </w:pPr>
            <w:r w:rsidRPr="009D264E">
              <w:rPr>
                <w:rFonts w:ascii="Cambria" w:hAnsi="Cambria" w:cs="Arial"/>
                <w:b/>
                <w:sz w:val="22"/>
                <w:szCs w:val="22"/>
              </w:rPr>
              <w:t>Associate Professor</w:t>
            </w:r>
          </w:p>
          <w:p w:rsidR="00005117" w:rsidRPr="009D264E" w:rsidRDefault="000B6DC2" w:rsidP="009D264E">
            <w:pPr>
              <w:jc w:val="center"/>
              <w:rPr>
                <w:rStyle w:val="Hyperlink"/>
                <w:rFonts w:ascii="Cambria" w:hAnsi="Cambria" w:cs="Arial"/>
                <w:b/>
                <w:sz w:val="22"/>
                <w:szCs w:val="22"/>
              </w:rPr>
            </w:pPr>
            <w:hyperlink r:id="rId10" w:history="1">
              <w:r w:rsidR="00005117" w:rsidRPr="009D264E">
                <w:rPr>
                  <w:rStyle w:val="Hyperlink"/>
                  <w:rFonts w:ascii="Cambria" w:hAnsi="Cambria" w:cs="Arial"/>
                  <w:b/>
                  <w:sz w:val="22"/>
                  <w:szCs w:val="22"/>
                </w:rPr>
                <w:t>Lynette.Watts@msutexas.edu</w:t>
              </w:r>
            </w:hyperlink>
          </w:p>
          <w:p w:rsidR="00005117" w:rsidRPr="009D264E" w:rsidRDefault="00005117" w:rsidP="009D264E">
            <w:pPr>
              <w:jc w:val="center"/>
              <w:rPr>
                <w:rFonts w:ascii="Cambria" w:hAnsi="Cambria" w:cs="Arial"/>
                <w:b/>
                <w:sz w:val="22"/>
                <w:szCs w:val="22"/>
              </w:rPr>
            </w:pPr>
            <w:r w:rsidRPr="009D264E">
              <w:rPr>
                <w:rFonts w:ascii="Cambria" w:hAnsi="Cambria" w:cs="Arial"/>
                <w:b/>
                <w:sz w:val="22"/>
                <w:szCs w:val="22"/>
              </w:rPr>
              <w:t>(940) 397-4833</w:t>
            </w:r>
          </w:p>
          <w:p w:rsidR="00005117" w:rsidRPr="009D264E" w:rsidRDefault="00005117" w:rsidP="009D264E">
            <w:pPr>
              <w:jc w:val="center"/>
              <w:rPr>
                <w:rFonts w:ascii="Cambria" w:hAnsi="Cambria" w:cs="Arial"/>
                <w:b/>
                <w:sz w:val="22"/>
                <w:szCs w:val="22"/>
              </w:rPr>
            </w:pPr>
          </w:p>
          <w:p w:rsidR="00005117" w:rsidRPr="00005117" w:rsidRDefault="00005117" w:rsidP="009D264E">
            <w:pPr>
              <w:jc w:val="center"/>
              <w:rPr>
                <w:rFonts w:cs="Arial"/>
                <w:b/>
              </w:rPr>
            </w:pPr>
          </w:p>
        </w:tc>
        <w:tc>
          <w:tcPr>
            <w:tcW w:w="3647" w:type="pct"/>
          </w:tcPr>
          <w:p w:rsidR="00005117" w:rsidRPr="005D4A8D" w:rsidRDefault="00005117" w:rsidP="005D4A8D">
            <w:pPr>
              <w:pStyle w:val="Heading1"/>
              <w:rPr>
                <w:rFonts w:asciiTheme="minorHAnsi" w:hAnsiTheme="minorHAnsi"/>
                <w:b/>
                <w:sz w:val="24"/>
                <w:szCs w:val="24"/>
              </w:rPr>
            </w:pPr>
            <w:r w:rsidRPr="005D4A8D">
              <w:rPr>
                <w:rFonts w:asciiTheme="minorHAnsi" w:hAnsiTheme="minorHAnsi"/>
                <w:b/>
                <w:sz w:val="24"/>
                <w:szCs w:val="24"/>
              </w:rPr>
              <w:t>GRADUATE DATA ANALYSIS IN RADIOLOGIC SCIENCES</w:t>
            </w:r>
          </w:p>
          <w:p w:rsidR="009D264E" w:rsidRPr="005D4A8D" w:rsidRDefault="00005117" w:rsidP="005D4A8D">
            <w:pPr>
              <w:pStyle w:val="Heading1"/>
              <w:rPr>
                <w:rFonts w:asciiTheme="minorHAnsi" w:hAnsiTheme="minorHAnsi"/>
                <w:b/>
                <w:sz w:val="24"/>
                <w:szCs w:val="24"/>
              </w:rPr>
            </w:pPr>
            <w:r w:rsidRPr="005D4A8D">
              <w:rPr>
                <w:rFonts w:asciiTheme="minorHAnsi" w:hAnsiTheme="minorHAnsi"/>
                <w:b/>
                <w:sz w:val="24"/>
                <w:szCs w:val="24"/>
              </w:rPr>
              <w:t>RADS 6553 – GRADUATE DATA ANALYSIS IN RADIOLOGIC SCIENCES</w:t>
            </w:r>
          </w:p>
          <w:p w:rsidR="00005117" w:rsidRPr="005D4A8D" w:rsidRDefault="00005117" w:rsidP="005D4A8D">
            <w:pPr>
              <w:pStyle w:val="Heading1"/>
              <w:rPr>
                <w:rFonts w:asciiTheme="minorHAnsi" w:hAnsiTheme="minorHAnsi"/>
                <w:b/>
                <w:sz w:val="24"/>
                <w:szCs w:val="24"/>
              </w:rPr>
            </w:pPr>
            <w:r w:rsidRPr="005D4A8D">
              <w:rPr>
                <w:rFonts w:asciiTheme="minorHAnsi" w:hAnsiTheme="minorHAnsi"/>
                <w:b/>
                <w:sz w:val="24"/>
                <w:szCs w:val="24"/>
              </w:rPr>
              <w:t>SECTION X30   SUMMER 2018</w:t>
            </w:r>
          </w:p>
          <w:p w:rsidR="00005117" w:rsidRPr="00005117" w:rsidRDefault="00005117" w:rsidP="009D264E">
            <w:pPr>
              <w:rPr>
                <w:rFonts w:cs="Arial"/>
                <w:b/>
              </w:rPr>
            </w:pPr>
          </w:p>
          <w:p w:rsidR="00005117" w:rsidRPr="00005117" w:rsidRDefault="00005117" w:rsidP="009D264E">
            <w:pPr>
              <w:rPr>
                <w:rFonts w:cs="Arial"/>
                <w:b/>
              </w:rPr>
            </w:pPr>
            <w:r w:rsidRPr="00005117">
              <w:rPr>
                <w:rFonts w:cs="Arial"/>
                <w:b/>
              </w:rPr>
              <w:t>COURSE DESCRIPTION</w:t>
            </w:r>
          </w:p>
          <w:p w:rsidR="00005117" w:rsidRPr="00005117" w:rsidRDefault="00005117" w:rsidP="009D264E">
            <w:pPr>
              <w:rPr>
                <w:rFonts w:cs="Arial"/>
                <w:b/>
              </w:rPr>
            </w:pPr>
            <w:r w:rsidRPr="00005117">
              <w:rPr>
                <w:rFonts w:cs="Arial"/>
                <w:b/>
              </w:rPr>
              <w:t>Online course familiarizing graduate students with the calculation and interpretation of common statistical tests and the use of Microsoft Excel as a tool in their research endeavors.</w:t>
            </w:r>
          </w:p>
          <w:p w:rsidR="00005117" w:rsidRPr="00005117" w:rsidRDefault="00005117" w:rsidP="009D264E">
            <w:pPr>
              <w:rPr>
                <w:rFonts w:cs="Arial"/>
                <w:b/>
              </w:rPr>
            </w:pPr>
          </w:p>
          <w:p w:rsidR="00005117" w:rsidRPr="00005117" w:rsidRDefault="00005117" w:rsidP="009D264E">
            <w:pPr>
              <w:rPr>
                <w:rFonts w:cs="Arial"/>
                <w:b/>
              </w:rPr>
            </w:pPr>
            <w:r w:rsidRPr="00005117">
              <w:rPr>
                <w:rFonts w:cs="Arial"/>
                <w:b/>
              </w:rPr>
              <w:t>COURSE OBJECTIVES</w:t>
            </w:r>
          </w:p>
          <w:p w:rsidR="00005117" w:rsidRPr="00005117" w:rsidRDefault="00005117" w:rsidP="009D264E">
            <w:pPr>
              <w:rPr>
                <w:rFonts w:cs="Arial"/>
                <w:b/>
              </w:rPr>
            </w:pPr>
            <w:r w:rsidRPr="00005117">
              <w:rPr>
                <w:rFonts w:cs="Arial"/>
                <w:b/>
              </w:rPr>
              <w:t>Upon successful completion of this course, the students will:</w:t>
            </w:r>
          </w:p>
          <w:p w:rsidR="00005117" w:rsidRPr="00005117" w:rsidRDefault="00005117" w:rsidP="009D264E">
            <w:pPr>
              <w:pStyle w:val="ListParagraph"/>
              <w:numPr>
                <w:ilvl w:val="0"/>
                <w:numId w:val="1"/>
              </w:numPr>
              <w:rPr>
                <w:rFonts w:cs="Arial"/>
                <w:b/>
                <w:sz w:val="22"/>
                <w:szCs w:val="22"/>
              </w:rPr>
            </w:pPr>
            <w:r w:rsidRPr="00005117">
              <w:rPr>
                <w:rFonts w:cs="Arial"/>
                <w:b/>
                <w:sz w:val="22"/>
                <w:szCs w:val="22"/>
              </w:rPr>
              <w:t>Collect, organize, and appropriately test data.</w:t>
            </w:r>
          </w:p>
          <w:p w:rsidR="00005117" w:rsidRPr="00005117" w:rsidRDefault="00005117" w:rsidP="009D264E">
            <w:pPr>
              <w:pStyle w:val="ListParagraph"/>
              <w:numPr>
                <w:ilvl w:val="0"/>
                <w:numId w:val="1"/>
              </w:numPr>
              <w:rPr>
                <w:rFonts w:cs="Arial"/>
                <w:b/>
                <w:sz w:val="22"/>
                <w:szCs w:val="22"/>
              </w:rPr>
            </w:pPr>
            <w:r w:rsidRPr="00005117">
              <w:rPr>
                <w:rFonts w:cs="Arial"/>
                <w:b/>
                <w:sz w:val="22"/>
                <w:szCs w:val="22"/>
              </w:rPr>
              <w:t>Use Microsoft Excel for the calculation of common statistical tests.</w:t>
            </w:r>
          </w:p>
          <w:p w:rsidR="00005117" w:rsidRPr="00005117" w:rsidRDefault="00005117" w:rsidP="009D264E">
            <w:pPr>
              <w:pStyle w:val="ListParagraph"/>
              <w:numPr>
                <w:ilvl w:val="0"/>
                <w:numId w:val="1"/>
              </w:numPr>
              <w:rPr>
                <w:rFonts w:cs="Arial"/>
                <w:b/>
                <w:sz w:val="22"/>
                <w:szCs w:val="22"/>
              </w:rPr>
            </w:pPr>
            <w:r w:rsidRPr="00005117">
              <w:rPr>
                <w:rFonts w:cs="Arial"/>
                <w:b/>
                <w:sz w:val="22"/>
                <w:szCs w:val="22"/>
              </w:rPr>
              <w:t>Correctly interpret and report statistical results in APA format.</w:t>
            </w:r>
          </w:p>
          <w:p w:rsidR="00005117" w:rsidRPr="00005117" w:rsidRDefault="00005117" w:rsidP="009D264E">
            <w:pPr>
              <w:rPr>
                <w:rFonts w:cs="Arial"/>
                <w:b/>
              </w:rPr>
            </w:pPr>
          </w:p>
          <w:p w:rsidR="00005117" w:rsidRPr="00005117" w:rsidRDefault="00005117" w:rsidP="009D264E">
            <w:pPr>
              <w:rPr>
                <w:rFonts w:cs="Arial"/>
                <w:b/>
              </w:rPr>
            </w:pPr>
            <w:r w:rsidRPr="00005117">
              <w:rPr>
                <w:rFonts w:cs="Arial"/>
                <w:b/>
              </w:rPr>
              <w:t>TEXTBOOKS</w:t>
            </w:r>
          </w:p>
          <w:p w:rsidR="00005117" w:rsidRPr="00005117" w:rsidRDefault="00005117" w:rsidP="009D264E">
            <w:pPr>
              <w:rPr>
                <w:rFonts w:cs="Arial"/>
                <w:b/>
                <w:i/>
              </w:rPr>
            </w:pPr>
            <w:r w:rsidRPr="00005117">
              <w:rPr>
                <w:rFonts w:cs="Arial"/>
                <w:b/>
                <w:i/>
              </w:rPr>
              <w:t>Required</w:t>
            </w:r>
          </w:p>
          <w:p w:rsidR="00005117" w:rsidRPr="00005117" w:rsidRDefault="00005117" w:rsidP="009D264E">
            <w:pPr>
              <w:ind w:left="720"/>
              <w:rPr>
                <w:rFonts w:cs="Arial"/>
                <w:b/>
              </w:rPr>
            </w:pPr>
            <w:r w:rsidRPr="00005117">
              <w:rPr>
                <w:rFonts w:cs="Arial"/>
                <w:b/>
              </w:rPr>
              <w:t xml:space="preserve">American Psychological Association. (2010). </w:t>
            </w:r>
            <w:r w:rsidRPr="00005117">
              <w:rPr>
                <w:rFonts w:cs="Arial"/>
                <w:b/>
                <w:i/>
              </w:rPr>
              <w:t xml:space="preserve">Publication manual of the American Psychological Association </w:t>
            </w:r>
            <w:r w:rsidRPr="00005117">
              <w:rPr>
                <w:rFonts w:cs="Arial"/>
                <w:b/>
              </w:rPr>
              <w:t>(6</w:t>
            </w:r>
            <w:r w:rsidRPr="00005117">
              <w:rPr>
                <w:rFonts w:cs="Arial"/>
                <w:b/>
                <w:vertAlign w:val="superscript"/>
              </w:rPr>
              <w:t>th</w:t>
            </w:r>
            <w:r w:rsidRPr="00005117">
              <w:rPr>
                <w:rFonts w:cs="Arial"/>
                <w:b/>
              </w:rPr>
              <w:t xml:space="preserve"> ed.). Washington, DC: Author. [ISBN: 9781433805615]</w:t>
            </w:r>
          </w:p>
          <w:p w:rsidR="00005117" w:rsidRPr="00005117" w:rsidRDefault="00005117" w:rsidP="009D264E">
            <w:pPr>
              <w:rPr>
                <w:rFonts w:cs="Arial"/>
                <w:b/>
              </w:rPr>
            </w:pPr>
          </w:p>
          <w:p w:rsidR="00005117" w:rsidRPr="00005117" w:rsidRDefault="00005117" w:rsidP="009D264E">
            <w:pPr>
              <w:rPr>
                <w:rFonts w:cs="Arial"/>
                <w:b/>
                <w:i/>
              </w:rPr>
            </w:pPr>
            <w:r w:rsidRPr="00005117">
              <w:rPr>
                <w:rFonts w:cs="Arial"/>
                <w:b/>
                <w:i/>
              </w:rPr>
              <w:t>Additional Resources</w:t>
            </w:r>
          </w:p>
          <w:p w:rsidR="00005117" w:rsidRPr="00005117" w:rsidRDefault="00005117" w:rsidP="009D264E">
            <w:pPr>
              <w:ind w:left="720"/>
              <w:rPr>
                <w:rFonts w:cs="Arial"/>
                <w:b/>
              </w:rPr>
            </w:pPr>
            <w:r w:rsidRPr="00005117">
              <w:rPr>
                <w:rFonts w:cs="Arial"/>
                <w:b/>
              </w:rPr>
              <w:t>Microsoft Excel (any version is acceptable)</w:t>
            </w:r>
          </w:p>
          <w:p w:rsidR="00005117" w:rsidRPr="00005117" w:rsidRDefault="00005117" w:rsidP="009D264E">
            <w:pPr>
              <w:ind w:left="720"/>
              <w:rPr>
                <w:rFonts w:cs="Arial"/>
                <w:b/>
              </w:rPr>
            </w:pPr>
            <w:r w:rsidRPr="00005117">
              <w:rPr>
                <w:rFonts w:cs="Arial"/>
                <w:b/>
              </w:rPr>
              <w:t>The instructional videos in the course use Microsoft Excel for Macintosh. Students should have no difficulty completing the assignments using Microsoft Excel for PC. E-mail the course instructor with any questions or concerns.</w:t>
            </w:r>
          </w:p>
          <w:p w:rsidR="00005117" w:rsidRPr="00005117" w:rsidRDefault="00005117" w:rsidP="009D264E">
            <w:pPr>
              <w:rPr>
                <w:rFonts w:cs="Arial"/>
                <w:b/>
              </w:rPr>
            </w:pPr>
          </w:p>
          <w:p w:rsidR="00005117" w:rsidRPr="00005117" w:rsidRDefault="00005117" w:rsidP="009D264E">
            <w:pPr>
              <w:rPr>
                <w:rFonts w:cs="Arial"/>
                <w:b/>
              </w:rPr>
            </w:pPr>
            <w:r w:rsidRPr="00005117">
              <w:rPr>
                <w:rFonts w:cs="Arial"/>
                <w:b/>
              </w:rPr>
              <w:t>GRADING</w:t>
            </w:r>
          </w:p>
          <w:p w:rsidR="00005117" w:rsidRPr="00005117" w:rsidRDefault="00005117" w:rsidP="009D264E">
            <w:pPr>
              <w:ind w:left="720"/>
              <w:rPr>
                <w:rFonts w:cs="Arial"/>
                <w:b/>
                <w:noProof/>
              </w:rPr>
            </w:pPr>
            <w:r w:rsidRPr="00005117">
              <w:rPr>
                <w:rFonts w:cs="Arial"/>
                <w:b/>
                <w:noProof/>
              </w:rPr>
              <w:t>75% Unit Assignments (5 units @ 15% each)</w:t>
            </w:r>
          </w:p>
          <w:p w:rsidR="00005117" w:rsidRPr="00005117" w:rsidRDefault="00005117" w:rsidP="009D264E">
            <w:pPr>
              <w:ind w:left="720"/>
              <w:rPr>
                <w:rFonts w:cs="Arial"/>
                <w:b/>
                <w:noProof/>
              </w:rPr>
            </w:pPr>
            <w:r w:rsidRPr="00005117">
              <w:rPr>
                <w:rFonts w:cs="Arial"/>
                <w:b/>
                <w:noProof/>
              </w:rPr>
              <w:t>25% Final Project with Reflection</w:t>
            </w:r>
          </w:p>
          <w:p w:rsidR="00005117" w:rsidRPr="00005117" w:rsidRDefault="00005117" w:rsidP="009D264E">
            <w:pPr>
              <w:rPr>
                <w:rFonts w:cs="Arial"/>
                <w:b/>
              </w:rPr>
            </w:pPr>
          </w:p>
          <w:p w:rsidR="00005117" w:rsidRPr="00005117" w:rsidRDefault="00005117" w:rsidP="009D264E">
            <w:pPr>
              <w:rPr>
                <w:rFonts w:cs="Arial"/>
                <w:b/>
              </w:rPr>
            </w:pPr>
            <w:r w:rsidRPr="00005117">
              <w:rPr>
                <w:rFonts w:cs="Arial"/>
                <w:b/>
              </w:rPr>
              <w:t>COURSE SCHEDULE WITH ASSIGNMENT DUE DATES</w:t>
            </w:r>
          </w:p>
          <w:p w:rsidR="00005117" w:rsidRPr="00005117" w:rsidRDefault="00005117" w:rsidP="009D264E">
            <w:pPr>
              <w:rPr>
                <w:rFonts w:cs="Arial"/>
                <w:b/>
              </w:rPr>
            </w:pPr>
          </w:p>
          <w:tbl>
            <w:tblPr>
              <w:tblStyle w:val="TableGrid"/>
              <w:tblW w:w="8532" w:type="dxa"/>
              <w:jc w:val="center"/>
              <w:tblBorders>
                <w:left w:val="none" w:sz="0" w:space="0" w:color="auto"/>
                <w:right w:val="none" w:sz="0" w:space="0" w:color="auto"/>
                <w:insideH w:val="none" w:sz="0" w:space="0" w:color="auto"/>
              </w:tblBorders>
              <w:tblLayout w:type="fixed"/>
              <w:tblLook w:val="04A0" w:firstRow="1" w:lastRow="0" w:firstColumn="1" w:lastColumn="0" w:noHBand="0" w:noVBand="1"/>
              <w:tblCaption w:val="Table"/>
              <w:tblDescription w:val="Schedule of due dates and assignments"/>
            </w:tblPr>
            <w:tblGrid>
              <w:gridCol w:w="2285"/>
              <w:gridCol w:w="6247"/>
            </w:tblGrid>
            <w:tr w:rsidR="00005117" w:rsidRPr="00005117" w:rsidTr="005F6495">
              <w:trPr>
                <w:trHeight w:val="288"/>
                <w:jc w:val="center"/>
              </w:trPr>
              <w:tc>
                <w:tcPr>
                  <w:tcW w:w="2285" w:type="dxa"/>
                  <w:vAlign w:val="center"/>
                </w:tcPr>
                <w:p w:rsidR="00005117" w:rsidRPr="005D4A8D" w:rsidRDefault="00005117" w:rsidP="005D4A8D">
                  <w:pPr>
                    <w:pStyle w:val="Heading1"/>
                    <w:framePr w:hSpace="180" w:wrap="around" w:vAnchor="page" w:hAnchor="margin" w:x="-720" w:y="496"/>
                    <w:rPr>
                      <w:rFonts w:asciiTheme="minorHAnsi" w:hAnsiTheme="minorHAnsi"/>
                      <w:b/>
                      <w:color w:val="auto"/>
                      <w:sz w:val="24"/>
                      <w:szCs w:val="24"/>
                    </w:rPr>
                  </w:pPr>
                  <w:bookmarkStart w:id="0" w:name="_GoBack" w:colFirst="0" w:colLast="2"/>
                  <w:r w:rsidRPr="005D4A8D">
                    <w:rPr>
                      <w:rFonts w:asciiTheme="minorHAnsi" w:hAnsiTheme="minorHAnsi"/>
                      <w:b/>
                      <w:color w:val="auto"/>
                      <w:sz w:val="24"/>
                      <w:szCs w:val="24"/>
                    </w:rPr>
                    <w:t>D</w:t>
                  </w:r>
                  <w:r w:rsidR="005D4A8D" w:rsidRPr="005D4A8D">
                    <w:rPr>
                      <w:rFonts w:asciiTheme="minorHAnsi" w:hAnsiTheme="minorHAnsi"/>
                      <w:b/>
                      <w:color w:val="auto"/>
                      <w:sz w:val="24"/>
                      <w:szCs w:val="24"/>
                    </w:rPr>
                    <w:t>D</w:t>
                  </w:r>
                  <w:r w:rsidRPr="005D4A8D">
                    <w:rPr>
                      <w:rFonts w:asciiTheme="minorHAnsi" w:hAnsiTheme="minorHAnsi"/>
                      <w:b/>
                      <w:color w:val="auto"/>
                      <w:sz w:val="24"/>
                      <w:szCs w:val="24"/>
                    </w:rPr>
                    <w:t>ate</w:t>
                  </w:r>
                </w:p>
              </w:tc>
              <w:tc>
                <w:tcPr>
                  <w:tcW w:w="6247" w:type="dxa"/>
                  <w:vAlign w:val="center"/>
                </w:tcPr>
                <w:p w:rsidR="00005117" w:rsidRPr="005D4A8D" w:rsidRDefault="00005117" w:rsidP="005D4A8D">
                  <w:pPr>
                    <w:pStyle w:val="Heading1"/>
                    <w:framePr w:hSpace="180" w:wrap="around" w:vAnchor="page" w:hAnchor="margin" w:x="-720" w:y="496"/>
                    <w:rPr>
                      <w:rFonts w:asciiTheme="minorHAnsi" w:hAnsiTheme="minorHAnsi"/>
                      <w:b/>
                      <w:color w:val="auto"/>
                      <w:sz w:val="24"/>
                      <w:szCs w:val="24"/>
                    </w:rPr>
                  </w:pPr>
                  <w:r w:rsidRPr="005D4A8D">
                    <w:rPr>
                      <w:rFonts w:asciiTheme="minorHAnsi" w:hAnsiTheme="minorHAnsi"/>
                      <w:b/>
                      <w:color w:val="auto"/>
                      <w:sz w:val="24"/>
                      <w:szCs w:val="24"/>
                    </w:rPr>
                    <w:t>Assignment/Activity</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color w:val="0000FF"/>
                    </w:rPr>
                  </w:pPr>
                  <w:r w:rsidRPr="00005117">
                    <w:rPr>
                      <w:b/>
                      <w:color w:val="0000FF"/>
                    </w:rPr>
                    <w:t xml:space="preserve">June </w:t>
                  </w:r>
                  <w:r w:rsidR="005F6495">
                    <w:rPr>
                      <w:b/>
                      <w:color w:val="0000FF"/>
                    </w:rPr>
                    <w:t>3</w:t>
                  </w:r>
                </w:p>
              </w:tc>
              <w:tc>
                <w:tcPr>
                  <w:tcW w:w="6247" w:type="dxa"/>
                  <w:vAlign w:val="center"/>
                </w:tcPr>
                <w:p w:rsidR="00005117" w:rsidRPr="00005117" w:rsidRDefault="00005117" w:rsidP="005D4A8D">
                  <w:pPr>
                    <w:framePr w:hSpace="180" w:wrap="around" w:vAnchor="page" w:hAnchor="margin" w:x="-720" w:y="496"/>
                    <w:rPr>
                      <w:b/>
                      <w:color w:val="0000FF"/>
                    </w:rPr>
                  </w:pPr>
                  <w:r w:rsidRPr="00005117">
                    <w:rPr>
                      <w:b/>
                      <w:color w:val="0000FF"/>
                    </w:rPr>
                    <w:t>Class Starts</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rPr>
                  </w:pPr>
                  <w:r w:rsidRPr="00005117">
                    <w:rPr>
                      <w:b/>
                    </w:rPr>
                    <w:t>June 1</w:t>
                  </w:r>
                  <w:r w:rsidR="005F6495">
                    <w:rPr>
                      <w:b/>
                    </w:rPr>
                    <w:t>7</w:t>
                  </w:r>
                </w:p>
              </w:tc>
              <w:tc>
                <w:tcPr>
                  <w:tcW w:w="6247" w:type="dxa"/>
                  <w:vAlign w:val="center"/>
                </w:tcPr>
                <w:p w:rsidR="00005117" w:rsidRPr="00005117" w:rsidRDefault="00005117" w:rsidP="005D4A8D">
                  <w:pPr>
                    <w:framePr w:hSpace="180" w:wrap="around" w:vAnchor="page" w:hAnchor="margin" w:x="-720" w:y="496"/>
                    <w:rPr>
                      <w:b/>
                    </w:rPr>
                  </w:pPr>
                  <w:r w:rsidRPr="00005117">
                    <w:rPr>
                      <w:b/>
                    </w:rPr>
                    <w:t xml:space="preserve">Unit 1 Assignment due 11:59 pm </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rPr>
                  </w:pPr>
                  <w:r w:rsidRPr="00005117">
                    <w:rPr>
                      <w:b/>
                    </w:rPr>
                    <w:t>June 25</w:t>
                  </w:r>
                </w:p>
              </w:tc>
              <w:tc>
                <w:tcPr>
                  <w:tcW w:w="6247" w:type="dxa"/>
                  <w:vAlign w:val="center"/>
                </w:tcPr>
                <w:p w:rsidR="00005117" w:rsidRPr="00005117" w:rsidRDefault="00005117" w:rsidP="005D4A8D">
                  <w:pPr>
                    <w:framePr w:hSpace="180" w:wrap="around" w:vAnchor="page" w:hAnchor="margin" w:x="-720" w:y="496"/>
                    <w:rPr>
                      <w:b/>
                    </w:rPr>
                  </w:pPr>
                  <w:r w:rsidRPr="00005117">
                    <w:rPr>
                      <w:b/>
                    </w:rPr>
                    <w:t xml:space="preserve">Unit 2 Assignment due 11:59 pm </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color w:val="000000" w:themeColor="text1"/>
                    </w:rPr>
                  </w:pPr>
                  <w:r w:rsidRPr="00005117">
                    <w:rPr>
                      <w:b/>
                      <w:color w:val="000000" w:themeColor="text1"/>
                    </w:rPr>
                    <w:t xml:space="preserve">July </w:t>
                  </w:r>
                  <w:r w:rsidR="005F6495">
                    <w:rPr>
                      <w:b/>
                      <w:color w:val="000000" w:themeColor="text1"/>
                    </w:rPr>
                    <w:t>8</w:t>
                  </w:r>
                </w:p>
              </w:tc>
              <w:tc>
                <w:tcPr>
                  <w:tcW w:w="6247" w:type="dxa"/>
                  <w:vAlign w:val="center"/>
                </w:tcPr>
                <w:p w:rsidR="00005117" w:rsidRPr="00005117" w:rsidRDefault="00005117" w:rsidP="005D4A8D">
                  <w:pPr>
                    <w:framePr w:hSpace="180" w:wrap="around" w:vAnchor="page" w:hAnchor="margin" w:x="-720" w:y="496"/>
                    <w:rPr>
                      <w:b/>
                      <w:color w:val="000000" w:themeColor="text1"/>
                    </w:rPr>
                  </w:pPr>
                  <w:r w:rsidRPr="00005117">
                    <w:rPr>
                      <w:b/>
                      <w:color w:val="000000" w:themeColor="text1"/>
                    </w:rPr>
                    <w:t>Unit 3 Assignment due 11:59 pm</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color w:val="0000FF"/>
                    </w:rPr>
                  </w:pPr>
                  <w:r w:rsidRPr="00005117">
                    <w:rPr>
                      <w:b/>
                      <w:color w:val="0000FF"/>
                    </w:rPr>
                    <w:t>July 11</w:t>
                  </w:r>
                </w:p>
              </w:tc>
              <w:tc>
                <w:tcPr>
                  <w:tcW w:w="6247" w:type="dxa"/>
                  <w:vAlign w:val="center"/>
                </w:tcPr>
                <w:p w:rsidR="00005117" w:rsidRPr="00005117" w:rsidRDefault="005F6495" w:rsidP="005D4A8D">
                  <w:pPr>
                    <w:framePr w:hSpace="180" w:wrap="around" w:vAnchor="page" w:hAnchor="margin" w:x="-720" w:y="496"/>
                    <w:rPr>
                      <w:b/>
                      <w:color w:val="0000FF"/>
                    </w:rPr>
                  </w:pPr>
                  <w:r>
                    <w:rPr>
                      <w:b/>
                      <w:color w:val="0000FF"/>
                    </w:rPr>
                    <w:t>Last Day to drop with a “W” 4:00pm CST</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rPr>
                  </w:pPr>
                  <w:r w:rsidRPr="00005117">
                    <w:rPr>
                      <w:b/>
                    </w:rPr>
                    <w:t>July 1</w:t>
                  </w:r>
                  <w:r w:rsidR="005F6495">
                    <w:rPr>
                      <w:b/>
                    </w:rPr>
                    <w:t>5</w:t>
                  </w:r>
                </w:p>
              </w:tc>
              <w:tc>
                <w:tcPr>
                  <w:tcW w:w="6247" w:type="dxa"/>
                  <w:vAlign w:val="center"/>
                </w:tcPr>
                <w:p w:rsidR="00005117" w:rsidRPr="00005117" w:rsidRDefault="00005117" w:rsidP="005D4A8D">
                  <w:pPr>
                    <w:framePr w:hSpace="180" w:wrap="around" w:vAnchor="page" w:hAnchor="margin" w:x="-720" w:y="496"/>
                    <w:rPr>
                      <w:b/>
                    </w:rPr>
                  </w:pPr>
                  <w:r w:rsidRPr="00005117">
                    <w:rPr>
                      <w:b/>
                    </w:rPr>
                    <w:t xml:space="preserve">Unit 4 Assignment due 11:59 pm </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rPr>
                  </w:pPr>
                  <w:r w:rsidRPr="00005117">
                    <w:rPr>
                      <w:b/>
                    </w:rPr>
                    <w:t>July 2</w:t>
                  </w:r>
                  <w:r w:rsidR="005F6495">
                    <w:rPr>
                      <w:b/>
                    </w:rPr>
                    <w:t>2</w:t>
                  </w:r>
                </w:p>
              </w:tc>
              <w:tc>
                <w:tcPr>
                  <w:tcW w:w="6247" w:type="dxa"/>
                  <w:vAlign w:val="center"/>
                </w:tcPr>
                <w:p w:rsidR="00005117" w:rsidRPr="00005117" w:rsidRDefault="00005117" w:rsidP="005D4A8D">
                  <w:pPr>
                    <w:framePr w:hSpace="180" w:wrap="around" w:vAnchor="page" w:hAnchor="margin" w:x="-720" w:y="496"/>
                    <w:rPr>
                      <w:b/>
                    </w:rPr>
                  </w:pPr>
                  <w:r w:rsidRPr="00005117">
                    <w:rPr>
                      <w:b/>
                    </w:rPr>
                    <w:t xml:space="preserve">Unit 5 Assignment due 11:59 pm </w:t>
                  </w:r>
                </w:p>
              </w:tc>
            </w:tr>
            <w:tr w:rsidR="00005117" w:rsidRPr="00005117" w:rsidTr="005F6495">
              <w:trPr>
                <w:trHeight w:val="331"/>
                <w:jc w:val="center"/>
              </w:trPr>
              <w:tc>
                <w:tcPr>
                  <w:tcW w:w="2285" w:type="dxa"/>
                  <w:vAlign w:val="center"/>
                </w:tcPr>
                <w:p w:rsidR="00005117" w:rsidRPr="00005117" w:rsidRDefault="00005117" w:rsidP="005D4A8D">
                  <w:pPr>
                    <w:framePr w:hSpace="180" w:wrap="around" w:vAnchor="page" w:hAnchor="margin" w:x="-720" w:y="496"/>
                    <w:jc w:val="right"/>
                    <w:rPr>
                      <w:b/>
                    </w:rPr>
                  </w:pPr>
                  <w:r w:rsidRPr="00005117">
                    <w:rPr>
                      <w:b/>
                    </w:rPr>
                    <w:t xml:space="preserve">August </w:t>
                  </w:r>
                  <w:r w:rsidR="005F6495">
                    <w:rPr>
                      <w:b/>
                    </w:rPr>
                    <w:t>5</w:t>
                  </w:r>
                </w:p>
              </w:tc>
              <w:tc>
                <w:tcPr>
                  <w:tcW w:w="6247" w:type="dxa"/>
                  <w:vAlign w:val="center"/>
                </w:tcPr>
                <w:p w:rsidR="00005117" w:rsidRPr="00005117" w:rsidRDefault="00005117" w:rsidP="005D4A8D">
                  <w:pPr>
                    <w:framePr w:hSpace="180" w:wrap="around" w:vAnchor="page" w:hAnchor="margin" w:x="-720" w:y="496"/>
                    <w:rPr>
                      <w:b/>
                    </w:rPr>
                  </w:pPr>
                  <w:r w:rsidRPr="00005117">
                    <w:rPr>
                      <w:b/>
                    </w:rPr>
                    <w:t xml:space="preserve">Final Project due 11:59 pm </w:t>
                  </w:r>
                </w:p>
              </w:tc>
            </w:tr>
            <w:tr w:rsidR="00005117" w:rsidRPr="00005117" w:rsidTr="005F6495">
              <w:trPr>
                <w:trHeight w:val="331"/>
                <w:jc w:val="center"/>
              </w:trPr>
              <w:tc>
                <w:tcPr>
                  <w:tcW w:w="2285" w:type="dxa"/>
                  <w:tcBorders>
                    <w:bottom w:val="single" w:sz="4" w:space="0" w:color="auto"/>
                  </w:tcBorders>
                  <w:vAlign w:val="center"/>
                </w:tcPr>
                <w:p w:rsidR="00005117" w:rsidRPr="00005117" w:rsidRDefault="00005117" w:rsidP="005D4A8D">
                  <w:pPr>
                    <w:framePr w:hSpace="180" w:wrap="around" w:vAnchor="page" w:hAnchor="margin" w:x="-720" w:y="496"/>
                    <w:jc w:val="right"/>
                    <w:rPr>
                      <w:b/>
                      <w:color w:val="0000FF"/>
                    </w:rPr>
                  </w:pPr>
                  <w:r w:rsidRPr="00005117">
                    <w:rPr>
                      <w:b/>
                      <w:color w:val="0000FF"/>
                    </w:rPr>
                    <w:t xml:space="preserve">August </w:t>
                  </w:r>
                  <w:r w:rsidR="005F6495">
                    <w:rPr>
                      <w:b/>
                      <w:color w:val="0000FF"/>
                    </w:rPr>
                    <w:t>8</w:t>
                  </w:r>
                </w:p>
              </w:tc>
              <w:tc>
                <w:tcPr>
                  <w:tcW w:w="6247" w:type="dxa"/>
                  <w:tcBorders>
                    <w:bottom w:val="single" w:sz="4" w:space="0" w:color="auto"/>
                  </w:tcBorders>
                  <w:vAlign w:val="center"/>
                </w:tcPr>
                <w:p w:rsidR="00005117" w:rsidRPr="00005117" w:rsidRDefault="00005117" w:rsidP="005D4A8D">
                  <w:pPr>
                    <w:framePr w:hSpace="180" w:wrap="around" w:vAnchor="page" w:hAnchor="margin" w:x="-720" w:y="496"/>
                    <w:rPr>
                      <w:b/>
                      <w:color w:val="0000FF"/>
                    </w:rPr>
                  </w:pPr>
                  <w:r w:rsidRPr="00005117">
                    <w:rPr>
                      <w:b/>
                      <w:color w:val="0000FF"/>
                    </w:rPr>
                    <w:t>End of Class</w:t>
                  </w:r>
                </w:p>
              </w:tc>
            </w:tr>
            <w:tr w:rsidR="00005117" w:rsidRPr="00005117" w:rsidTr="005F6495">
              <w:trPr>
                <w:trHeight w:val="70"/>
                <w:jc w:val="center"/>
              </w:trPr>
              <w:tc>
                <w:tcPr>
                  <w:tcW w:w="8532" w:type="dxa"/>
                  <w:gridSpan w:val="2"/>
                  <w:tcBorders>
                    <w:top w:val="single" w:sz="4" w:space="0" w:color="auto"/>
                    <w:bottom w:val="single" w:sz="4" w:space="0" w:color="auto"/>
                  </w:tcBorders>
                  <w:vAlign w:val="center"/>
                </w:tcPr>
                <w:p w:rsidR="00005117" w:rsidRPr="00005117" w:rsidRDefault="00005117" w:rsidP="005D4A8D">
                  <w:pPr>
                    <w:framePr w:hSpace="180" w:wrap="around" w:vAnchor="page" w:hAnchor="margin" w:x="-720" w:y="496"/>
                    <w:jc w:val="center"/>
                    <w:rPr>
                      <w:b/>
                    </w:rPr>
                  </w:pPr>
                  <w:r w:rsidRPr="00005117">
                    <w:rPr>
                      <w:b/>
                      <w:u w:val="single"/>
                    </w:rPr>
                    <w:t>Note</w:t>
                  </w:r>
                  <w:r w:rsidRPr="00005117">
                    <w:rPr>
                      <w:b/>
                    </w:rPr>
                    <w:t>: Times are Central Standard Time (CST) unless otherwise indicated.</w:t>
                  </w:r>
                </w:p>
                <w:p w:rsidR="00005117" w:rsidRPr="00005117" w:rsidRDefault="00005117" w:rsidP="005D4A8D">
                  <w:pPr>
                    <w:framePr w:hSpace="180" w:wrap="around" w:vAnchor="page" w:hAnchor="margin" w:x="-720" w:y="496"/>
                    <w:jc w:val="center"/>
                    <w:rPr>
                      <w:b/>
                      <w:color w:val="FF0000"/>
                      <w:sz w:val="20"/>
                      <w:szCs w:val="20"/>
                    </w:rPr>
                  </w:pPr>
                </w:p>
              </w:tc>
            </w:tr>
            <w:bookmarkEnd w:id="0"/>
          </w:tbl>
          <w:p w:rsidR="00005117" w:rsidRPr="00005117" w:rsidRDefault="00005117" w:rsidP="009D264E">
            <w:pPr>
              <w:rPr>
                <w:rFonts w:cs="Arial"/>
                <w:b/>
              </w:rPr>
            </w:pPr>
          </w:p>
        </w:tc>
      </w:tr>
    </w:tbl>
    <w:p w:rsidR="005F6495" w:rsidRDefault="005F6495" w:rsidP="005D4A8D">
      <w:pPr>
        <w:ind w:left="0" w:firstLine="0"/>
        <w:rPr>
          <w:rFonts w:ascii="Cambria" w:hAnsi="Cambria" w:cs="Arial"/>
          <w:b/>
        </w:rPr>
      </w:pPr>
    </w:p>
    <w:p w:rsidR="00403472" w:rsidRDefault="00FD772C" w:rsidP="00403472">
      <w:pPr>
        <w:spacing w:line="240" w:lineRule="auto"/>
        <w:ind w:left="0" w:firstLine="0"/>
        <w:rPr>
          <w:rFonts w:cs="Arial"/>
          <w:b/>
          <w:sz w:val="24"/>
          <w:szCs w:val="24"/>
        </w:rPr>
      </w:pPr>
      <w:r w:rsidRPr="005F6495">
        <w:rPr>
          <w:rFonts w:cs="Arial"/>
          <w:b/>
          <w:sz w:val="24"/>
          <w:szCs w:val="24"/>
        </w:rPr>
        <w:t>ATTENDANCE</w:t>
      </w:r>
    </w:p>
    <w:p w:rsidR="00FD772C" w:rsidRPr="005F6495" w:rsidRDefault="00FD772C" w:rsidP="00403472">
      <w:pPr>
        <w:spacing w:line="240" w:lineRule="auto"/>
        <w:ind w:left="0" w:firstLine="0"/>
        <w:rPr>
          <w:rFonts w:cs="Arial"/>
          <w:b/>
          <w:i/>
          <w:sz w:val="24"/>
          <w:szCs w:val="24"/>
        </w:rPr>
      </w:pPr>
      <w:r w:rsidRPr="005F6495">
        <w:rPr>
          <w:rFonts w:cs="Arial"/>
          <w:sz w:val="24"/>
          <w:szCs w:val="24"/>
        </w:rPr>
        <w:t xml:space="preserve">This is an online course, and there are no mandatory face-to-face sessions. However, the student should be vigilant in logging into D2L for announcements and discussion board participation. Regular email checks will ensure messages from the instructor are received in a timely manner. </w:t>
      </w:r>
      <w:r w:rsidRPr="005F6495">
        <w:rPr>
          <w:rFonts w:cs="Arial"/>
          <w:b/>
          <w:i/>
          <w:sz w:val="24"/>
          <w:szCs w:val="24"/>
        </w:rPr>
        <w:t xml:space="preserve">Note: The </w:t>
      </w:r>
      <w:r w:rsidR="00A56148" w:rsidRPr="005F6495">
        <w:rPr>
          <w:rFonts w:cs="Arial"/>
          <w:b/>
          <w:i/>
          <w:sz w:val="24"/>
          <w:szCs w:val="24"/>
        </w:rPr>
        <w:t>University</w:t>
      </w:r>
      <w:r w:rsidRPr="005F6495">
        <w:rPr>
          <w:rFonts w:cs="Arial"/>
          <w:b/>
          <w:i/>
          <w:sz w:val="24"/>
          <w:szCs w:val="24"/>
        </w:rPr>
        <w:t xml:space="preserve"> operates from 7am to 6pm Monday through Thursday during the summer semester.</w:t>
      </w:r>
    </w:p>
    <w:p w:rsidR="00A56148" w:rsidRPr="005F6495" w:rsidRDefault="00A56148" w:rsidP="00A56148">
      <w:pPr>
        <w:pStyle w:val="NormalWeb"/>
        <w:spacing w:before="0" w:beforeAutospacing="0" w:after="0" w:afterAutospacing="0"/>
        <w:rPr>
          <w:rFonts w:asciiTheme="minorHAnsi" w:hAnsiTheme="minorHAnsi"/>
          <w:b/>
          <w:sz w:val="24"/>
          <w:szCs w:val="24"/>
          <w:u w:val="single"/>
        </w:rPr>
      </w:pPr>
      <w:bookmarkStart w:id="1" w:name="OLE_LINK15"/>
      <w:bookmarkStart w:id="2" w:name="OLE_LINK16"/>
    </w:p>
    <w:p w:rsidR="00403472" w:rsidRDefault="00A56148" w:rsidP="00403472">
      <w:pPr>
        <w:pStyle w:val="NormalWeb"/>
        <w:spacing w:before="0" w:beforeAutospacing="0" w:after="0" w:afterAutospacing="0"/>
        <w:rPr>
          <w:rFonts w:asciiTheme="minorHAnsi" w:hAnsiTheme="minorHAnsi"/>
          <w:b/>
          <w:sz w:val="24"/>
          <w:szCs w:val="24"/>
          <w:u w:val="single"/>
        </w:rPr>
      </w:pPr>
      <w:r w:rsidRPr="005F6495">
        <w:rPr>
          <w:rFonts w:asciiTheme="minorHAnsi" w:hAnsiTheme="minorHAnsi"/>
          <w:b/>
          <w:sz w:val="24"/>
          <w:szCs w:val="24"/>
          <w:u w:val="single"/>
        </w:rPr>
        <w:t>Unit Assignments &amp; Final Project</w:t>
      </w:r>
    </w:p>
    <w:p w:rsidR="00A56148" w:rsidRPr="005F6495" w:rsidRDefault="00A56148" w:rsidP="00403472">
      <w:pPr>
        <w:pStyle w:val="NormalWeb"/>
        <w:spacing w:before="0" w:beforeAutospacing="0" w:after="0" w:afterAutospacing="0"/>
        <w:rPr>
          <w:rFonts w:asciiTheme="minorHAnsi" w:hAnsiTheme="minorHAnsi"/>
          <w:sz w:val="24"/>
          <w:szCs w:val="24"/>
        </w:rPr>
      </w:pPr>
      <w:r w:rsidRPr="005F6495">
        <w:rPr>
          <w:rFonts w:asciiTheme="minorHAnsi" w:hAnsiTheme="minorHAnsi"/>
          <w:sz w:val="24"/>
          <w:szCs w:val="24"/>
        </w:rPr>
        <w:t>The unit assignments and final project comprise the grade earned in this course. Students must watch all of the instructional videos to complete the unit assignments correctly. All assignments are to be submitted via the appropriate dropbox within D2L by the due date indicated on the course schedule. A reflective writing discussion post is also a part of the final project grade. Proper APA format must be followed when appropriate. Specific instructions for each unit assignment and the final project can be found within D2L. Be sure to review the grading rubric for the unit assignments and final project within D2L as well</w:t>
      </w:r>
      <w:bookmarkEnd w:id="1"/>
      <w:bookmarkEnd w:id="2"/>
      <w:r w:rsidRPr="005F6495">
        <w:rPr>
          <w:rFonts w:asciiTheme="minorHAnsi" w:hAnsiTheme="minorHAnsi"/>
          <w:sz w:val="24"/>
          <w:szCs w:val="24"/>
        </w:rPr>
        <w:t>.</w:t>
      </w:r>
    </w:p>
    <w:p w:rsidR="00A56148" w:rsidRPr="005F6495" w:rsidRDefault="00A56148" w:rsidP="00A56148">
      <w:pPr>
        <w:spacing w:line="240" w:lineRule="auto"/>
        <w:ind w:left="0" w:firstLine="0"/>
        <w:rPr>
          <w:rFonts w:cs="Arial"/>
          <w:b/>
          <w:sz w:val="24"/>
          <w:szCs w:val="24"/>
        </w:rPr>
      </w:pPr>
    </w:p>
    <w:p w:rsidR="00403472" w:rsidRDefault="00A56148" w:rsidP="00403472">
      <w:pPr>
        <w:spacing w:line="240" w:lineRule="auto"/>
        <w:ind w:left="0" w:firstLine="0"/>
        <w:rPr>
          <w:rFonts w:cs="Arial"/>
          <w:b/>
          <w:sz w:val="24"/>
          <w:szCs w:val="24"/>
        </w:rPr>
      </w:pPr>
      <w:r w:rsidRPr="005F6495">
        <w:rPr>
          <w:sz w:val="24"/>
          <w:szCs w:val="24"/>
        </w:rPr>
        <w:t xml:space="preserve"> </w:t>
      </w:r>
      <w:r w:rsidRPr="005F6495">
        <w:rPr>
          <w:rFonts w:cs="Arial"/>
          <w:b/>
          <w:sz w:val="24"/>
          <w:szCs w:val="24"/>
        </w:rPr>
        <w:t>GRADING SCALE</w:t>
      </w:r>
    </w:p>
    <w:p w:rsidR="00A56148" w:rsidRPr="00403472" w:rsidRDefault="00A56148" w:rsidP="00403472">
      <w:pPr>
        <w:spacing w:line="240" w:lineRule="auto"/>
        <w:ind w:left="0" w:firstLine="0"/>
        <w:rPr>
          <w:rFonts w:cs="Arial"/>
          <w:sz w:val="24"/>
          <w:szCs w:val="24"/>
        </w:rPr>
      </w:pPr>
      <w:r w:rsidRPr="005F6495">
        <w:rPr>
          <w:rFonts w:cs="Arial"/>
          <w:sz w:val="24"/>
          <w:szCs w:val="24"/>
        </w:rPr>
        <w:t>A</w:t>
      </w:r>
      <w:r w:rsidR="00403472">
        <w:rPr>
          <w:rFonts w:cs="Arial"/>
          <w:sz w:val="24"/>
          <w:szCs w:val="24"/>
        </w:rPr>
        <w:t xml:space="preserve">   </w:t>
      </w:r>
      <w:r w:rsidRPr="00403472">
        <w:rPr>
          <w:rFonts w:cs="Arial"/>
          <w:b/>
          <w:sz w:val="24"/>
          <w:szCs w:val="24"/>
        </w:rPr>
        <w:t>90-100</w:t>
      </w:r>
    </w:p>
    <w:p w:rsidR="00A56148" w:rsidRPr="005F6495" w:rsidRDefault="00A56148" w:rsidP="00A56148">
      <w:pPr>
        <w:spacing w:line="240" w:lineRule="auto"/>
        <w:ind w:left="0" w:firstLine="0"/>
        <w:rPr>
          <w:rFonts w:cs="Arial"/>
          <w:sz w:val="24"/>
          <w:szCs w:val="24"/>
        </w:rPr>
      </w:pPr>
      <w:r w:rsidRPr="005F6495">
        <w:rPr>
          <w:rFonts w:cs="Arial"/>
          <w:sz w:val="24"/>
          <w:szCs w:val="24"/>
        </w:rPr>
        <w:t>B</w:t>
      </w:r>
      <w:r w:rsidR="00403472">
        <w:rPr>
          <w:rFonts w:cs="Arial"/>
          <w:sz w:val="24"/>
          <w:szCs w:val="24"/>
        </w:rPr>
        <w:t xml:space="preserve">   </w:t>
      </w:r>
      <w:r w:rsidRPr="00403472">
        <w:rPr>
          <w:rFonts w:cs="Arial"/>
          <w:b/>
          <w:sz w:val="24"/>
          <w:szCs w:val="24"/>
        </w:rPr>
        <w:t>80-89</w:t>
      </w:r>
    </w:p>
    <w:p w:rsidR="00A56148" w:rsidRPr="005F6495" w:rsidRDefault="00A56148" w:rsidP="00A56148">
      <w:pPr>
        <w:spacing w:line="240" w:lineRule="auto"/>
        <w:ind w:left="0" w:firstLine="0"/>
        <w:rPr>
          <w:rFonts w:cs="Arial"/>
          <w:sz w:val="24"/>
          <w:szCs w:val="24"/>
        </w:rPr>
      </w:pPr>
      <w:r w:rsidRPr="005F6495">
        <w:rPr>
          <w:rFonts w:cs="Arial"/>
          <w:sz w:val="24"/>
          <w:szCs w:val="24"/>
        </w:rPr>
        <w:t>C</w:t>
      </w:r>
      <w:r w:rsidR="00403472">
        <w:rPr>
          <w:rFonts w:cs="Arial"/>
          <w:sz w:val="24"/>
          <w:szCs w:val="24"/>
        </w:rPr>
        <w:t xml:space="preserve">   </w:t>
      </w:r>
      <w:r w:rsidRPr="00403472">
        <w:rPr>
          <w:rFonts w:cs="Arial"/>
          <w:b/>
          <w:sz w:val="24"/>
          <w:szCs w:val="24"/>
        </w:rPr>
        <w:t>70-79</w:t>
      </w:r>
    </w:p>
    <w:p w:rsidR="00A56148" w:rsidRPr="005F6495" w:rsidRDefault="00A56148" w:rsidP="00A56148">
      <w:pPr>
        <w:spacing w:line="240" w:lineRule="auto"/>
        <w:ind w:left="0" w:firstLine="0"/>
        <w:rPr>
          <w:rFonts w:cs="Arial"/>
          <w:sz w:val="24"/>
          <w:szCs w:val="24"/>
        </w:rPr>
      </w:pPr>
      <w:r w:rsidRPr="005F6495">
        <w:rPr>
          <w:rFonts w:cs="Arial"/>
          <w:sz w:val="24"/>
          <w:szCs w:val="24"/>
        </w:rPr>
        <w:t>D</w:t>
      </w:r>
      <w:r w:rsidR="00403472">
        <w:rPr>
          <w:rFonts w:cs="Arial"/>
          <w:sz w:val="24"/>
          <w:szCs w:val="24"/>
        </w:rPr>
        <w:t xml:space="preserve">  </w:t>
      </w:r>
      <w:r w:rsidRPr="00403472">
        <w:rPr>
          <w:rFonts w:cs="Arial"/>
          <w:b/>
          <w:sz w:val="24"/>
          <w:szCs w:val="24"/>
        </w:rPr>
        <w:t>60-69</w:t>
      </w:r>
    </w:p>
    <w:p w:rsidR="00A56148" w:rsidRPr="005F6495" w:rsidRDefault="00A56148" w:rsidP="00A56148">
      <w:pPr>
        <w:spacing w:line="240" w:lineRule="auto"/>
        <w:ind w:left="0" w:firstLine="0"/>
        <w:rPr>
          <w:rFonts w:cs="Arial"/>
          <w:sz w:val="24"/>
          <w:szCs w:val="24"/>
        </w:rPr>
      </w:pPr>
      <w:r w:rsidRPr="005F6495">
        <w:rPr>
          <w:rFonts w:cs="Arial"/>
          <w:sz w:val="24"/>
          <w:szCs w:val="24"/>
        </w:rPr>
        <w:t>F</w:t>
      </w:r>
      <w:r w:rsidR="00403472">
        <w:rPr>
          <w:rFonts w:cs="Arial"/>
          <w:sz w:val="24"/>
          <w:szCs w:val="24"/>
        </w:rPr>
        <w:t xml:space="preserve">  </w:t>
      </w:r>
      <w:r w:rsidRPr="005F6495">
        <w:rPr>
          <w:rFonts w:cs="Arial"/>
          <w:sz w:val="24"/>
          <w:szCs w:val="24"/>
        </w:rPr>
        <w:t xml:space="preserve"> </w:t>
      </w:r>
      <w:r w:rsidRPr="00403472">
        <w:rPr>
          <w:rFonts w:cs="Arial"/>
          <w:b/>
          <w:sz w:val="24"/>
          <w:szCs w:val="24"/>
        </w:rPr>
        <w:t>59 and below</w:t>
      </w:r>
    </w:p>
    <w:p w:rsidR="00A56148" w:rsidRPr="005F6495" w:rsidRDefault="00A56148" w:rsidP="00A56148">
      <w:pPr>
        <w:spacing w:line="240" w:lineRule="auto"/>
        <w:ind w:left="0" w:firstLine="0"/>
        <w:rPr>
          <w:rFonts w:cs="Arial"/>
          <w:sz w:val="24"/>
          <w:szCs w:val="24"/>
        </w:rPr>
      </w:pPr>
    </w:p>
    <w:p w:rsidR="00A56148" w:rsidRPr="005F6495" w:rsidRDefault="00A56148" w:rsidP="00A56148">
      <w:pPr>
        <w:spacing w:line="240" w:lineRule="auto"/>
        <w:ind w:left="0" w:firstLine="0"/>
        <w:rPr>
          <w:rFonts w:cs="Arial"/>
          <w:sz w:val="24"/>
          <w:szCs w:val="24"/>
        </w:rPr>
      </w:pPr>
      <w:r w:rsidRPr="005F6495">
        <w:rPr>
          <w:rFonts w:cs="Arial"/>
          <w:sz w:val="24"/>
          <w:szCs w:val="24"/>
        </w:rPr>
        <w:t xml:space="preserve">Deadlines for submission of assignments are provided in this syllabus. Failure to comply with the established deadlines may result in a grade reduction. </w:t>
      </w:r>
      <w:r w:rsidRPr="005F6495">
        <w:rPr>
          <w:rFonts w:cs="Arial"/>
          <w:b/>
          <w:sz w:val="24"/>
          <w:szCs w:val="24"/>
          <w:u w:val="single"/>
        </w:rPr>
        <w:t>Assignment submissions are considered complete and graded as such</w:t>
      </w:r>
      <w:r w:rsidRPr="005F6495">
        <w:rPr>
          <w:rFonts w:cs="Arial"/>
          <w:sz w:val="24"/>
          <w:szCs w:val="24"/>
        </w:rPr>
        <w:t>. Be sure to look at all requirements including the grading rubrics before submitting course assignments within D2L.</w:t>
      </w:r>
    </w:p>
    <w:p w:rsidR="00A56148" w:rsidRPr="005F6495" w:rsidRDefault="00A56148" w:rsidP="00A56148">
      <w:pPr>
        <w:spacing w:line="240" w:lineRule="auto"/>
        <w:ind w:left="0" w:firstLine="0"/>
        <w:rPr>
          <w:rFonts w:cs="Arial"/>
          <w:sz w:val="24"/>
          <w:szCs w:val="24"/>
        </w:rPr>
      </w:pPr>
    </w:p>
    <w:p w:rsidR="00A56148" w:rsidRPr="005F6495" w:rsidRDefault="00A56148" w:rsidP="00A56148">
      <w:pPr>
        <w:spacing w:line="240" w:lineRule="auto"/>
        <w:rPr>
          <w:b/>
          <w:sz w:val="24"/>
          <w:szCs w:val="24"/>
        </w:rPr>
      </w:pPr>
      <w:r w:rsidRPr="005F6495">
        <w:rPr>
          <w:b/>
          <w:sz w:val="24"/>
          <w:szCs w:val="24"/>
        </w:rPr>
        <w:t>LATE SUBMISSION OF ASSIGNMENTS</w:t>
      </w:r>
    </w:p>
    <w:p w:rsidR="00A56148" w:rsidRDefault="00A56148" w:rsidP="00A56148">
      <w:pPr>
        <w:spacing w:line="240" w:lineRule="auto"/>
        <w:ind w:left="0" w:firstLine="0"/>
        <w:rPr>
          <w:sz w:val="24"/>
          <w:szCs w:val="24"/>
        </w:rPr>
      </w:pPr>
      <w:r w:rsidRPr="005F6495">
        <w:rPr>
          <w:sz w:val="24"/>
          <w:szCs w:val="24"/>
        </w:rPr>
        <w:t xml:space="preserve">All assignments have due dates indicated on the course schedule. Due dates are in place to keep students on target for the semester and allow instructors the time to provide detailed, constructive feedback. Assignments not turned in on time will result in a 0 being recorded for that assignment. </w:t>
      </w:r>
    </w:p>
    <w:p w:rsidR="00403472" w:rsidRPr="005F6495" w:rsidRDefault="00403472" w:rsidP="00A56148">
      <w:pPr>
        <w:spacing w:line="240" w:lineRule="auto"/>
        <w:ind w:left="0" w:firstLine="0"/>
        <w:rPr>
          <w:sz w:val="24"/>
          <w:szCs w:val="24"/>
        </w:rPr>
      </w:pPr>
    </w:p>
    <w:p w:rsidR="00A56148" w:rsidRDefault="00A56148" w:rsidP="00A56148">
      <w:pPr>
        <w:spacing w:line="240" w:lineRule="auto"/>
        <w:ind w:left="0" w:firstLine="0"/>
        <w:rPr>
          <w:sz w:val="24"/>
          <w:szCs w:val="24"/>
        </w:rPr>
      </w:pPr>
      <w:r w:rsidRPr="005F6495">
        <w:rPr>
          <w:sz w:val="24"/>
          <w:szCs w:val="24"/>
        </w:rPr>
        <w:t>With that being said, the instructor understands students who are enrolled in the MSRS program may be responsible for managing many employees and/or students as well as personal family matters. If students need any assistance regarding a deadline, they must contact the instructor at least two days before the due date to discuss the issue. “After the fact” stories are not accepted and will result in a</w:t>
      </w:r>
      <w:r w:rsidR="00403472">
        <w:rPr>
          <w:sz w:val="24"/>
          <w:szCs w:val="24"/>
        </w:rPr>
        <w:t xml:space="preserve"> grade of 0. Emergencies (death, illness, etc.).</w:t>
      </w:r>
    </w:p>
    <w:p w:rsidR="00403472" w:rsidRPr="005F6495" w:rsidRDefault="00403472" w:rsidP="00A56148">
      <w:pPr>
        <w:spacing w:line="240" w:lineRule="auto"/>
        <w:ind w:left="0" w:firstLine="0"/>
        <w:rPr>
          <w:rFonts w:cs="Arial"/>
          <w:b/>
          <w:sz w:val="24"/>
          <w:szCs w:val="24"/>
        </w:rPr>
      </w:pPr>
    </w:p>
    <w:p w:rsidR="00A56148" w:rsidRPr="005F6495" w:rsidRDefault="00A56148" w:rsidP="00A56148">
      <w:pPr>
        <w:spacing w:line="240" w:lineRule="auto"/>
        <w:ind w:left="0" w:firstLine="0"/>
        <w:rPr>
          <w:rFonts w:cs="Arial"/>
          <w:b/>
          <w:sz w:val="24"/>
          <w:szCs w:val="24"/>
        </w:rPr>
      </w:pPr>
      <w:r w:rsidRPr="005F6495">
        <w:rPr>
          <w:rFonts w:cs="Arial"/>
          <w:b/>
          <w:sz w:val="24"/>
          <w:szCs w:val="24"/>
        </w:rPr>
        <w:t>PLAGIARISM</w:t>
      </w:r>
    </w:p>
    <w:p w:rsidR="00A56148" w:rsidRPr="005F6495" w:rsidRDefault="00A56148" w:rsidP="00A56148">
      <w:pPr>
        <w:spacing w:line="240" w:lineRule="auto"/>
        <w:ind w:left="0" w:firstLine="0"/>
        <w:rPr>
          <w:rFonts w:cs="Arial"/>
          <w:sz w:val="24"/>
          <w:szCs w:val="24"/>
        </w:rPr>
      </w:pPr>
      <w:r w:rsidRPr="005F6495">
        <w:rPr>
          <w:rFonts w:cs="Arial"/>
          <w:sz w:val="24"/>
          <w:szCs w:val="24"/>
          <w:u w:val="single"/>
        </w:rPr>
        <w:t>Plagiarism is not tolerated in this course whether intentional or not</w:t>
      </w:r>
      <w:r w:rsidRPr="005F6495">
        <w:rPr>
          <w:rFonts w:cs="Arial"/>
          <w:sz w:val="24"/>
          <w:szCs w:val="24"/>
        </w:rPr>
        <w:t xml:space="preserve">. By enrolling in this course, the student expressly grants MSU a </w:t>
      </w:r>
      <w:r w:rsidRPr="005F6495">
        <w:rPr>
          <w:rFonts w:cs="Arial"/>
          <w:i/>
          <w:sz w:val="24"/>
          <w:szCs w:val="24"/>
        </w:rPr>
        <w:t>limited right</w:t>
      </w:r>
      <w:r w:rsidRPr="005F6495">
        <w:rPr>
          <w:rFonts w:cs="Arial"/>
          <w:sz w:val="24"/>
          <w:szCs w:val="24"/>
        </w:rPr>
        <w:t xml:space="preserve"> in all intellectual property created by the student for the purpose of this course. The </w:t>
      </w:r>
      <w:r w:rsidRPr="005F6495">
        <w:rPr>
          <w:rFonts w:cs="Arial"/>
          <w:i/>
          <w:sz w:val="24"/>
          <w:szCs w:val="24"/>
        </w:rPr>
        <w:t>limited right</w:t>
      </w:r>
      <w:r w:rsidRPr="005F6495">
        <w:rPr>
          <w:rFonts w:cs="Arial"/>
          <w:sz w:val="24"/>
          <w:szCs w:val="24"/>
        </w:rPr>
        <w:t xml:space="preserve"> includes but not limited to the right to reproduce the student’s work product to verify originality and authenticity and for educational purposes.</w:t>
      </w:r>
    </w:p>
    <w:p w:rsidR="00A56148" w:rsidRPr="005F6495" w:rsidRDefault="00A56148" w:rsidP="00A56148">
      <w:pPr>
        <w:spacing w:line="240" w:lineRule="auto"/>
        <w:rPr>
          <w:rFonts w:cs="Arial"/>
          <w:b/>
          <w:sz w:val="24"/>
          <w:szCs w:val="24"/>
        </w:rPr>
      </w:pPr>
    </w:p>
    <w:p w:rsidR="00A56148" w:rsidRPr="005F6495" w:rsidRDefault="00A56148" w:rsidP="00A56148">
      <w:pPr>
        <w:spacing w:line="240" w:lineRule="auto"/>
        <w:ind w:left="0" w:firstLine="0"/>
        <w:rPr>
          <w:b/>
          <w:sz w:val="24"/>
          <w:szCs w:val="24"/>
        </w:rPr>
      </w:pPr>
      <w:r w:rsidRPr="005F6495">
        <w:rPr>
          <w:b/>
          <w:sz w:val="24"/>
          <w:szCs w:val="24"/>
        </w:rPr>
        <w:lastRenderedPageBreak/>
        <w:t>ACADEMIC DISHONESTY</w:t>
      </w:r>
    </w:p>
    <w:p w:rsidR="00403472" w:rsidRDefault="00A56148" w:rsidP="00A56148">
      <w:pPr>
        <w:spacing w:line="240" w:lineRule="auto"/>
        <w:ind w:left="0" w:firstLine="0"/>
        <w:rPr>
          <w:sz w:val="24"/>
          <w:szCs w:val="24"/>
        </w:rPr>
      </w:pPr>
      <w:r w:rsidRPr="005F6495">
        <w:rPr>
          <w:sz w:val="24"/>
          <w:szCs w:val="24"/>
        </w:rPr>
        <w:t>This course adheres to the MSU Code of Student Conduct. In particular, academic dishonesty, however small, creates a breach in academic integrity. A student’s participation in this course comes with the expectation that his or her work will be completed in full observance of the MSU Code of Student Conduct. Students should consult the MSU Student Handbook for answers to any questions about the code of conduct.</w:t>
      </w:r>
    </w:p>
    <w:p w:rsidR="00403472" w:rsidRDefault="00A56148" w:rsidP="00A56148">
      <w:pPr>
        <w:spacing w:line="240" w:lineRule="auto"/>
        <w:ind w:left="0" w:firstLine="0"/>
        <w:rPr>
          <w:sz w:val="24"/>
          <w:szCs w:val="24"/>
        </w:rPr>
      </w:pPr>
      <w:r w:rsidRPr="005F6495">
        <w:rPr>
          <w:sz w:val="24"/>
          <w:szCs w:val="24"/>
        </w:rPr>
        <w:t xml:space="preserve">    </w:t>
      </w:r>
    </w:p>
    <w:p w:rsidR="00A56148" w:rsidRPr="005F6495" w:rsidRDefault="00A56148" w:rsidP="00A56148">
      <w:pPr>
        <w:spacing w:line="240" w:lineRule="auto"/>
        <w:ind w:left="0" w:firstLine="0"/>
        <w:rPr>
          <w:sz w:val="24"/>
          <w:szCs w:val="24"/>
        </w:rPr>
      </w:pPr>
      <w:r w:rsidRPr="005F6495">
        <w:rPr>
          <w:sz w:val="24"/>
          <w:szCs w:val="24"/>
        </w:rPr>
        <w:t>Some components of this course are designed to be highly interactive with students helping each other learn; however, all assignments are designed to represent the efforts of each student individually and not to be shared. When students submit their efforts for grading, they are attesting they have abided by this rule.</w:t>
      </w:r>
    </w:p>
    <w:p w:rsidR="006E2FEB" w:rsidRPr="005F6495" w:rsidRDefault="006E2FEB" w:rsidP="006E2FEB">
      <w:pPr>
        <w:spacing w:line="240" w:lineRule="auto"/>
        <w:ind w:left="0" w:firstLine="0"/>
        <w:rPr>
          <w:rFonts w:cs="Arial"/>
          <w:b/>
          <w:sz w:val="24"/>
          <w:szCs w:val="24"/>
        </w:rPr>
      </w:pPr>
    </w:p>
    <w:p w:rsidR="006E2FEB" w:rsidRPr="005F6495" w:rsidRDefault="006E2FEB" w:rsidP="006E2FEB">
      <w:pPr>
        <w:spacing w:line="240" w:lineRule="auto"/>
        <w:ind w:left="0" w:firstLine="0"/>
        <w:rPr>
          <w:rFonts w:cs="Arial"/>
          <w:b/>
          <w:sz w:val="24"/>
          <w:szCs w:val="24"/>
        </w:rPr>
      </w:pPr>
      <w:r w:rsidRPr="005F6495">
        <w:rPr>
          <w:rFonts w:cs="Arial"/>
          <w:b/>
          <w:sz w:val="24"/>
          <w:szCs w:val="24"/>
        </w:rPr>
        <w:t>SPECIAL NEEDS</w:t>
      </w:r>
    </w:p>
    <w:p w:rsidR="006E2FEB" w:rsidRPr="005F6495" w:rsidRDefault="006E2FEB" w:rsidP="006E2FEB">
      <w:pPr>
        <w:spacing w:line="240" w:lineRule="auto"/>
        <w:ind w:left="0" w:firstLine="0"/>
        <w:rPr>
          <w:rFonts w:cs="Arial"/>
          <w:sz w:val="24"/>
          <w:szCs w:val="24"/>
        </w:rPr>
      </w:pPr>
      <w:r w:rsidRPr="005F6495">
        <w:rPr>
          <w:rFonts w:cs="Arial"/>
          <w:sz w:val="24"/>
          <w:szCs w:val="24"/>
        </w:rPr>
        <w:t>In accordance with Section 504 of the Federal Rehabilitation Act of 1973 and the Americans with Disabilities Act of 1990, MSU endeavors to make responsible adjustments in its policies, practices, services, and facilities to ensure equal opportunity for qualified persons with disabilities to participate in all educational programs and activities.</w:t>
      </w:r>
    </w:p>
    <w:p w:rsidR="00403472" w:rsidRDefault="00A56148" w:rsidP="00A56148">
      <w:pPr>
        <w:spacing w:line="240" w:lineRule="auto"/>
        <w:ind w:left="0" w:firstLine="0"/>
        <w:rPr>
          <w:rFonts w:cs="Arial"/>
          <w:sz w:val="24"/>
          <w:szCs w:val="24"/>
        </w:rPr>
      </w:pPr>
      <w:r w:rsidRPr="005F6495">
        <w:rPr>
          <w:rFonts w:cs="Arial"/>
          <w:sz w:val="24"/>
          <w:szCs w:val="24"/>
        </w:rPr>
        <w:t xml:space="preserve">     </w:t>
      </w:r>
    </w:p>
    <w:p w:rsidR="00A56148" w:rsidRPr="005F6495" w:rsidRDefault="00A56148" w:rsidP="00A56148">
      <w:pPr>
        <w:spacing w:line="240" w:lineRule="auto"/>
        <w:ind w:left="0" w:firstLine="0"/>
        <w:rPr>
          <w:rFonts w:cs="Arial"/>
          <w:sz w:val="24"/>
          <w:szCs w:val="24"/>
        </w:rPr>
      </w:pPr>
      <w:r w:rsidRPr="005F6495">
        <w:rPr>
          <w:rFonts w:cs="Arial"/>
          <w:sz w:val="24"/>
          <w:szCs w:val="24"/>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 who seeks accommodations on the basis of disability must register with the ODS in the Counseling Center, Clark Student Center, Room 168. Documentation of disability from a competent professional is required. Individuals with grievances related to discrimination or lack of accommodation on the basis of a disability are encouraged to resolve the problem directly with the area involved. If the matter remains unresolved, the ODS will provide advice and/or assistance. The grievance procedure may be found in the MSU Student Handbook.</w:t>
      </w:r>
    </w:p>
    <w:p w:rsidR="00403472" w:rsidRDefault="00A56148" w:rsidP="00A56148">
      <w:pPr>
        <w:spacing w:line="240" w:lineRule="auto"/>
        <w:ind w:left="0" w:firstLine="0"/>
        <w:rPr>
          <w:rFonts w:cs="Arial"/>
          <w:sz w:val="24"/>
          <w:szCs w:val="24"/>
        </w:rPr>
      </w:pPr>
      <w:r w:rsidRPr="005F6495">
        <w:rPr>
          <w:rFonts w:cs="Arial"/>
          <w:sz w:val="24"/>
          <w:szCs w:val="24"/>
        </w:rPr>
        <w:t xml:space="preserve">    </w:t>
      </w:r>
    </w:p>
    <w:p w:rsidR="00A56148" w:rsidRPr="005F6495" w:rsidRDefault="00A56148" w:rsidP="00A56148">
      <w:pPr>
        <w:spacing w:line="240" w:lineRule="auto"/>
        <w:ind w:left="0" w:firstLine="0"/>
        <w:rPr>
          <w:rFonts w:cs="Arial"/>
          <w:sz w:val="24"/>
          <w:szCs w:val="24"/>
        </w:rPr>
      </w:pPr>
      <w:r w:rsidRPr="005F6495">
        <w:rPr>
          <w:rFonts w:cs="Arial"/>
          <w:sz w:val="24"/>
          <w:szCs w:val="24"/>
        </w:rPr>
        <w:t>The Director of the Counseling Center serves as the ADA Coordinator and may be contacted at (940) 397.4618, TDD (940) 397.4515, or 3410 Taft Blvd., Clark Student Center, Room 168.</w:t>
      </w:r>
    </w:p>
    <w:p w:rsidR="006E2FEB" w:rsidRPr="005F6495" w:rsidRDefault="006E2FEB" w:rsidP="00A56148">
      <w:pPr>
        <w:spacing w:line="240" w:lineRule="auto"/>
        <w:ind w:left="0" w:firstLine="0"/>
        <w:rPr>
          <w:rFonts w:cs="Arial"/>
          <w:b/>
          <w:sz w:val="24"/>
          <w:szCs w:val="24"/>
        </w:rPr>
      </w:pPr>
    </w:p>
    <w:p w:rsidR="00A56148" w:rsidRPr="005F6495" w:rsidRDefault="00A56148" w:rsidP="00A56148">
      <w:pPr>
        <w:spacing w:line="240" w:lineRule="auto"/>
        <w:ind w:left="0" w:firstLine="0"/>
        <w:rPr>
          <w:rFonts w:cs="Arial"/>
          <w:b/>
          <w:sz w:val="24"/>
          <w:szCs w:val="24"/>
        </w:rPr>
      </w:pPr>
      <w:r w:rsidRPr="005F6495">
        <w:rPr>
          <w:rFonts w:cs="Arial"/>
          <w:b/>
          <w:sz w:val="24"/>
          <w:szCs w:val="24"/>
        </w:rPr>
        <w:t>ADMINISTRATIVE PROCESS</w:t>
      </w:r>
    </w:p>
    <w:p w:rsidR="00A56148" w:rsidRPr="005F6495" w:rsidRDefault="00A56148" w:rsidP="00A56148">
      <w:pPr>
        <w:spacing w:line="240" w:lineRule="auto"/>
        <w:ind w:left="0" w:firstLine="0"/>
        <w:rPr>
          <w:rFonts w:cs="Arial"/>
          <w:sz w:val="24"/>
          <w:szCs w:val="24"/>
        </w:rPr>
      </w:pPr>
      <w:r w:rsidRPr="005F6495">
        <w:rPr>
          <w:rFonts w:cs="Arial"/>
          <w:sz w:val="24"/>
          <w:szCs w:val="24"/>
        </w:rPr>
        <w:t>Unresolved issues related to this course should be first addressed between the student and the course instructor. If there is no resolution, students must follow this sequence:</w:t>
      </w:r>
    </w:p>
    <w:p w:rsidR="00A56148" w:rsidRPr="005F6495" w:rsidRDefault="00A56148" w:rsidP="00A56148">
      <w:pPr>
        <w:spacing w:line="240" w:lineRule="auto"/>
        <w:ind w:left="0" w:firstLine="0"/>
        <w:rPr>
          <w:rFonts w:cs="Arial"/>
          <w:sz w:val="24"/>
          <w:szCs w:val="24"/>
        </w:rPr>
      </w:pPr>
    </w:p>
    <w:p w:rsidR="00A56148" w:rsidRPr="005F6495" w:rsidRDefault="00A56148" w:rsidP="006E2FEB">
      <w:pPr>
        <w:spacing w:line="240" w:lineRule="auto"/>
        <w:ind w:left="0" w:firstLine="0"/>
        <w:rPr>
          <w:rFonts w:cs="Arial"/>
          <w:sz w:val="24"/>
          <w:szCs w:val="24"/>
        </w:rPr>
      </w:pPr>
      <w:r w:rsidRPr="005F6495">
        <w:rPr>
          <w:rFonts w:cs="Arial"/>
          <w:sz w:val="24"/>
          <w:szCs w:val="24"/>
        </w:rPr>
        <w:t>Department Chair – Ms. Debra Wynne (940) 397.4608</w:t>
      </w:r>
      <w:r w:rsidRPr="005F6495">
        <w:rPr>
          <w:rFonts w:cs="Arial"/>
          <w:sz w:val="24"/>
          <w:szCs w:val="24"/>
          <w:vertAlign w:val="superscript"/>
        </w:rPr>
        <w:t>*</w:t>
      </w:r>
    </w:p>
    <w:p w:rsidR="00A56148" w:rsidRPr="005F6495" w:rsidRDefault="00A56148" w:rsidP="006E2FEB">
      <w:pPr>
        <w:spacing w:line="240" w:lineRule="auto"/>
        <w:ind w:left="0" w:firstLine="0"/>
        <w:rPr>
          <w:rFonts w:cs="Arial"/>
          <w:sz w:val="24"/>
          <w:szCs w:val="24"/>
        </w:rPr>
      </w:pPr>
      <w:r w:rsidRPr="005F6495">
        <w:rPr>
          <w:rFonts w:cs="Arial"/>
          <w:sz w:val="24"/>
          <w:szCs w:val="24"/>
        </w:rPr>
        <w:t>College Dean – Dr. Jeff Killion (940) 397.4594</w:t>
      </w:r>
    </w:p>
    <w:p w:rsidR="00403472" w:rsidRDefault="006E2FEB" w:rsidP="00403472">
      <w:pPr>
        <w:spacing w:line="240" w:lineRule="auto"/>
        <w:ind w:left="0" w:firstLine="0"/>
        <w:rPr>
          <w:sz w:val="24"/>
          <w:szCs w:val="24"/>
        </w:rPr>
      </w:pPr>
      <w:r w:rsidRPr="005F6495">
        <w:rPr>
          <w:sz w:val="24"/>
          <w:szCs w:val="24"/>
        </w:rPr>
        <w:t>Dean of Students – Mr. Matthew Park (940) 397.7500</w:t>
      </w:r>
    </w:p>
    <w:p w:rsidR="00A56148" w:rsidRPr="00403472" w:rsidRDefault="006E2FEB" w:rsidP="00403472">
      <w:pPr>
        <w:spacing w:line="240" w:lineRule="auto"/>
        <w:ind w:left="0" w:firstLine="0"/>
        <w:rPr>
          <w:sz w:val="24"/>
          <w:szCs w:val="24"/>
        </w:rPr>
      </w:pPr>
      <w:r w:rsidRPr="005F6495">
        <w:rPr>
          <w:rFonts w:cs="Arial"/>
          <w:sz w:val="24"/>
          <w:szCs w:val="24"/>
        </w:rPr>
        <w:t>*</w:t>
      </w:r>
      <w:r w:rsidR="00A56148" w:rsidRPr="005F6495">
        <w:rPr>
          <w:rFonts w:cs="Arial"/>
          <w:sz w:val="24"/>
          <w:szCs w:val="24"/>
        </w:rPr>
        <w:t>These are interim positions.</w:t>
      </w:r>
      <w:r w:rsidR="00A56148" w:rsidRPr="005F6495">
        <w:rPr>
          <w:rFonts w:cs="Arial"/>
          <w:sz w:val="24"/>
          <w:szCs w:val="24"/>
        </w:rPr>
        <w:br w:type="textWrapping" w:clear="all"/>
      </w:r>
    </w:p>
    <w:sectPr w:rsidR="00A56148" w:rsidRPr="00403472" w:rsidSect="009D264E">
      <w:pgSz w:w="12240" w:h="15840"/>
      <w:pgMar w:top="450" w:right="1440" w:bottom="63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C2" w:rsidRDefault="000B6DC2" w:rsidP="009D264E">
      <w:pPr>
        <w:spacing w:line="240" w:lineRule="auto"/>
      </w:pPr>
      <w:r>
        <w:separator/>
      </w:r>
    </w:p>
  </w:endnote>
  <w:endnote w:type="continuationSeparator" w:id="0">
    <w:p w:rsidR="000B6DC2" w:rsidRDefault="000B6DC2" w:rsidP="009D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C2" w:rsidRDefault="000B6DC2" w:rsidP="009D264E">
      <w:pPr>
        <w:spacing w:line="240" w:lineRule="auto"/>
      </w:pPr>
      <w:r>
        <w:separator/>
      </w:r>
    </w:p>
  </w:footnote>
  <w:footnote w:type="continuationSeparator" w:id="0">
    <w:p w:rsidR="000B6DC2" w:rsidRDefault="000B6DC2" w:rsidP="009D26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08B6"/>
    <w:multiLevelType w:val="hybridMultilevel"/>
    <w:tmpl w:val="B0D2F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2C"/>
    <w:rsid w:val="00005117"/>
    <w:rsid w:val="000B6DC2"/>
    <w:rsid w:val="000F7C61"/>
    <w:rsid w:val="002E79B8"/>
    <w:rsid w:val="00403472"/>
    <w:rsid w:val="005D4A8D"/>
    <w:rsid w:val="005F6495"/>
    <w:rsid w:val="006E2FEB"/>
    <w:rsid w:val="009A757E"/>
    <w:rsid w:val="009D264E"/>
    <w:rsid w:val="00A56148"/>
    <w:rsid w:val="00FD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D293B-78E6-45B4-9EDF-8F21C94F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8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148"/>
    <w:pPr>
      <w:spacing w:before="100" w:beforeAutospacing="1" w:after="100" w:afterAutospacing="1" w:line="240" w:lineRule="auto"/>
      <w:ind w:left="0" w:firstLine="0"/>
    </w:pPr>
    <w:rPr>
      <w:rFonts w:ascii="Times" w:eastAsiaTheme="minorEastAsia" w:hAnsi="Times" w:cs="Times New Roman"/>
      <w:sz w:val="20"/>
      <w:szCs w:val="20"/>
    </w:rPr>
  </w:style>
  <w:style w:type="paragraph" w:styleId="NoSpacing">
    <w:name w:val="No Spacing"/>
    <w:uiPriority w:val="1"/>
    <w:qFormat/>
    <w:rsid w:val="00A56148"/>
    <w:pPr>
      <w:spacing w:line="240" w:lineRule="auto"/>
    </w:pPr>
  </w:style>
  <w:style w:type="table" w:styleId="TableGrid">
    <w:name w:val="Table Grid"/>
    <w:basedOn w:val="TableNormal"/>
    <w:uiPriority w:val="59"/>
    <w:rsid w:val="00005117"/>
    <w:pPr>
      <w:spacing w:line="240" w:lineRule="auto"/>
      <w:ind w:left="0" w:firstLine="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117"/>
    <w:pPr>
      <w:spacing w:line="240" w:lineRule="auto"/>
      <w:ind w:firstLine="0"/>
      <w:contextualSpacing/>
    </w:pPr>
    <w:rPr>
      <w:rFonts w:eastAsiaTheme="minorEastAsia"/>
      <w:sz w:val="24"/>
      <w:szCs w:val="24"/>
    </w:rPr>
  </w:style>
  <w:style w:type="character" w:styleId="Hyperlink">
    <w:name w:val="Hyperlink"/>
    <w:basedOn w:val="DefaultParagraphFont"/>
    <w:uiPriority w:val="99"/>
    <w:unhideWhenUsed/>
    <w:rsid w:val="00005117"/>
    <w:rPr>
      <w:color w:val="0563C1" w:themeColor="hyperlink"/>
      <w:u w:val="single"/>
    </w:rPr>
  </w:style>
  <w:style w:type="paragraph" w:styleId="Header">
    <w:name w:val="header"/>
    <w:basedOn w:val="Normal"/>
    <w:link w:val="HeaderChar"/>
    <w:uiPriority w:val="99"/>
    <w:unhideWhenUsed/>
    <w:rsid w:val="009D264E"/>
    <w:pPr>
      <w:tabs>
        <w:tab w:val="center" w:pos="4680"/>
        <w:tab w:val="right" w:pos="9360"/>
      </w:tabs>
      <w:spacing w:line="240" w:lineRule="auto"/>
    </w:pPr>
  </w:style>
  <w:style w:type="character" w:customStyle="1" w:styleId="HeaderChar">
    <w:name w:val="Header Char"/>
    <w:basedOn w:val="DefaultParagraphFont"/>
    <w:link w:val="Header"/>
    <w:uiPriority w:val="99"/>
    <w:rsid w:val="009D264E"/>
  </w:style>
  <w:style w:type="paragraph" w:styleId="Footer">
    <w:name w:val="footer"/>
    <w:basedOn w:val="Normal"/>
    <w:link w:val="FooterChar"/>
    <w:uiPriority w:val="99"/>
    <w:unhideWhenUsed/>
    <w:rsid w:val="009D264E"/>
    <w:pPr>
      <w:tabs>
        <w:tab w:val="center" w:pos="4680"/>
        <w:tab w:val="right" w:pos="9360"/>
      </w:tabs>
      <w:spacing w:line="240" w:lineRule="auto"/>
    </w:pPr>
  </w:style>
  <w:style w:type="character" w:customStyle="1" w:styleId="FooterChar">
    <w:name w:val="Footer Char"/>
    <w:basedOn w:val="DefaultParagraphFont"/>
    <w:link w:val="Footer"/>
    <w:uiPriority w:val="99"/>
    <w:rsid w:val="009D264E"/>
  </w:style>
  <w:style w:type="character" w:customStyle="1" w:styleId="Heading1Char">
    <w:name w:val="Heading 1 Char"/>
    <w:basedOn w:val="DefaultParagraphFont"/>
    <w:link w:val="Heading1"/>
    <w:uiPriority w:val="9"/>
    <w:rsid w:val="005D4A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Veale@msutexas.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ynette.Watts@msutexas.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Veale, Beth</dc:creator>
  <cp:keywords/>
  <dc:description/>
  <cp:lastModifiedBy>Watts, Lynette</cp:lastModifiedBy>
  <cp:revision>3</cp:revision>
  <dcterms:created xsi:type="dcterms:W3CDTF">2019-06-05T16:08:00Z</dcterms:created>
  <dcterms:modified xsi:type="dcterms:W3CDTF">2019-06-05T16:13:00Z</dcterms:modified>
</cp:coreProperties>
</file>