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31D" w:rsidRPr="00E16FED" w:rsidRDefault="007C7AB7" w:rsidP="007C7AB7">
      <w:pPr>
        <w:pStyle w:val="NoSpacing"/>
        <w:jc w:val="center"/>
        <w:rPr>
          <w:rFonts w:ascii="Times New Roman" w:hAnsi="Times New Roman" w:cs="Times New Roman"/>
          <w:noProof/>
          <w:sz w:val="24"/>
          <w:szCs w:val="24"/>
        </w:rPr>
      </w:pPr>
      <w:bookmarkStart w:id="0" w:name="_GoBack"/>
      <w:bookmarkEnd w:id="0"/>
      <w:r w:rsidRPr="00E16FED">
        <w:rPr>
          <w:rFonts w:ascii="Times New Roman" w:hAnsi="Times New Roman" w:cs="Times New Roman"/>
          <w:noProof/>
          <w:sz w:val="24"/>
          <w:szCs w:val="24"/>
        </w:rPr>
        <w:drawing>
          <wp:inline distT="0" distB="0" distL="0" distR="0" wp14:anchorId="3C1E15B1" wp14:editId="6932FD3E">
            <wp:extent cx="1454573" cy="539667"/>
            <wp:effectExtent l="0" t="0" r="0" b="0"/>
            <wp:docPr id="3" name="Picture 3" descr="C:\Users\LELAND~1.TUR\AppData\Local\Temp\MSU Texas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LAND~1.TUR\AppData\Local\Temp\MSU Texas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2954" cy="542776"/>
                    </a:xfrm>
                    <a:prstGeom prst="rect">
                      <a:avLst/>
                    </a:prstGeom>
                    <a:noFill/>
                    <a:ln>
                      <a:noFill/>
                    </a:ln>
                  </pic:spPr>
                </pic:pic>
              </a:graphicData>
            </a:graphic>
          </wp:inline>
        </w:drawing>
      </w:r>
    </w:p>
    <w:p w:rsidR="00EA131D" w:rsidRPr="00E16FED" w:rsidRDefault="00EA131D" w:rsidP="00E16FED">
      <w:pPr>
        <w:pStyle w:val="NoSpacing"/>
        <w:rPr>
          <w:rFonts w:ascii="Times New Roman" w:hAnsi="Times New Roman" w:cs="Times New Roman"/>
          <w:sz w:val="24"/>
          <w:szCs w:val="24"/>
        </w:rPr>
      </w:pPr>
    </w:p>
    <w:p w:rsidR="00EA131D" w:rsidRPr="007C7AB7" w:rsidRDefault="00F032B7" w:rsidP="007C7AB7">
      <w:pPr>
        <w:pStyle w:val="NoSpacing"/>
        <w:jc w:val="center"/>
        <w:rPr>
          <w:rFonts w:ascii="Times New Roman" w:hAnsi="Times New Roman" w:cs="Times New Roman"/>
          <w:sz w:val="36"/>
          <w:szCs w:val="36"/>
          <w:u w:val="single"/>
        </w:rPr>
      </w:pPr>
      <w:sdt>
        <w:sdtPr>
          <w:rPr>
            <w:rFonts w:ascii="Times New Roman" w:hAnsi="Times New Roman" w:cs="Times New Roman"/>
            <w:sz w:val="36"/>
            <w:szCs w:val="36"/>
            <w:u w:val="single"/>
          </w:rPr>
          <w:id w:val="-1436746972"/>
          <w:placeholder>
            <w:docPart w:val="9437A290D37647A0BFE63EC42EAC0EAB"/>
          </w:placeholder>
        </w:sdtPr>
        <w:sdtEndPr/>
        <w:sdtContent>
          <w:r w:rsidR="00E84A37" w:rsidRPr="007C7AB7">
            <w:rPr>
              <w:rFonts w:ascii="Times New Roman" w:hAnsi="Times New Roman" w:cs="Times New Roman"/>
              <w:sz w:val="36"/>
              <w:szCs w:val="36"/>
              <w:u w:val="single"/>
            </w:rPr>
            <w:t xml:space="preserve">HIST 4683: </w:t>
          </w:r>
          <w:r w:rsidR="00E84A37" w:rsidRPr="007C7AB7">
            <w:rPr>
              <w:rStyle w:val="Emphasis"/>
              <w:rFonts w:ascii="Times New Roman" w:hAnsi="Times New Roman" w:cs="Times New Roman"/>
              <w:sz w:val="36"/>
              <w:szCs w:val="36"/>
              <w:u w:val="single"/>
            </w:rPr>
            <w:t>Topics in Military History</w:t>
          </w:r>
          <w:r w:rsidR="00EA131D" w:rsidRPr="007C7AB7">
            <w:rPr>
              <w:rFonts w:ascii="Times New Roman" w:hAnsi="Times New Roman" w:cs="Times New Roman"/>
              <w:sz w:val="36"/>
              <w:szCs w:val="36"/>
              <w:u w:val="single"/>
            </w:rPr>
            <w:t xml:space="preserve"> </w:t>
          </w:r>
        </w:sdtContent>
      </w:sdt>
    </w:p>
    <w:p w:rsidR="00EA131D" w:rsidRPr="007C7AB7" w:rsidRDefault="00EA131D" w:rsidP="007C7AB7">
      <w:pPr>
        <w:pStyle w:val="NoSpacing"/>
        <w:jc w:val="center"/>
        <w:rPr>
          <w:rFonts w:ascii="Times New Roman" w:hAnsi="Times New Roman" w:cs="Times New Roman"/>
          <w:sz w:val="36"/>
          <w:szCs w:val="36"/>
        </w:rPr>
      </w:pPr>
      <w:r w:rsidRPr="007C7AB7">
        <w:rPr>
          <w:rFonts w:ascii="Times New Roman" w:hAnsi="Times New Roman" w:cs="Times New Roman"/>
          <w:sz w:val="36"/>
          <w:szCs w:val="36"/>
        </w:rPr>
        <w:t>Prothro-Yeager College of Humanities and Social Sciences</w:t>
      </w:r>
    </w:p>
    <w:sdt>
      <w:sdtPr>
        <w:rPr>
          <w:rFonts w:ascii="Times New Roman" w:hAnsi="Times New Roman" w:cs="Times New Roman"/>
          <w:b/>
          <w:sz w:val="36"/>
          <w:szCs w:val="36"/>
        </w:rPr>
        <w:id w:val="-630634331"/>
        <w:placeholder>
          <w:docPart w:val="9437A290D37647A0BFE63EC42EAC0EAB"/>
        </w:placeholder>
      </w:sdtPr>
      <w:sdtEndPr>
        <w:rPr>
          <w:rStyle w:val="Heading2Char"/>
          <w:rFonts w:eastAsiaTheme="majorEastAsia"/>
          <w:b w:val="0"/>
        </w:rPr>
      </w:sdtEndPr>
      <w:sdtContent>
        <w:p w:rsidR="00EA131D" w:rsidRPr="007C7AB7" w:rsidRDefault="00E84A37" w:rsidP="007C7AB7">
          <w:pPr>
            <w:pStyle w:val="NoSpacing"/>
            <w:jc w:val="center"/>
            <w:rPr>
              <w:rStyle w:val="Heading2Char"/>
              <w:rFonts w:ascii="Times New Roman" w:hAnsi="Times New Roman" w:cs="Times New Roman"/>
              <w:b w:val="0"/>
              <w:sz w:val="36"/>
              <w:szCs w:val="36"/>
            </w:rPr>
          </w:pPr>
          <w:r w:rsidRPr="007C7AB7">
            <w:rPr>
              <w:rStyle w:val="Heading2Char"/>
              <w:rFonts w:ascii="Times New Roman" w:hAnsi="Times New Roman" w:cs="Times New Roman"/>
              <w:sz w:val="36"/>
              <w:szCs w:val="36"/>
            </w:rPr>
            <w:t>Spring 2021</w:t>
          </w:r>
        </w:p>
      </w:sdtContent>
    </w:sdt>
    <w:p w:rsidR="00EA131D" w:rsidRPr="00E16FED" w:rsidRDefault="00EA131D" w:rsidP="00E16FED">
      <w:pPr>
        <w:pStyle w:val="NoSpacing"/>
        <w:rPr>
          <w:rFonts w:ascii="Times New Roman" w:hAnsi="Times New Roman" w:cs="Times New Roman"/>
          <w:b/>
          <w:bCs/>
          <w:sz w:val="24"/>
          <w:szCs w:val="24"/>
        </w:rPr>
      </w:pPr>
    </w:p>
    <w:p w:rsidR="00EA131D" w:rsidRPr="00E16FED" w:rsidRDefault="00EA131D" w:rsidP="00E16FED">
      <w:pPr>
        <w:pStyle w:val="NoSpacing"/>
        <w:rPr>
          <w:rFonts w:ascii="Times New Roman" w:hAnsi="Times New Roman" w:cs="Times New Roman"/>
          <w:b/>
          <w:bCs/>
          <w:sz w:val="24"/>
          <w:szCs w:val="24"/>
        </w:rPr>
      </w:pPr>
    </w:p>
    <w:p w:rsidR="00EA131D" w:rsidRPr="00E16FED" w:rsidRDefault="00EA131D" w:rsidP="00E16FED">
      <w:pPr>
        <w:pStyle w:val="NoSpacing"/>
        <w:rPr>
          <w:rFonts w:ascii="Times New Roman" w:hAnsi="Times New Roman" w:cs="Times New Roman"/>
          <w:b/>
          <w:bCs/>
          <w:sz w:val="24"/>
          <w:szCs w:val="24"/>
        </w:rPr>
      </w:pPr>
      <w:r w:rsidRPr="00E16FED">
        <w:rPr>
          <w:rFonts w:ascii="Times New Roman" w:hAnsi="Times New Roman" w:cs="Times New Roman"/>
          <w:bCs/>
          <w:sz w:val="24"/>
          <w:szCs w:val="24"/>
        </w:rPr>
        <w:t>Contact Information</w:t>
      </w:r>
    </w:p>
    <w:p w:rsidR="00EA131D" w:rsidRPr="00E16FED" w:rsidRDefault="00EA131D" w:rsidP="00E16FED">
      <w:pPr>
        <w:pStyle w:val="NoSpacing"/>
        <w:rPr>
          <w:rFonts w:ascii="Times New Roman" w:hAnsi="Times New Roman" w:cs="Times New Roman"/>
          <w:sz w:val="24"/>
          <w:szCs w:val="24"/>
        </w:rPr>
      </w:pPr>
      <w:r w:rsidRPr="00E16FED">
        <w:rPr>
          <w:rStyle w:val="Heading3Char"/>
          <w:rFonts w:ascii="Times New Roman" w:eastAsiaTheme="minorHAnsi" w:hAnsi="Times New Roman"/>
          <w:szCs w:val="24"/>
        </w:rPr>
        <w:t>Instructor</w:t>
      </w:r>
      <w:r w:rsidRPr="00E16FED">
        <w:rPr>
          <w:rFonts w:ascii="Times New Roman" w:hAnsi="Times New Roman" w:cs="Times New Roman"/>
          <w:sz w:val="24"/>
          <w:szCs w:val="24"/>
        </w:rPr>
        <w:t xml:space="preserve">: </w:t>
      </w:r>
      <w:sdt>
        <w:sdtPr>
          <w:rPr>
            <w:rFonts w:ascii="Times New Roman" w:hAnsi="Times New Roman" w:cs="Times New Roman"/>
            <w:sz w:val="24"/>
            <w:szCs w:val="24"/>
          </w:rPr>
          <w:id w:val="447824968"/>
          <w:placeholder>
            <w:docPart w:val="0E8270FEFD8042AAA52B0BCCFBBAD38B"/>
          </w:placeholder>
        </w:sdtPr>
        <w:sdtEndPr/>
        <w:sdtContent>
          <w:r w:rsidRPr="00E16FED">
            <w:rPr>
              <w:rFonts w:ascii="Times New Roman" w:hAnsi="Times New Roman" w:cs="Times New Roman"/>
              <w:sz w:val="24"/>
              <w:szCs w:val="24"/>
            </w:rPr>
            <w:t>Dr. John Ashbrook</w:t>
          </w:r>
        </w:sdtContent>
      </w:sdt>
    </w:p>
    <w:p w:rsidR="00EA131D" w:rsidRPr="00E16FED" w:rsidRDefault="00EA131D" w:rsidP="00E16FED">
      <w:pPr>
        <w:pStyle w:val="NoSpacing"/>
        <w:rPr>
          <w:rFonts w:ascii="Times New Roman" w:hAnsi="Times New Roman" w:cs="Times New Roman"/>
          <w:sz w:val="24"/>
          <w:szCs w:val="24"/>
        </w:rPr>
      </w:pPr>
      <w:r w:rsidRPr="00E16FED">
        <w:rPr>
          <w:rStyle w:val="Heading3Char"/>
          <w:rFonts w:ascii="Times New Roman" w:eastAsiaTheme="minorHAnsi" w:hAnsi="Times New Roman"/>
          <w:szCs w:val="24"/>
        </w:rPr>
        <w:t>Office</w:t>
      </w:r>
      <w:r w:rsidRPr="00E16FED">
        <w:rPr>
          <w:rFonts w:ascii="Times New Roman" w:hAnsi="Times New Roman" w:cs="Times New Roman"/>
          <w:sz w:val="24"/>
          <w:szCs w:val="24"/>
        </w:rPr>
        <w:t xml:space="preserve">: </w:t>
      </w:r>
      <w:sdt>
        <w:sdtPr>
          <w:rPr>
            <w:rFonts w:ascii="Times New Roman" w:hAnsi="Times New Roman" w:cs="Times New Roman"/>
            <w:sz w:val="24"/>
            <w:szCs w:val="24"/>
          </w:rPr>
          <w:id w:val="-940220420"/>
          <w:placeholder>
            <w:docPart w:val="0E8270FEFD8042AAA52B0BCCFBBAD38B"/>
          </w:placeholder>
        </w:sdtPr>
        <w:sdtEndPr/>
        <w:sdtContent>
          <w:r w:rsidRPr="00E16FED">
            <w:rPr>
              <w:rFonts w:ascii="Times New Roman" w:hAnsi="Times New Roman" w:cs="Times New Roman"/>
              <w:sz w:val="24"/>
              <w:szCs w:val="24"/>
            </w:rPr>
            <w:t>215 O’Donohoe Hall</w:t>
          </w:r>
        </w:sdtContent>
      </w:sdt>
    </w:p>
    <w:p w:rsidR="00EA131D" w:rsidRPr="00E16FED" w:rsidRDefault="00EA131D" w:rsidP="00E16FED">
      <w:pPr>
        <w:pStyle w:val="NoSpacing"/>
        <w:rPr>
          <w:rFonts w:ascii="Times New Roman" w:hAnsi="Times New Roman" w:cs="Times New Roman"/>
          <w:sz w:val="24"/>
          <w:szCs w:val="24"/>
        </w:rPr>
      </w:pPr>
      <w:bookmarkStart w:id="1" w:name="OLE_LINK1"/>
      <w:r w:rsidRPr="00E16FED">
        <w:rPr>
          <w:rStyle w:val="Heading3Char"/>
          <w:rFonts w:ascii="Times New Roman" w:eastAsiaTheme="minorHAnsi" w:hAnsi="Times New Roman"/>
          <w:szCs w:val="24"/>
        </w:rPr>
        <w:t>Office Hours</w:t>
      </w:r>
      <w:r w:rsidRPr="00E16FED">
        <w:rPr>
          <w:rFonts w:ascii="Times New Roman" w:hAnsi="Times New Roman" w:cs="Times New Roman"/>
          <w:sz w:val="24"/>
          <w:szCs w:val="24"/>
        </w:rPr>
        <w:t>:</w:t>
      </w:r>
      <w:sdt>
        <w:sdtPr>
          <w:rPr>
            <w:rFonts w:ascii="Times New Roman" w:hAnsi="Times New Roman" w:cs="Times New Roman"/>
            <w:sz w:val="24"/>
            <w:szCs w:val="24"/>
          </w:rPr>
          <w:id w:val="-1890249736"/>
          <w:placeholder>
            <w:docPart w:val="0E8270FEFD8042AAA52B0BCCFBBAD38B"/>
          </w:placeholder>
        </w:sdtPr>
        <w:sdtEndPr/>
        <w:sdtContent>
          <w:r w:rsidRPr="00E16FED">
            <w:rPr>
              <w:rFonts w:ascii="Times New Roman" w:hAnsi="Times New Roman" w:cs="Times New Roman"/>
              <w:sz w:val="24"/>
              <w:szCs w:val="24"/>
            </w:rPr>
            <w:t xml:space="preserve"> MW</w:t>
          </w:r>
          <w:r w:rsidR="00E84A37" w:rsidRPr="00E16FED">
            <w:rPr>
              <w:rFonts w:ascii="Times New Roman" w:hAnsi="Times New Roman" w:cs="Times New Roman"/>
              <w:sz w:val="24"/>
              <w:szCs w:val="24"/>
            </w:rPr>
            <w:t>F</w:t>
          </w:r>
          <w:r w:rsidRPr="00E16FED">
            <w:rPr>
              <w:rFonts w:ascii="Times New Roman" w:hAnsi="Times New Roman" w:cs="Times New Roman"/>
              <w:sz w:val="24"/>
              <w:szCs w:val="24"/>
            </w:rPr>
            <w:t>: 9 a.m. to 1</w:t>
          </w:r>
          <w:r w:rsidR="00E84A37" w:rsidRPr="00E16FED">
            <w:rPr>
              <w:rFonts w:ascii="Times New Roman" w:hAnsi="Times New Roman" w:cs="Times New Roman"/>
              <w:sz w:val="24"/>
              <w:szCs w:val="24"/>
            </w:rPr>
            <w:t>0</w:t>
          </w:r>
          <w:r w:rsidRPr="00E16FED">
            <w:rPr>
              <w:rFonts w:ascii="Times New Roman" w:hAnsi="Times New Roman" w:cs="Times New Roman"/>
              <w:sz w:val="24"/>
              <w:szCs w:val="24"/>
            </w:rPr>
            <w:t xml:space="preserve">, TR: </w:t>
          </w:r>
          <w:r w:rsidR="00E84A37" w:rsidRPr="00E16FED">
            <w:rPr>
              <w:rFonts w:ascii="Times New Roman" w:hAnsi="Times New Roman" w:cs="Times New Roman"/>
              <w:sz w:val="24"/>
              <w:szCs w:val="24"/>
            </w:rPr>
            <w:t>930-1030</w:t>
          </w:r>
          <w:r w:rsidRPr="00E16FED">
            <w:rPr>
              <w:rFonts w:ascii="Times New Roman" w:hAnsi="Times New Roman" w:cs="Times New Roman"/>
              <w:sz w:val="24"/>
              <w:szCs w:val="24"/>
            </w:rPr>
            <w:t>, or by appointment</w:t>
          </w:r>
        </w:sdtContent>
      </w:sdt>
    </w:p>
    <w:bookmarkEnd w:id="1"/>
    <w:p w:rsidR="00EA131D" w:rsidRPr="00E16FED" w:rsidRDefault="00EA131D" w:rsidP="00E16FED">
      <w:pPr>
        <w:pStyle w:val="NoSpacing"/>
        <w:rPr>
          <w:rFonts w:ascii="Times New Roman" w:hAnsi="Times New Roman" w:cs="Times New Roman"/>
          <w:b/>
          <w:sz w:val="24"/>
          <w:szCs w:val="24"/>
        </w:rPr>
      </w:pPr>
      <w:r w:rsidRPr="00E16FED">
        <w:rPr>
          <w:rStyle w:val="Heading3Char"/>
          <w:rFonts w:ascii="Times New Roman" w:eastAsiaTheme="majorEastAsia" w:hAnsi="Times New Roman"/>
          <w:szCs w:val="24"/>
        </w:rPr>
        <w:t>Office Phone</w:t>
      </w:r>
      <w:r w:rsidRPr="00E16FED">
        <w:rPr>
          <w:rFonts w:ascii="Times New Roman" w:hAnsi="Times New Roman" w:cs="Times New Roman"/>
          <w:sz w:val="24"/>
          <w:szCs w:val="24"/>
        </w:rPr>
        <w:t xml:space="preserve">: </w:t>
      </w:r>
      <w:sdt>
        <w:sdtPr>
          <w:rPr>
            <w:rFonts w:ascii="Times New Roman" w:hAnsi="Times New Roman" w:cs="Times New Roman"/>
            <w:b/>
            <w:sz w:val="24"/>
            <w:szCs w:val="24"/>
          </w:rPr>
          <w:id w:val="1497613863"/>
          <w:placeholder>
            <w:docPart w:val="0E8270FEFD8042AAA52B0BCCFBBAD38B"/>
          </w:placeholder>
        </w:sdtPr>
        <w:sdtEndPr/>
        <w:sdtContent>
          <w:r w:rsidRPr="00E16FED">
            <w:rPr>
              <w:rFonts w:ascii="Times New Roman" w:hAnsi="Times New Roman" w:cs="Times New Roman"/>
              <w:sz w:val="24"/>
              <w:szCs w:val="24"/>
            </w:rPr>
            <w:t>(940) 397-4153</w:t>
          </w:r>
        </w:sdtContent>
      </w:sdt>
      <w:r w:rsidRPr="00E16FED">
        <w:rPr>
          <w:rFonts w:ascii="Times New Roman" w:hAnsi="Times New Roman" w:cs="Times New Roman"/>
          <w:sz w:val="24"/>
          <w:szCs w:val="24"/>
        </w:rPr>
        <w:t xml:space="preserve"> </w:t>
      </w:r>
      <w:r w:rsidR="00E84A37" w:rsidRPr="00E16FED">
        <w:rPr>
          <w:rFonts w:ascii="Times New Roman" w:hAnsi="Times New Roman" w:cs="Times New Roman"/>
          <w:sz w:val="24"/>
          <w:szCs w:val="24"/>
        </w:rPr>
        <w:t>or 434-386-1750</w:t>
      </w:r>
    </w:p>
    <w:p w:rsidR="00EA131D" w:rsidRPr="00E16FED" w:rsidRDefault="00EA131D" w:rsidP="00E16FED">
      <w:pPr>
        <w:pStyle w:val="NoSpacing"/>
        <w:rPr>
          <w:rStyle w:val="Hyperlink"/>
          <w:rFonts w:ascii="Times New Roman" w:hAnsi="Times New Roman"/>
          <w:color w:val="auto"/>
          <w:spacing w:val="-3"/>
          <w:sz w:val="24"/>
          <w:szCs w:val="24"/>
        </w:rPr>
      </w:pPr>
      <w:r w:rsidRPr="00E16FED">
        <w:rPr>
          <w:rStyle w:val="Heading3Char"/>
          <w:rFonts w:ascii="Times New Roman" w:eastAsiaTheme="minorHAnsi" w:hAnsi="Times New Roman"/>
          <w:szCs w:val="24"/>
        </w:rPr>
        <w:t>E-mail</w:t>
      </w:r>
      <w:r w:rsidRPr="00E16FED">
        <w:rPr>
          <w:rFonts w:ascii="Times New Roman" w:hAnsi="Times New Roman" w:cs="Times New Roman"/>
          <w:sz w:val="24"/>
          <w:szCs w:val="24"/>
        </w:rPr>
        <w:t xml:space="preserve">: </w:t>
      </w:r>
      <w:hyperlink r:id="rId8" w:history="1">
        <w:r w:rsidRPr="00E16FED">
          <w:rPr>
            <w:rStyle w:val="Hyperlink"/>
            <w:rFonts w:ascii="Times New Roman" w:hAnsi="Times New Roman"/>
            <w:color w:val="auto"/>
            <w:spacing w:val="-3"/>
            <w:sz w:val="24"/>
            <w:szCs w:val="24"/>
          </w:rPr>
          <w:t>john.ashbrook@msutexas.edu</w:t>
        </w:r>
      </w:hyperlink>
    </w:p>
    <w:p w:rsidR="00C52B23" w:rsidRPr="00E16FED" w:rsidRDefault="00C52B23" w:rsidP="00E16FED">
      <w:pPr>
        <w:pStyle w:val="NoSpacing"/>
        <w:rPr>
          <w:rFonts w:ascii="Times New Roman" w:hAnsi="Times New Roman" w:cs="Times New Roman"/>
          <w:sz w:val="24"/>
          <w:szCs w:val="24"/>
        </w:rPr>
      </w:pPr>
    </w:p>
    <w:p w:rsidR="00035EEE" w:rsidRPr="007C7AB7" w:rsidRDefault="00EA131D" w:rsidP="00E16FED">
      <w:pPr>
        <w:pStyle w:val="NoSpacing"/>
        <w:rPr>
          <w:rFonts w:ascii="Times New Roman" w:hAnsi="Times New Roman" w:cs="Times New Roman"/>
          <w:b/>
          <w:sz w:val="24"/>
          <w:szCs w:val="24"/>
          <w:u w:val="single"/>
        </w:rPr>
      </w:pPr>
      <w:r w:rsidRPr="007C7AB7">
        <w:rPr>
          <w:rFonts w:ascii="Times New Roman" w:hAnsi="Times New Roman" w:cs="Times New Roman"/>
          <w:b/>
          <w:sz w:val="24"/>
          <w:szCs w:val="24"/>
          <w:u w:val="single"/>
        </w:rPr>
        <w:t>Course Description</w:t>
      </w:r>
    </w:p>
    <w:p w:rsidR="00035EEE" w:rsidRPr="00E16FED" w:rsidRDefault="00E84A37" w:rsidP="00E16FED">
      <w:pPr>
        <w:pStyle w:val="NoSpacing"/>
        <w:rPr>
          <w:rFonts w:ascii="Times New Roman" w:hAnsi="Times New Roman" w:cs="Times New Roman"/>
          <w:color w:val="222222"/>
          <w:sz w:val="24"/>
          <w:szCs w:val="24"/>
        </w:rPr>
      </w:pPr>
      <w:r w:rsidRPr="00E16FED">
        <w:rPr>
          <w:rFonts w:ascii="Times New Roman" w:hAnsi="Times New Roman" w:cs="Times New Roman"/>
          <w:sz w:val="24"/>
          <w:szCs w:val="24"/>
        </w:rPr>
        <w:t xml:space="preserve">This course examines warfare and its influence on society, identity, and state building in Europe from the medieval through the Cold War periods.  </w:t>
      </w:r>
      <w:r w:rsidRPr="00E16FED">
        <w:rPr>
          <w:rFonts w:ascii="Times New Roman" w:hAnsi="Times New Roman" w:cs="Times New Roman"/>
          <w:color w:val="222222"/>
          <w:sz w:val="24"/>
          <w:szCs w:val="24"/>
        </w:rPr>
        <w:t>It significantly differs from many other courses on military history at other institutions, because its philosophical foundation rests on the idea that war and conflict are a natural and immutable part of the human condition, and that violence is often a legitimate undertaking.  The students will critically explore the history of conflict, particularly the so-called “Western Way of War”, develop an understanding of how humans and governments adapted to changing methods and philosophies of more or less organized violence, and try to fathom the experience of warfare for the common soldiers in each period examined.  We will investigate and evaluate the social, psychological, and political ramifications on individuals, militaries, and state structures that war precipitates and see how the process of war evolved over time.</w:t>
      </w:r>
    </w:p>
    <w:p w:rsidR="00E84A37" w:rsidRPr="00E16FED" w:rsidRDefault="00E84A37" w:rsidP="00E16FED">
      <w:pPr>
        <w:pStyle w:val="NoSpacing"/>
        <w:rPr>
          <w:rFonts w:ascii="Times New Roman" w:hAnsi="Times New Roman" w:cs="Times New Roman"/>
          <w:color w:val="222222"/>
          <w:sz w:val="24"/>
          <w:szCs w:val="24"/>
        </w:rPr>
      </w:pPr>
    </w:p>
    <w:p w:rsidR="00EA131D" w:rsidRPr="00E16FED" w:rsidRDefault="003D7458" w:rsidP="00E16FED">
      <w:pPr>
        <w:pStyle w:val="NoSpacing"/>
        <w:rPr>
          <w:rFonts w:ascii="Times New Roman" w:hAnsi="Times New Roman" w:cs="Times New Roman"/>
          <w:b/>
          <w:bCs/>
          <w:sz w:val="24"/>
          <w:szCs w:val="24"/>
          <w:u w:val="single"/>
        </w:rPr>
      </w:pPr>
      <w:r w:rsidRPr="00E16FED">
        <w:rPr>
          <w:rFonts w:ascii="Times New Roman" w:hAnsi="Times New Roman" w:cs="Times New Roman"/>
          <w:b/>
          <w:bCs/>
          <w:iCs/>
          <w:sz w:val="24"/>
          <w:szCs w:val="24"/>
          <w:u w:val="single"/>
        </w:rPr>
        <w:t xml:space="preserve">Student </w:t>
      </w:r>
      <w:r w:rsidR="005F3AD2" w:rsidRPr="00E16FED">
        <w:rPr>
          <w:rFonts w:ascii="Times New Roman" w:hAnsi="Times New Roman" w:cs="Times New Roman"/>
          <w:b/>
          <w:bCs/>
          <w:iCs/>
          <w:sz w:val="24"/>
          <w:szCs w:val="24"/>
          <w:u w:val="single"/>
        </w:rPr>
        <w:t>Responsibility and Expectations</w:t>
      </w:r>
    </w:p>
    <w:p w:rsidR="00EA131D" w:rsidRPr="00E16FED" w:rsidRDefault="00EA131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 xml:space="preserve">Students </w:t>
      </w:r>
      <w:r w:rsidR="005F3AD2" w:rsidRPr="00E16FED">
        <w:rPr>
          <w:rFonts w:ascii="Times New Roman" w:hAnsi="Times New Roman" w:cs="Times New Roman"/>
          <w:sz w:val="24"/>
          <w:szCs w:val="24"/>
        </w:rPr>
        <w:t>are</w:t>
      </w:r>
      <w:r w:rsidRPr="00E16FED">
        <w:rPr>
          <w:rFonts w:ascii="Times New Roman" w:hAnsi="Times New Roman" w:cs="Times New Roman"/>
          <w:sz w:val="24"/>
          <w:szCs w:val="24"/>
        </w:rPr>
        <w:t xml:space="preserve"> personally responsible for their own education. </w:t>
      </w:r>
      <w:r w:rsidR="00841F0D" w:rsidRPr="00E16FED">
        <w:rPr>
          <w:rFonts w:ascii="Times New Roman" w:hAnsi="Times New Roman" w:cs="Times New Roman"/>
          <w:sz w:val="24"/>
          <w:szCs w:val="24"/>
        </w:rPr>
        <w:t xml:space="preserve"> </w:t>
      </w:r>
      <w:r w:rsidR="003D7458" w:rsidRPr="00E16FED">
        <w:rPr>
          <w:rFonts w:ascii="Times New Roman" w:hAnsi="Times New Roman" w:cs="Times New Roman"/>
          <w:sz w:val="24"/>
          <w:szCs w:val="24"/>
        </w:rPr>
        <w:t xml:space="preserve">I am a harsh taskmaster and do not accept excuses that tend to be pervasive in today’s society.  You are adults, and with age comes responsibility for your own actions </w:t>
      </w:r>
      <w:r w:rsidR="000342DA" w:rsidRPr="00E16FED">
        <w:rPr>
          <w:rFonts w:ascii="Times New Roman" w:hAnsi="Times New Roman" w:cs="Times New Roman"/>
          <w:sz w:val="24"/>
          <w:szCs w:val="24"/>
        </w:rPr>
        <w:t>or</w:t>
      </w:r>
      <w:r w:rsidR="003D7458" w:rsidRPr="00E16FED">
        <w:rPr>
          <w:rFonts w:ascii="Times New Roman" w:hAnsi="Times New Roman" w:cs="Times New Roman"/>
          <w:sz w:val="24"/>
          <w:szCs w:val="24"/>
        </w:rPr>
        <w:t xml:space="preserve"> lack </w:t>
      </w:r>
      <w:r w:rsidR="000342DA" w:rsidRPr="00E16FED">
        <w:rPr>
          <w:rFonts w:ascii="Times New Roman" w:hAnsi="Times New Roman" w:cs="Times New Roman"/>
          <w:sz w:val="24"/>
          <w:szCs w:val="24"/>
        </w:rPr>
        <w:t>thereof</w:t>
      </w:r>
      <w:r w:rsidR="003D7458" w:rsidRPr="00E16FED">
        <w:rPr>
          <w:rFonts w:ascii="Times New Roman" w:hAnsi="Times New Roman" w:cs="Times New Roman"/>
          <w:sz w:val="24"/>
          <w:szCs w:val="24"/>
        </w:rPr>
        <w:t xml:space="preserve">.  </w:t>
      </w:r>
      <w:r w:rsidRPr="00E16FED">
        <w:rPr>
          <w:rFonts w:ascii="Times New Roman" w:hAnsi="Times New Roman" w:cs="Times New Roman"/>
          <w:sz w:val="24"/>
          <w:szCs w:val="24"/>
        </w:rPr>
        <w:t xml:space="preserve">Active student participation in learning </w:t>
      </w:r>
      <w:r w:rsidR="003D7458" w:rsidRPr="00E16FED">
        <w:rPr>
          <w:rFonts w:ascii="Times New Roman" w:hAnsi="Times New Roman" w:cs="Times New Roman"/>
          <w:sz w:val="24"/>
          <w:szCs w:val="24"/>
        </w:rPr>
        <w:t xml:space="preserve">(which includes </w:t>
      </w:r>
      <w:r w:rsidRPr="00E16FED">
        <w:rPr>
          <w:rFonts w:ascii="Times New Roman" w:hAnsi="Times New Roman" w:cs="Times New Roman"/>
          <w:sz w:val="24"/>
          <w:szCs w:val="24"/>
        </w:rPr>
        <w:t xml:space="preserve">careful reading of </w:t>
      </w:r>
      <w:r w:rsidR="003D7458" w:rsidRPr="00E16FED">
        <w:rPr>
          <w:rFonts w:ascii="Times New Roman" w:hAnsi="Times New Roman" w:cs="Times New Roman"/>
          <w:sz w:val="24"/>
          <w:szCs w:val="24"/>
        </w:rPr>
        <w:t>ALL</w:t>
      </w:r>
      <w:r w:rsidRPr="00E16FED">
        <w:rPr>
          <w:rFonts w:ascii="Times New Roman" w:hAnsi="Times New Roman" w:cs="Times New Roman"/>
          <w:sz w:val="24"/>
          <w:szCs w:val="24"/>
        </w:rPr>
        <w:t xml:space="preserve"> ass</w:t>
      </w:r>
      <w:r w:rsidR="00035EEE" w:rsidRPr="00E16FED">
        <w:rPr>
          <w:rFonts w:ascii="Times New Roman" w:hAnsi="Times New Roman" w:cs="Times New Roman"/>
          <w:sz w:val="24"/>
          <w:szCs w:val="24"/>
        </w:rPr>
        <w:t xml:space="preserve">ignments, classroom engagement, </w:t>
      </w:r>
      <w:r w:rsidRPr="00E16FED">
        <w:rPr>
          <w:rFonts w:ascii="Times New Roman" w:hAnsi="Times New Roman" w:cs="Times New Roman"/>
          <w:sz w:val="24"/>
          <w:szCs w:val="24"/>
        </w:rPr>
        <w:t xml:space="preserve">attentive note taking and participation in discussions), the maintenance of a weekly study schedule, the completion of </w:t>
      </w:r>
      <w:r w:rsidR="00775CBC" w:rsidRPr="00E16FED">
        <w:rPr>
          <w:rFonts w:ascii="Times New Roman" w:hAnsi="Times New Roman" w:cs="Times New Roman"/>
          <w:sz w:val="24"/>
          <w:szCs w:val="24"/>
        </w:rPr>
        <w:t>ALL</w:t>
      </w:r>
      <w:r w:rsidRPr="00E16FED">
        <w:rPr>
          <w:rFonts w:ascii="Times New Roman" w:hAnsi="Times New Roman" w:cs="Times New Roman"/>
          <w:sz w:val="24"/>
          <w:szCs w:val="24"/>
        </w:rPr>
        <w:t xml:space="preserve"> assignments in a timely manner, adequate preparation for exams, and, when necessary, individual post-exam c</w:t>
      </w:r>
      <w:r w:rsidR="00775CBC" w:rsidRPr="00E16FED">
        <w:rPr>
          <w:rFonts w:ascii="Times New Roman" w:hAnsi="Times New Roman" w:cs="Times New Roman"/>
          <w:sz w:val="24"/>
          <w:szCs w:val="24"/>
        </w:rPr>
        <w:t>onsultation with the instructor,</w:t>
      </w:r>
      <w:r w:rsidRPr="00E16FED">
        <w:rPr>
          <w:rFonts w:ascii="Times New Roman" w:hAnsi="Times New Roman" w:cs="Times New Roman"/>
          <w:sz w:val="24"/>
          <w:szCs w:val="24"/>
        </w:rPr>
        <w:t xml:space="preserve"> is essential to </w:t>
      </w:r>
      <w:r w:rsidR="00775CBC" w:rsidRPr="00E16FED">
        <w:rPr>
          <w:rFonts w:ascii="Times New Roman" w:hAnsi="Times New Roman" w:cs="Times New Roman"/>
          <w:sz w:val="24"/>
          <w:szCs w:val="24"/>
        </w:rPr>
        <w:t>meeting the</w:t>
      </w:r>
      <w:r w:rsidRPr="00E16FED">
        <w:rPr>
          <w:rFonts w:ascii="Times New Roman" w:hAnsi="Times New Roman" w:cs="Times New Roman"/>
          <w:sz w:val="24"/>
          <w:szCs w:val="24"/>
        </w:rPr>
        <w:t xml:space="preserve"> learning outcomes</w:t>
      </w:r>
      <w:r w:rsidR="00775CBC" w:rsidRPr="00E16FED">
        <w:rPr>
          <w:rFonts w:ascii="Times New Roman" w:hAnsi="Times New Roman" w:cs="Times New Roman"/>
          <w:sz w:val="24"/>
          <w:szCs w:val="24"/>
        </w:rPr>
        <w:t xml:space="preserve"> of the course.  However, if you turn in all assignments, pass your exams, and participate in discussions, you are not guaranteed a “good grade”.  A is a designation for excellent work</w:t>
      </w:r>
      <w:r w:rsidR="005F3AD2" w:rsidRPr="00E16FED">
        <w:rPr>
          <w:rFonts w:ascii="Times New Roman" w:hAnsi="Times New Roman" w:cs="Times New Roman"/>
          <w:sz w:val="24"/>
          <w:szCs w:val="24"/>
        </w:rPr>
        <w:t xml:space="preserve"> and product</w:t>
      </w:r>
      <w:r w:rsidR="00775CBC" w:rsidRPr="00E16FED">
        <w:rPr>
          <w:rFonts w:ascii="Times New Roman" w:hAnsi="Times New Roman" w:cs="Times New Roman"/>
          <w:sz w:val="24"/>
          <w:szCs w:val="24"/>
        </w:rPr>
        <w:t>, and B for good work</w:t>
      </w:r>
      <w:r w:rsidR="005F3AD2" w:rsidRPr="00E16FED">
        <w:rPr>
          <w:rFonts w:ascii="Times New Roman" w:hAnsi="Times New Roman" w:cs="Times New Roman"/>
          <w:sz w:val="24"/>
          <w:szCs w:val="24"/>
        </w:rPr>
        <w:t xml:space="preserve"> and product</w:t>
      </w:r>
      <w:r w:rsidR="00775CBC" w:rsidRPr="00E16FED">
        <w:rPr>
          <w:rFonts w:ascii="Times New Roman" w:hAnsi="Times New Roman" w:cs="Times New Roman"/>
          <w:sz w:val="24"/>
          <w:szCs w:val="24"/>
        </w:rPr>
        <w:t>.  If your enthusiasm, work ethic, written work, and test taking efforts are merely satisfactory, you will EARN a C.  The bare minimum earns a D</w:t>
      </w:r>
      <w:r w:rsidRPr="00E16FED">
        <w:rPr>
          <w:rFonts w:ascii="Times New Roman" w:hAnsi="Times New Roman" w:cs="Times New Roman"/>
          <w:sz w:val="24"/>
          <w:szCs w:val="24"/>
        </w:rPr>
        <w:t xml:space="preserve">. </w:t>
      </w:r>
      <w:r w:rsidR="00B45394" w:rsidRPr="00E16FED">
        <w:rPr>
          <w:rFonts w:ascii="Times New Roman" w:hAnsi="Times New Roman" w:cs="Times New Roman"/>
          <w:sz w:val="24"/>
          <w:szCs w:val="24"/>
        </w:rPr>
        <w:t xml:space="preserve"> Remember, I am here to help you, but I will not seek you out to do so.  If you come to me, I will do my best to facilitate learning and sharpen your analytical and writing skills.</w:t>
      </w:r>
    </w:p>
    <w:p w:rsidR="00EA131D" w:rsidRPr="00E16FED" w:rsidRDefault="00EA131D" w:rsidP="00E16FED">
      <w:pPr>
        <w:pStyle w:val="NoSpacing"/>
        <w:rPr>
          <w:rFonts w:ascii="Times New Roman" w:hAnsi="Times New Roman" w:cs="Times New Roman"/>
          <w:b/>
          <w:sz w:val="24"/>
          <w:szCs w:val="24"/>
        </w:rPr>
      </w:pPr>
    </w:p>
    <w:p w:rsidR="00EA131D" w:rsidRPr="007C7AB7" w:rsidRDefault="00EA131D" w:rsidP="00E16FED">
      <w:pPr>
        <w:pStyle w:val="NoSpacing"/>
        <w:rPr>
          <w:rFonts w:ascii="Times New Roman" w:hAnsi="Times New Roman" w:cs="Times New Roman"/>
          <w:b/>
          <w:sz w:val="24"/>
          <w:szCs w:val="24"/>
          <w:u w:val="single"/>
        </w:rPr>
      </w:pPr>
      <w:r w:rsidRPr="007C7AB7">
        <w:rPr>
          <w:rFonts w:ascii="Times New Roman" w:hAnsi="Times New Roman" w:cs="Times New Roman"/>
          <w:b/>
          <w:sz w:val="24"/>
          <w:szCs w:val="24"/>
          <w:u w:val="single"/>
        </w:rPr>
        <w:lastRenderedPageBreak/>
        <w:t>Textbook</w:t>
      </w:r>
      <w:r w:rsidR="00841F0D" w:rsidRPr="007C7AB7">
        <w:rPr>
          <w:rFonts w:ascii="Times New Roman" w:hAnsi="Times New Roman" w:cs="Times New Roman"/>
          <w:b/>
          <w:sz w:val="24"/>
          <w:szCs w:val="24"/>
          <w:u w:val="single"/>
        </w:rPr>
        <w:t>s and Readings</w:t>
      </w:r>
    </w:p>
    <w:p w:rsidR="00E84A37" w:rsidRPr="00E16FED" w:rsidRDefault="00E84A37" w:rsidP="007C7AB7">
      <w:pPr>
        <w:pStyle w:val="NoSpacing"/>
        <w:ind w:firstLine="720"/>
        <w:rPr>
          <w:rFonts w:ascii="Times New Roman" w:hAnsi="Times New Roman" w:cs="Times New Roman"/>
          <w:sz w:val="24"/>
          <w:szCs w:val="24"/>
        </w:rPr>
      </w:pPr>
      <w:r w:rsidRPr="00E16FED">
        <w:rPr>
          <w:rFonts w:ascii="Times New Roman" w:hAnsi="Times New Roman" w:cs="Times New Roman"/>
          <w:sz w:val="24"/>
          <w:szCs w:val="24"/>
        </w:rPr>
        <w:t xml:space="preserve">1) Geoffrey Parker (ed.), </w:t>
      </w:r>
      <w:r w:rsidRPr="00E16FED">
        <w:rPr>
          <w:rFonts w:ascii="Times New Roman" w:hAnsi="Times New Roman" w:cs="Times New Roman"/>
          <w:i/>
          <w:iCs/>
          <w:sz w:val="24"/>
          <w:szCs w:val="24"/>
        </w:rPr>
        <w:t>The Cambridge Illustrated History of Warfare</w:t>
      </w:r>
      <w:r w:rsidRPr="00E16FED">
        <w:rPr>
          <w:rFonts w:ascii="Times New Roman" w:hAnsi="Times New Roman" w:cs="Times New Roman"/>
          <w:iCs/>
          <w:sz w:val="24"/>
          <w:szCs w:val="24"/>
        </w:rPr>
        <w:t xml:space="preserve"> (Cambridge University Press, 2000), </w:t>
      </w:r>
      <w:r w:rsidRPr="00E16FED">
        <w:rPr>
          <w:rFonts w:ascii="Times New Roman" w:hAnsi="Times New Roman" w:cs="Times New Roman"/>
          <w:sz w:val="24"/>
          <w:szCs w:val="24"/>
          <w:shd w:val="clear" w:color="auto" w:fill="FFFFFF"/>
        </w:rPr>
        <w:t xml:space="preserve">0521794315. </w:t>
      </w:r>
    </w:p>
    <w:p w:rsidR="00E84A37" w:rsidRPr="00E16FED" w:rsidRDefault="00E84A37" w:rsidP="007C7AB7">
      <w:pPr>
        <w:pStyle w:val="NoSpacing"/>
        <w:ind w:firstLine="720"/>
        <w:rPr>
          <w:rFonts w:ascii="Times New Roman" w:hAnsi="Times New Roman" w:cs="Times New Roman"/>
          <w:sz w:val="24"/>
          <w:szCs w:val="24"/>
        </w:rPr>
      </w:pPr>
      <w:r w:rsidRPr="00E16FED">
        <w:rPr>
          <w:rFonts w:ascii="Times New Roman" w:hAnsi="Times New Roman" w:cs="Times New Roman"/>
          <w:sz w:val="24"/>
          <w:szCs w:val="24"/>
        </w:rPr>
        <w:t>2) John Keegan</w:t>
      </w:r>
      <w:r w:rsidRPr="00E16FED">
        <w:rPr>
          <w:rFonts w:ascii="Times New Roman" w:hAnsi="Times New Roman" w:cs="Times New Roman"/>
          <w:i/>
          <w:iCs/>
          <w:sz w:val="24"/>
          <w:szCs w:val="24"/>
        </w:rPr>
        <w:t xml:space="preserve">, The Face of Battle </w:t>
      </w:r>
      <w:r w:rsidRPr="00E16FED">
        <w:rPr>
          <w:rFonts w:ascii="Times New Roman" w:hAnsi="Times New Roman" w:cs="Times New Roman"/>
          <w:iCs/>
          <w:sz w:val="24"/>
          <w:szCs w:val="24"/>
        </w:rPr>
        <w:t>(</w:t>
      </w:r>
      <w:r w:rsidRPr="00E16FED">
        <w:rPr>
          <w:rFonts w:ascii="Times New Roman" w:hAnsi="Times New Roman" w:cs="Times New Roman"/>
          <w:sz w:val="24"/>
          <w:szCs w:val="24"/>
          <w:shd w:val="clear" w:color="auto" w:fill="FFFFFF"/>
        </w:rPr>
        <w:t>1976),</w:t>
      </w:r>
      <w:r w:rsidRPr="00E16FED">
        <w:rPr>
          <w:rFonts w:ascii="Times New Roman" w:hAnsi="Times New Roman" w:cs="Times New Roman"/>
          <w:i/>
          <w:iCs/>
          <w:sz w:val="24"/>
          <w:szCs w:val="24"/>
          <w:shd w:val="clear" w:color="auto" w:fill="FFFFFF"/>
        </w:rPr>
        <w:t> </w:t>
      </w:r>
      <w:r w:rsidRPr="00E16FED">
        <w:rPr>
          <w:rFonts w:ascii="Times New Roman" w:hAnsi="Times New Roman" w:cs="Times New Roman"/>
          <w:sz w:val="24"/>
          <w:szCs w:val="24"/>
          <w:shd w:val="clear" w:color="auto" w:fill="FFFFFF"/>
        </w:rPr>
        <w:t>9780670304325</w:t>
      </w:r>
      <w:r w:rsidRPr="00E16FED">
        <w:rPr>
          <w:rFonts w:ascii="Times New Roman" w:hAnsi="Times New Roman" w:cs="Times New Roman"/>
          <w:sz w:val="24"/>
          <w:szCs w:val="24"/>
        </w:rPr>
        <w:t>.</w:t>
      </w:r>
    </w:p>
    <w:p w:rsidR="00E84A37" w:rsidRPr="00E16FED" w:rsidRDefault="00E84A37" w:rsidP="007C7AB7">
      <w:pPr>
        <w:pStyle w:val="NoSpacing"/>
        <w:ind w:firstLine="720"/>
        <w:rPr>
          <w:rFonts w:ascii="Times New Roman" w:hAnsi="Times New Roman" w:cs="Times New Roman"/>
          <w:sz w:val="24"/>
          <w:szCs w:val="24"/>
        </w:rPr>
      </w:pPr>
      <w:r w:rsidRPr="00E16FED">
        <w:rPr>
          <w:rFonts w:ascii="Times New Roman" w:hAnsi="Times New Roman" w:cs="Times New Roman"/>
          <w:sz w:val="24"/>
          <w:szCs w:val="24"/>
        </w:rPr>
        <w:t xml:space="preserve">3) David Nicolle, </w:t>
      </w:r>
      <w:r w:rsidRPr="00E16FED">
        <w:rPr>
          <w:rFonts w:ascii="Times New Roman" w:hAnsi="Times New Roman" w:cs="Times New Roman"/>
          <w:i/>
          <w:sz w:val="24"/>
          <w:szCs w:val="24"/>
        </w:rPr>
        <w:t>Armies of the Ottoman Turks, 1300-1774</w:t>
      </w:r>
      <w:r w:rsidRPr="00E16FED">
        <w:rPr>
          <w:rFonts w:ascii="Times New Roman" w:hAnsi="Times New Roman" w:cs="Times New Roman"/>
          <w:sz w:val="24"/>
          <w:szCs w:val="24"/>
        </w:rPr>
        <w:t>, 9780850455113.</w:t>
      </w:r>
    </w:p>
    <w:p w:rsidR="00841F0D" w:rsidRPr="00E16FED" w:rsidRDefault="00E84A37" w:rsidP="00E16FED">
      <w:pPr>
        <w:pStyle w:val="NoSpacing"/>
        <w:rPr>
          <w:rFonts w:ascii="Times New Roman" w:hAnsi="Times New Roman" w:cs="Times New Roman"/>
          <w:sz w:val="24"/>
          <w:szCs w:val="24"/>
          <w:shd w:val="clear" w:color="auto" w:fill="FFFFFF"/>
        </w:rPr>
      </w:pPr>
      <w:r w:rsidRPr="00E16FED">
        <w:rPr>
          <w:rFonts w:ascii="Times New Roman" w:hAnsi="Times New Roman" w:cs="Times New Roman"/>
          <w:sz w:val="24"/>
          <w:szCs w:val="24"/>
          <w:shd w:val="clear" w:color="auto" w:fill="FFFFFF"/>
        </w:rPr>
        <w:tab/>
        <w:t>Many of your readings will be articles on D2L.</w:t>
      </w:r>
    </w:p>
    <w:p w:rsidR="00841F0D" w:rsidRPr="00E16FED" w:rsidRDefault="00841F0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Please order the books</w:t>
      </w:r>
      <w:r w:rsidR="005F3AD2" w:rsidRPr="00E16FED">
        <w:rPr>
          <w:rFonts w:ascii="Times New Roman" w:hAnsi="Times New Roman" w:cs="Times New Roman"/>
          <w:sz w:val="24"/>
          <w:szCs w:val="24"/>
        </w:rPr>
        <w:t xml:space="preserve"> ASAP so you have them at the beginning of class</w:t>
      </w:r>
      <w:r w:rsidRPr="00E16FED">
        <w:rPr>
          <w:rFonts w:ascii="Times New Roman" w:hAnsi="Times New Roman" w:cs="Times New Roman"/>
          <w:sz w:val="24"/>
          <w:szCs w:val="24"/>
        </w:rPr>
        <w:t>.</w:t>
      </w:r>
    </w:p>
    <w:p w:rsidR="00BC111A" w:rsidRPr="00E16FED" w:rsidRDefault="00BC111A" w:rsidP="00E16FED">
      <w:pPr>
        <w:pStyle w:val="NoSpacing"/>
        <w:rPr>
          <w:rFonts w:ascii="Times New Roman" w:hAnsi="Times New Roman" w:cs="Times New Roman"/>
          <w:sz w:val="24"/>
          <w:szCs w:val="24"/>
        </w:rPr>
      </w:pPr>
    </w:p>
    <w:p w:rsidR="00BC111A" w:rsidRPr="00E16FED" w:rsidRDefault="00BC111A"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 xml:space="preserve">Readings for the week MUST BE DONE by the beginning of </w:t>
      </w:r>
      <w:r w:rsidR="00841F0D" w:rsidRPr="00E16FED">
        <w:rPr>
          <w:rFonts w:ascii="Times New Roman" w:hAnsi="Times New Roman" w:cs="Times New Roman"/>
          <w:sz w:val="24"/>
          <w:szCs w:val="24"/>
        </w:rPr>
        <w:t>the class period for which they are assigned</w:t>
      </w:r>
      <w:r w:rsidRPr="00E16FED">
        <w:rPr>
          <w:rFonts w:ascii="Times New Roman" w:hAnsi="Times New Roman" w:cs="Times New Roman"/>
          <w:sz w:val="24"/>
          <w:szCs w:val="24"/>
        </w:rPr>
        <w:t>.</w:t>
      </w:r>
      <w:r w:rsidR="00B45394" w:rsidRPr="00E16FED">
        <w:rPr>
          <w:rFonts w:ascii="Times New Roman" w:hAnsi="Times New Roman" w:cs="Times New Roman"/>
          <w:sz w:val="24"/>
          <w:szCs w:val="24"/>
        </w:rPr>
        <w:t xml:space="preserve">  </w:t>
      </w:r>
      <w:r w:rsidR="00E84A37" w:rsidRPr="00E16FED">
        <w:rPr>
          <w:rFonts w:ascii="Times New Roman" w:hAnsi="Times New Roman" w:cs="Times New Roman"/>
          <w:sz w:val="24"/>
          <w:szCs w:val="24"/>
        </w:rPr>
        <w:t>S</w:t>
      </w:r>
      <w:r w:rsidR="00B45394" w:rsidRPr="00E16FED">
        <w:rPr>
          <w:rFonts w:ascii="Times New Roman" w:hAnsi="Times New Roman" w:cs="Times New Roman"/>
          <w:sz w:val="24"/>
          <w:szCs w:val="24"/>
        </w:rPr>
        <w:t>ummaries of EACH reading must be turned in at the beginning of the class period.</w:t>
      </w:r>
    </w:p>
    <w:p w:rsidR="00EA131D" w:rsidRPr="00E16FED" w:rsidRDefault="00EA131D" w:rsidP="00E16FED">
      <w:pPr>
        <w:pStyle w:val="NoSpacing"/>
        <w:rPr>
          <w:rFonts w:ascii="Times New Roman" w:hAnsi="Times New Roman" w:cs="Times New Roman"/>
          <w:sz w:val="24"/>
          <w:szCs w:val="24"/>
        </w:rPr>
      </w:pPr>
    </w:p>
    <w:p w:rsidR="00E84A37" w:rsidRPr="00E16FED" w:rsidRDefault="00E22121" w:rsidP="007C7AB7">
      <w:pPr>
        <w:pStyle w:val="NoSpacing"/>
        <w:ind w:firstLine="720"/>
        <w:rPr>
          <w:rFonts w:ascii="Times New Roman" w:hAnsi="Times New Roman" w:cs="Times New Roman"/>
          <w:sz w:val="24"/>
          <w:szCs w:val="24"/>
        </w:rPr>
      </w:pPr>
      <w:r>
        <w:rPr>
          <w:rFonts w:ascii="Times New Roman" w:hAnsi="Times New Roman" w:cs="Times New Roman"/>
          <w:sz w:val="24"/>
          <w:szCs w:val="24"/>
          <w:u w:val="single"/>
        </w:rPr>
        <w:t>Recommended Text</w:t>
      </w:r>
      <w:r w:rsidR="00E84A37" w:rsidRPr="00E16FED">
        <w:rPr>
          <w:rFonts w:ascii="Times New Roman" w:hAnsi="Times New Roman" w:cs="Times New Roman"/>
          <w:sz w:val="24"/>
          <w:szCs w:val="24"/>
        </w:rPr>
        <w:t>:</w:t>
      </w:r>
    </w:p>
    <w:p w:rsidR="00E84A37" w:rsidRDefault="00E84A37" w:rsidP="007C7AB7">
      <w:pPr>
        <w:pStyle w:val="NoSpacing"/>
        <w:ind w:firstLine="720"/>
        <w:rPr>
          <w:rFonts w:ascii="Times New Roman" w:hAnsi="Times New Roman" w:cs="Times New Roman"/>
          <w:sz w:val="24"/>
          <w:szCs w:val="24"/>
        </w:rPr>
      </w:pPr>
      <w:r w:rsidRPr="00E16FED">
        <w:rPr>
          <w:rFonts w:ascii="Times New Roman" w:hAnsi="Times New Roman" w:cs="Times New Roman"/>
          <w:sz w:val="24"/>
          <w:szCs w:val="24"/>
        </w:rPr>
        <w:t xml:space="preserve">Morillo, Stephen with Michael F. Pavkovic. </w:t>
      </w:r>
      <w:r w:rsidRPr="00E16FED">
        <w:rPr>
          <w:rFonts w:ascii="Times New Roman" w:hAnsi="Times New Roman" w:cs="Times New Roman"/>
          <w:i/>
          <w:sz w:val="24"/>
          <w:szCs w:val="24"/>
        </w:rPr>
        <w:t>What is Military History?</w:t>
      </w:r>
      <w:r w:rsidRPr="00E16FED">
        <w:rPr>
          <w:rFonts w:ascii="Times New Roman" w:hAnsi="Times New Roman" w:cs="Times New Roman"/>
          <w:sz w:val="24"/>
          <w:szCs w:val="24"/>
        </w:rPr>
        <w:t xml:space="preserve"> Polity Press, 2006.  Use this book to become more comfortable with the basic assumptions, problems, and language of military history, including who does it and why as well as its broader epistemological issues.  This book can also serve as a useful stepping stone for research into a variety of subjects.</w:t>
      </w:r>
    </w:p>
    <w:p w:rsidR="00E84A37" w:rsidRPr="00E16FED" w:rsidRDefault="00E84A37" w:rsidP="00E16FED">
      <w:pPr>
        <w:pStyle w:val="NoSpacing"/>
        <w:rPr>
          <w:rFonts w:ascii="Times New Roman" w:hAnsi="Times New Roman" w:cs="Times New Roman"/>
          <w:sz w:val="24"/>
          <w:szCs w:val="24"/>
        </w:rPr>
      </w:pPr>
    </w:p>
    <w:p w:rsidR="005F3AD2" w:rsidRPr="00E16FED" w:rsidRDefault="00EA131D" w:rsidP="00E16FED">
      <w:pPr>
        <w:pStyle w:val="NoSpacing"/>
        <w:rPr>
          <w:rFonts w:ascii="Times New Roman" w:hAnsi="Times New Roman" w:cs="Times New Roman"/>
          <w:b/>
          <w:sz w:val="24"/>
          <w:szCs w:val="24"/>
          <w:u w:val="single"/>
        </w:rPr>
      </w:pPr>
      <w:r w:rsidRPr="00E16FED">
        <w:rPr>
          <w:rFonts w:ascii="Times New Roman" w:hAnsi="Times New Roman" w:cs="Times New Roman"/>
          <w:b/>
          <w:sz w:val="24"/>
          <w:szCs w:val="24"/>
          <w:u w:val="single"/>
        </w:rPr>
        <w:t>Academic Integrity, Misconduct Policy &amp; Procedures</w:t>
      </w:r>
    </w:p>
    <w:p w:rsidR="00EA131D" w:rsidRPr="00E16FED" w:rsidRDefault="00EA131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Academic Dishonesty: Cheating, collusion, and plagiarism (the act of using source material of other persons, either published or unpublished, without following the accepted techniques of crediting, or the submission for credit of work not the individual’s to whom credit is given). Additional guidelines on procedures in these matters may be found in the Office of Student Conduct.</w:t>
      </w:r>
    </w:p>
    <w:p w:rsidR="005F3AD2" w:rsidRPr="00E16FED" w:rsidRDefault="005F3AD2" w:rsidP="00E16FED">
      <w:pPr>
        <w:pStyle w:val="NoSpacing"/>
        <w:rPr>
          <w:rFonts w:ascii="Times New Roman" w:hAnsi="Times New Roman" w:cs="Times New Roman"/>
          <w:sz w:val="24"/>
          <w:szCs w:val="24"/>
        </w:rPr>
      </w:pPr>
    </w:p>
    <w:p w:rsidR="00EA131D" w:rsidRPr="00E16FED" w:rsidRDefault="00EA131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rPr>
        <w:t>Notice:</w:t>
      </w:r>
      <w:r w:rsidRPr="00E16FED">
        <w:rPr>
          <w:rFonts w:ascii="Times New Roman" w:hAnsi="Times New Roman" w:cs="Times New Roman"/>
          <w:bCs/>
          <w:sz w:val="24"/>
          <w:szCs w:val="24"/>
        </w:rPr>
        <w:t xml:space="preserve"> </w:t>
      </w:r>
      <w:r w:rsidR="00206354" w:rsidRPr="00E16FED">
        <w:rPr>
          <w:rFonts w:ascii="Times New Roman" w:hAnsi="Times New Roman" w:cs="Times New Roman"/>
          <w:bCs/>
          <w:sz w:val="24"/>
          <w:szCs w:val="24"/>
        </w:rPr>
        <w:t>U</w:t>
      </w:r>
      <w:r w:rsidRPr="00E16FED">
        <w:rPr>
          <w:rFonts w:ascii="Times New Roman" w:hAnsi="Times New Roman" w:cs="Times New Roman"/>
          <w:bCs/>
          <w:sz w:val="24"/>
          <w:szCs w:val="24"/>
        </w:rPr>
        <w:t xml:space="preserve">nderstand the following – it applies to all assignments. </w:t>
      </w:r>
      <w:r w:rsidR="005F3AD2" w:rsidRPr="00E16FED">
        <w:rPr>
          <w:rFonts w:ascii="Times New Roman" w:hAnsi="Times New Roman" w:cs="Times New Roman"/>
          <w:bCs/>
          <w:sz w:val="24"/>
          <w:szCs w:val="24"/>
        </w:rPr>
        <w:t xml:space="preserve"> </w:t>
      </w:r>
      <w:r w:rsidRPr="00E16FED">
        <w:rPr>
          <w:rFonts w:ascii="Times New Roman" w:hAnsi="Times New Roman" w:cs="Times New Roman"/>
          <w:bCs/>
          <w:sz w:val="24"/>
          <w:szCs w:val="24"/>
        </w:rPr>
        <w:t>If you in any instance “cut and paste” from any internet source without citing that source (plagiarism) or use unapproved internet sources</w:t>
      </w:r>
      <w:r w:rsidR="007E1A44" w:rsidRPr="00E16FED">
        <w:rPr>
          <w:rFonts w:ascii="Times New Roman" w:hAnsi="Times New Roman" w:cs="Times New Roman"/>
          <w:bCs/>
          <w:sz w:val="24"/>
          <w:szCs w:val="24"/>
        </w:rPr>
        <w:t>,</w:t>
      </w:r>
      <w:r w:rsidRPr="00E16FED">
        <w:rPr>
          <w:rFonts w:ascii="Times New Roman" w:hAnsi="Times New Roman" w:cs="Times New Roman"/>
          <w:bCs/>
          <w:sz w:val="24"/>
          <w:szCs w:val="24"/>
        </w:rPr>
        <w:t xml:space="preserve"> you will fail the assignment in question</w:t>
      </w:r>
      <w:r w:rsidR="007E1A44" w:rsidRPr="00E16FED">
        <w:rPr>
          <w:rFonts w:ascii="Times New Roman" w:hAnsi="Times New Roman" w:cs="Times New Roman"/>
          <w:bCs/>
          <w:sz w:val="24"/>
          <w:szCs w:val="24"/>
        </w:rPr>
        <w:t>.</w:t>
      </w:r>
      <w:r w:rsidRPr="00E16FED">
        <w:rPr>
          <w:rFonts w:ascii="Times New Roman" w:hAnsi="Times New Roman" w:cs="Times New Roman"/>
          <w:bCs/>
          <w:sz w:val="24"/>
          <w:szCs w:val="24"/>
        </w:rPr>
        <w:t xml:space="preserve"> </w:t>
      </w:r>
      <w:r w:rsidR="00035EEE" w:rsidRPr="00E16FED">
        <w:rPr>
          <w:rFonts w:ascii="Times New Roman" w:hAnsi="Times New Roman" w:cs="Times New Roman"/>
          <w:bCs/>
          <w:sz w:val="24"/>
          <w:szCs w:val="24"/>
        </w:rPr>
        <w:t xml:space="preserve"> </w:t>
      </w:r>
      <w:r w:rsidR="007E1A44" w:rsidRPr="00E16FED">
        <w:rPr>
          <w:rFonts w:ascii="Times New Roman" w:hAnsi="Times New Roman" w:cs="Times New Roman"/>
          <w:bCs/>
          <w:sz w:val="24"/>
          <w:szCs w:val="24"/>
        </w:rPr>
        <w:t>D</w:t>
      </w:r>
      <w:r w:rsidRPr="00E16FED">
        <w:rPr>
          <w:rFonts w:ascii="Times New Roman" w:hAnsi="Times New Roman" w:cs="Times New Roman"/>
          <w:bCs/>
          <w:sz w:val="24"/>
          <w:szCs w:val="24"/>
        </w:rPr>
        <w:t xml:space="preserve">epending on the severity of the </w:t>
      </w:r>
      <w:r w:rsidR="007E1A44" w:rsidRPr="00E16FED">
        <w:rPr>
          <w:rFonts w:ascii="Times New Roman" w:hAnsi="Times New Roman" w:cs="Times New Roman"/>
          <w:bCs/>
          <w:sz w:val="24"/>
          <w:szCs w:val="24"/>
        </w:rPr>
        <w:t>offense,</w:t>
      </w:r>
      <w:r w:rsidRPr="00E16FED">
        <w:rPr>
          <w:rFonts w:ascii="Times New Roman" w:hAnsi="Times New Roman" w:cs="Times New Roman"/>
          <w:bCs/>
          <w:sz w:val="24"/>
          <w:szCs w:val="24"/>
        </w:rPr>
        <w:t xml:space="preserve"> the professor reserves the right to employ any or all university sanctioned disciplinary actions</w:t>
      </w:r>
      <w:r w:rsidR="007E1A44" w:rsidRPr="00E16FED">
        <w:rPr>
          <w:rFonts w:ascii="Times New Roman" w:hAnsi="Times New Roman" w:cs="Times New Roman"/>
          <w:bCs/>
          <w:sz w:val="24"/>
          <w:szCs w:val="24"/>
        </w:rPr>
        <w:t xml:space="preserve">, of which I will pursue prosecution to its </w:t>
      </w:r>
      <w:r w:rsidR="00E84A37" w:rsidRPr="00E16FED">
        <w:rPr>
          <w:rFonts w:ascii="Times New Roman" w:hAnsi="Times New Roman" w:cs="Times New Roman"/>
          <w:bCs/>
          <w:sz w:val="24"/>
          <w:szCs w:val="24"/>
        </w:rPr>
        <w:t>fullest</w:t>
      </w:r>
      <w:r w:rsidR="007E1A44" w:rsidRPr="00E16FED">
        <w:rPr>
          <w:rFonts w:ascii="Times New Roman" w:hAnsi="Times New Roman" w:cs="Times New Roman"/>
          <w:bCs/>
          <w:sz w:val="24"/>
          <w:szCs w:val="24"/>
        </w:rPr>
        <w:t xml:space="preserve"> extent</w:t>
      </w:r>
      <w:r w:rsidRPr="00E16FED">
        <w:rPr>
          <w:rFonts w:ascii="Times New Roman" w:hAnsi="Times New Roman" w:cs="Times New Roman"/>
          <w:bCs/>
          <w:sz w:val="24"/>
          <w:szCs w:val="24"/>
        </w:rPr>
        <w:t xml:space="preserve">. </w:t>
      </w:r>
    </w:p>
    <w:p w:rsidR="007E1A44" w:rsidRPr="00E16FED" w:rsidRDefault="007E1A44" w:rsidP="00E16FED">
      <w:pPr>
        <w:pStyle w:val="NoSpacing"/>
        <w:rPr>
          <w:rFonts w:ascii="Times New Roman" w:hAnsi="Times New Roman" w:cs="Times New Roman"/>
          <w:sz w:val="24"/>
          <w:szCs w:val="24"/>
        </w:rPr>
      </w:pPr>
    </w:p>
    <w:p w:rsidR="00E84A37" w:rsidRPr="007C7AB7" w:rsidRDefault="00E84A37" w:rsidP="00E16FED">
      <w:pPr>
        <w:pStyle w:val="NoSpacing"/>
        <w:rPr>
          <w:rFonts w:ascii="Times New Roman" w:hAnsi="Times New Roman" w:cs="Times New Roman"/>
          <w:sz w:val="24"/>
          <w:szCs w:val="24"/>
          <w:u w:val="single"/>
        </w:rPr>
      </w:pPr>
      <w:r w:rsidRPr="007C7AB7">
        <w:rPr>
          <w:rFonts w:ascii="Times New Roman" w:hAnsi="Times New Roman" w:cs="Times New Roman"/>
          <w:b/>
          <w:sz w:val="24"/>
          <w:szCs w:val="24"/>
          <w:u w:val="single"/>
        </w:rPr>
        <w:t>Requirements and evaluation</w:t>
      </w:r>
    </w:p>
    <w:p w:rsidR="00E84A37" w:rsidRPr="00E16FED" w:rsidRDefault="00E84A37"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Active class participation (including daily reading summaries)</w:t>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t>20%</w:t>
      </w:r>
    </w:p>
    <w:p w:rsidR="00E84A37" w:rsidRPr="00E16FED" w:rsidRDefault="00E84A37"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First exam</w:t>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t>15%</w:t>
      </w:r>
    </w:p>
    <w:p w:rsidR="00E84A37" w:rsidRPr="00E16FED" w:rsidRDefault="00E84A37"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Second exam</w:t>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t>15%</w:t>
      </w:r>
    </w:p>
    <w:p w:rsidR="00E84A37" w:rsidRPr="00E16FED" w:rsidRDefault="00E84A37"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Final essay exam</w:t>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t>15%</w:t>
      </w:r>
    </w:p>
    <w:p w:rsidR="00E84A37" w:rsidRPr="00E16FED" w:rsidRDefault="00E84A37"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Final term paper</w:t>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t>25%</w:t>
      </w:r>
    </w:p>
    <w:p w:rsidR="00E84A37" w:rsidRPr="00E16FED" w:rsidRDefault="00E84A37"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Book Review</w:t>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rPr>
        <w:tab/>
        <w:t>10%</w:t>
      </w:r>
    </w:p>
    <w:p w:rsidR="00EA131D" w:rsidRDefault="00EA131D" w:rsidP="00E16FED">
      <w:pPr>
        <w:pStyle w:val="NoSpacing"/>
        <w:rPr>
          <w:rFonts w:ascii="Times New Roman" w:hAnsi="Times New Roman" w:cs="Times New Roman"/>
          <w:b/>
          <w:bCs/>
          <w:sz w:val="24"/>
          <w:szCs w:val="24"/>
          <w:u w:val="single"/>
        </w:rPr>
      </w:pPr>
    </w:p>
    <w:p w:rsidR="007C7AB7" w:rsidRPr="00E16FED" w:rsidRDefault="007C7AB7" w:rsidP="00E16FED">
      <w:pPr>
        <w:pStyle w:val="NoSpacing"/>
        <w:rPr>
          <w:rFonts w:ascii="Times New Roman" w:hAnsi="Times New Roman" w:cs="Times New Roman"/>
          <w:b/>
          <w:bCs/>
          <w:sz w:val="24"/>
          <w:szCs w:val="24"/>
          <w:u w:val="single"/>
        </w:rPr>
      </w:pPr>
    </w:p>
    <w:tbl>
      <w:tblPr>
        <w:tblW w:w="339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410"/>
        <w:gridCol w:w="1980"/>
      </w:tblGrid>
      <w:tr w:rsidR="00E37FF2" w:rsidRPr="00E16FED" w:rsidTr="00341535">
        <w:trPr>
          <w:cantSplit/>
          <w:tblHeader/>
        </w:trPr>
        <w:tc>
          <w:tcPr>
            <w:tcW w:w="1410" w:type="dxa"/>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eastAsiaTheme="minorEastAsia" w:hAnsi="Times New Roman" w:cs="Times New Roman"/>
                <w:sz w:val="24"/>
                <w:szCs w:val="24"/>
              </w:rPr>
              <w:t>Final Grade</w:t>
            </w:r>
          </w:p>
        </w:tc>
        <w:tc>
          <w:tcPr>
            <w:tcW w:w="1980" w:type="dxa"/>
            <w:tcMar>
              <w:left w:w="115" w:type="dxa"/>
              <w:right w:w="115" w:type="dxa"/>
            </w:tcMar>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eastAsiaTheme="minorEastAsia" w:hAnsi="Times New Roman" w:cs="Times New Roman"/>
                <w:sz w:val="24"/>
                <w:szCs w:val="24"/>
              </w:rPr>
              <w:t>Percentage</w:t>
            </w:r>
          </w:p>
        </w:tc>
      </w:tr>
      <w:tr w:rsidR="00E37FF2" w:rsidRPr="00E16FED" w:rsidTr="00341535">
        <w:tc>
          <w:tcPr>
            <w:tcW w:w="1410" w:type="dxa"/>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eastAsiaTheme="minorEastAsia" w:hAnsi="Times New Roman" w:cs="Times New Roman"/>
                <w:sz w:val="24"/>
                <w:szCs w:val="24"/>
              </w:rPr>
              <w:t>A</w:t>
            </w:r>
          </w:p>
        </w:tc>
        <w:tc>
          <w:tcPr>
            <w:tcW w:w="1980" w:type="dxa"/>
            <w:tcMar>
              <w:left w:w="115" w:type="dxa"/>
              <w:right w:w="115" w:type="dxa"/>
            </w:tcMar>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hAnsi="Times New Roman" w:cs="Times New Roman"/>
                <w:sz w:val="24"/>
                <w:szCs w:val="24"/>
              </w:rPr>
              <w:t>90% plus</w:t>
            </w:r>
          </w:p>
        </w:tc>
      </w:tr>
      <w:tr w:rsidR="00E37FF2" w:rsidRPr="00E16FED" w:rsidTr="00341535">
        <w:tc>
          <w:tcPr>
            <w:tcW w:w="1410" w:type="dxa"/>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eastAsiaTheme="minorEastAsia" w:hAnsi="Times New Roman" w:cs="Times New Roman"/>
                <w:sz w:val="24"/>
                <w:szCs w:val="24"/>
              </w:rPr>
              <w:t>B</w:t>
            </w:r>
          </w:p>
        </w:tc>
        <w:tc>
          <w:tcPr>
            <w:tcW w:w="1980" w:type="dxa"/>
            <w:tcMar>
              <w:top w:w="14" w:type="dxa"/>
              <w:left w:w="115" w:type="dxa"/>
              <w:right w:w="115" w:type="dxa"/>
            </w:tcMar>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hAnsi="Times New Roman" w:cs="Times New Roman"/>
                <w:sz w:val="24"/>
                <w:szCs w:val="24"/>
              </w:rPr>
              <w:t>80 – 89.9%</w:t>
            </w:r>
          </w:p>
        </w:tc>
      </w:tr>
      <w:tr w:rsidR="00E37FF2" w:rsidRPr="00E16FED" w:rsidTr="00341535">
        <w:tc>
          <w:tcPr>
            <w:tcW w:w="1410" w:type="dxa"/>
            <w:tcBorders>
              <w:bottom w:val="single" w:sz="4" w:space="0" w:color="auto"/>
            </w:tcBorders>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eastAsiaTheme="minorEastAsia" w:hAnsi="Times New Roman" w:cs="Times New Roman"/>
                <w:sz w:val="24"/>
                <w:szCs w:val="24"/>
              </w:rPr>
              <w:t>C</w:t>
            </w:r>
          </w:p>
        </w:tc>
        <w:tc>
          <w:tcPr>
            <w:tcW w:w="1980" w:type="dxa"/>
            <w:tcBorders>
              <w:bottom w:val="single" w:sz="4" w:space="0" w:color="auto"/>
            </w:tcBorders>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hAnsi="Times New Roman" w:cs="Times New Roman"/>
                <w:sz w:val="24"/>
                <w:szCs w:val="24"/>
              </w:rPr>
              <w:t>70 – 79.9%</w:t>
            </w:r>
          </w:p>
        </w:tc>
      </w:tr>
      <w:tr w:rsidR="00E37FF2" w:rsidRPr="00E16FED" w:rsidTr="00341535">
        <w:tc>
          <w:tcPr>
            <w:tcW w:w="1410" w:type="dxa"/>
            <w:tcBorders>
              <w:bottom w:val="single" w:sz="4" w:space="0" w:color="auto"/>
            </w:tcBorders>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eastAsiaTheme="minorEastAsia" w:hAnsi="Times New Roman" w:cs="Times New Roman"/>
                <w:sz w:val="24"/>
                <w:szCs w:val="24"/>
              </w:rPr>
              <w:t>D</w:t>
            </w:r>
          </w:p>
        </w:tc>
        <w:tc>
          <w:tcPr>
            <w:tcW w:w="1980" w:type="dxa"/>
            <w:tcBorders>
              <w:bottom w:val="single" w:sz="4" w:space="0" w:color="auto"/>
            </w:tcBorders>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hAnsi="Times New Roman" w:cs="Times New Roman"/>
                <w:sz w:val="24"/>
                <w:szCs w:val="24"/>
              </w:rPr>
              <w:t>60 – 69.9%</w:t>
            </w:r>
          </w:p>
        </w:tc>
      </w:tr>
      <w:tr w:rsidR="00EA131D" w:rsidRPr="00E16FED" w:rsidTr="00341535">
        <w:tc>
          <w:tcPr>
            <w:tcW w:w="1410" w:type="dxa"/>
            <w:tcBorders>
              <w:bottom w:val="single" w:sz="4" w:space="0" w:color="auto"/>
            </w:tcBorders>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eastAsiaTheme="minorEastAsia" w:hAnsi="Times New Roman" w:cs="Times New Roman"/>
                <w:sz w:val="24"/>
                <w:szCs w:val="24"/>
              </w:rPr>
              <w:t>F</w:t>
            </w:r>
          </w:p>
        </w:tc>
        <w:tc>
          <w:tcPr>
            <w:tcW w:w="1980" w:type="dxa"/>
            <w:tcBorders>
              <w:bottom w:val="single" w:sz="4" w:space="0" w:color="auto"/>
            </w:tcBorders>
          </w:tcPr>
          <w:p w:rsidR="00EA131D" w:rsidRPr="00E16FED" w:rsidRDefault="00EA131D" w:rsidP="00E16FED">
            <w:pPr>
              <w:pStyle w:val="NoSpacing"/>
              <w:rPr>
                <w:rFonts w:ascii="Times New Roman" w:eastAsiaTheme="minorEastAsia" w:hAnsi="Times New Roman" w:cs="Times New Roman"/>
                <w:sz w:val="24"/>
                <w:szCs w:val="24"/>
              </w:rPr>
            </w:pPr>
            <w:r w:rsidRPr="00E16FED">
              <w:rPr>
                <w:rFonts w:ascii="Times New Roman" w:eastAsiaTheme="minorEastAsia" w:hAnsi="Times New Roman" w:cs="Times New Roman"/>
                <w:sz w:val="24"/>
                <w:szCs w:val="24"/>
              </w:rPr>
              <w:t>Less than 60%</w:t>
            </w:r>
          </w:p>
        </w:tc>
      </w:tr>
    </w:tbl>
    <w:p w:rsidR="002609B5" w:rsidRPr="00E16FED" w:rsidRDefault="002609B5" w:rsidP="00E16FED">
      <w:pPr>
        <w:pStyle w:val="NoSpacing"/>
        <w:rPr>
          <w:rFonts w:ascii="Times New Roman" w:hAnsi="Times New Roman" w:cs="Times New Roman"/>
          <w:sz w:val="24"/>
          <w:szCs w:val="24"/>
        </w:rPr>
      </w:pPr>
    </w:p>
    <w:p w:rsidR="002609B5" w:rsidRPr="00E16FED" w:rsidRDefault="002609B5" w:rsidP="00E16FED">
      <w:pPr>
        <w:pStyle w:val="NoSpacing"/>
        <w:rPr>
          <w:rFonts w:ascii="Times New Roman" w:hAnsi="Times New Roman" w:cs="Times New Roman"/>
          <w:sz w:val="24"/>
          <w:szCs w:val="24"/>
        </w:rPr>
      </w:pPr>
      <w:r w:rsidRPr="00E16FED">
        <w:rPr>
          <w:rFonts w:ascii="Times New Roman" w:hAnsi="Times New Roman" w:cs="Times New Roman"/>
          <w:sz w:val="24"/>
          <w:szCs w:val="24"/>
          <w:u w:val="single"/>
        </w:rPr>
        <w:lastRenderedPageBreak/>
        <w:t>Exams</w:t>
      </w:r>
      <w:r w:rsidRPr="00E16FED">
        <w:rPr>
          <w:rFonts w:ascii="Times New Roman" w:hAnsi="Times New Roman" w:cs="Times New Roman"/>
          <w:sz w:val="24"/>
          <w:szCs w:val="24"/>
        </w:rPr>
        <w:t>: T</w:t>
      </w:r>
      <w:r w:rsidR="001106B0" w:rsidRPr="00E16FED">
        <w:rPr>
          <w:rFonts w:ascii="Times New Roman" w:hAnsi="Times New Roman" w:cs="Times New Roman"/>
          <w:sz w:val="24"/>
          <w:szCs w:val="24"/>
        </w:rPr>
        <w:t>hree</w:t>
      </w:r>
      <w:r w:rsidRPr="00E16FED">
        <w:rPr>
          <w:rFonts w:ascii="Times New Roman" w:hAnsi="Times New Roman" w:cs="Times New Roman"/>
          <w:sz w:val="24"/>
          <w:szCs w:val="24"/>
        </w:rPr>
        <w:t xml:space="preserve"> short answer and essay/research exams will be distributed during the semester.  </w:t>
      </w:r>
      <w:r w:rsidR="001106B0" w:rsidRPr="00E16FED">
        <w:rPr>
          <w:rFonts w:ascii="Times New Roman" w:hAnsi="Times New Roman" w:cs="Times New Roman"/>
          <w:sz w:val="24"/>
          <w:szCs w:val="24"/>
        </w:rPr>
        <w:t>The</w:t>
      </w:r>
      <w:r w:rsidR="00C11802">
        <w:rPr>
          <w:rFonts w:ascii="Times New Roman" w:hAnsi="Times New Roman" w:cs="Times New Roman"/>
          <w:sz w:val="24"/>
          <w:szCs w:val="24"/>
        </w:rPr>
        <w:t>y</w:t>
      </w:r>
      <w:r w:rsidR="001106B0" w:rsidRPr="00E16FED">
        <w:rPr>
          <w:rFonts w:ascii="Times New Roman" w:hAnsi="Times New Roman" w:cs="Times New Roman"/>
          <w:sz w:val="24"/>
          <w:szCs w:val="24"/>
        </w:rPr>
        <w:t xml:space="preserve"> will be of the take home variety and you will be given a week to complete them.  They will focus on the readings and topics</w:t>
      </w:r>
      <w:r w:rsidR="00C11802">
        <w:rPr>
          <w:rFonts w:ascii="Times New Roman" w:hAnsi="Times New Roman" w:cs="Times New Roman"/>
          <w:sz w:val="24"/>
          <w:szCs w:val="24"/>
        </w:rPr>
        <w:t>/discussions</w:t>
      </w:r>
      <w:r w:rsidR="001106B0" w:rsidRPr="00E16FED">
        <w:rPr>
          <w:rFonts w:ascii="Times New Roman" w:hAnsi="Times New Roman" w:cs="Times New Roman"/>
          <w:sz w:val="24"/>
          <w:szCs w:val="24"/>
        </w:rPr>
        <w:t xml:space="preserve"> </w:t>
      </w:r>
      <w:r w:rsidR="00C11802">
        <w:rPr>
          <w:rFonts w:ascii="Times New Roman" w:hAnsi="Times New Roman" w:cs="Times New Roman"/>
          <w:sz w:val="24"/>
          <w:szCs w:val="24"/>
        </w:rPr>
        <w:t>presented during class</w:t>
      </w:r>
      <w:r w:rsidR="001106B0" w:rsidRPr="00E16FED">
        <w:rPr>
          <w:rFonts w:ascii="Times New Roman" w:hAnsi="Times New Roman" w:cs="Times New Roman"/>
          <w:sz w:val="24"/>
          <w:szCs w:val="24"/>
        </w:rPr>
        <w:t xml:space="preserve">.  </w:t>
      </w:r>
      <w:r w:rsidR="00C11802">
        <w:rPr>
          <w:rFonts w:ascii="Times New Roman" w:hAnsi="Times New Roman" w:cs="Times New Roman"/>
          <w:sz w:val="24"/>
          <w:szCs w:val="24"/>
        </w:rPr>
        <w:t>The</w:t>
      </w:r>
      <w:r w:rsidRPr="00E16FED">
        <w:rPr>
          <w:rFonts w:ascii="Times New Roman" w:hAnsi="Times New Roman" w:cs="Times New Roman"/>
          <w:sz w:val="24"/>
          <w:szCs w:val="24"/>
        </w:rPr>
        <w:t xml:space="preserve"> lengths </w:t>
      </w:r>
      <w:r w:rsidR="00C11802">
        <w:rPr>
          <w:rFonts w:ascii="Times New Roman" w:hAnsi="Times New Roman" w:cs="Times New Roman"/>
          <w:sz w:val="24"/>
          <w:szCs w:val="24"/>
        </w:rPr>
        <w:t xml:space="preserve">of the essays and format requirements will be </w:t>
      </w:r>
      <w:r w:rsidRPr="00E16FED">
        <w:rPr>
          <w:rFonts w:ascii="Times New Roman" w:hAnsi="Times New Roman" w:cs="Times New Roman"/>
          <w:sz w:val="24"/>
          <w:szCs w:val="24"/>
        </w:rPr>
        <w:t>delineated on the assignment sheets.  You will do 2-3 essays and identify 10 key terms/people/events as stipulated on the exams.</w:t>
      </w:r>
      <w:r w:rsidR="001106B0" w:rsidRPr="00E16FED">
        <w:rPr>
          <w:rFonts w:ascii="Times New Roman" w:hAnsi="Times New Roman" w:cs="Times New Roman"/>
          <w:sz w:val="24"/>
          <w:szCs w:val="24"/>
        </w:rPr>
        <w:t xml:space="preserve">  </w:t>
      </w:r>
      <w:r w:rsidRPr="00E16FED">
        <w:rPr>
          <w:rFonts w:ascii="Times New Roman" w:hAnsi="Times New Roman" w:cs="Times New Roman"/>
          <w:b/>
          <w:sz w:val="24"/>
          <w:szCs w:val="24"/>
          <w:u w:val="single"/>
        </w:rPr>
        <w:t>It is a violation of the honor code to discuss the exams or work on them as a group in any capacity</w:t>
      </w:r>
      <w:r w:rsidRPr="00E16FED">
        <w:rPr>
          <w:rFonts w:ascii="Times New Roman" w:hAnsi="Times New Roman" w:cs="Times New Roman"/>
          <w:sz w:val="24"/>
          <w:szCs w:val="24"/>
        </w:rPr>
        <w:t>.  If I discover that a student cheated or plagiarized, I will actively prosecute the offender to the fullest extent under MSU Texas guidelines.  This also goes for the book review and final paper assignment (see below).  The exams are meant to be analy</w:t>
      </w:r>
      <w:r w:rsidR="001106B0" w:rsidRPr="00E16FED">
        <w:rPr>
          <w:rFonts w:ascii="Times New Roman" w:hAnsi="Times New Roman" w:cs="Times New Roman"/>
          <w:sz w:val="24"/>
          <w:szCs w:val="24"/>
        </w:rPr>
        <w:t>tical exercises that illustrate</w:t>
      </w:r>
      <w:r w:rsidRPr="00E16FED">
        <w:rPr>
          <w:rFonts w:ascii="Times New Roman" w:hAnsi="Times New Roman" w:cs="Times New Roman"/>
          <w:sz w:val="24"/>
          <w:szCs w:val="24"/>
        </w:rPr>
        <w:t xml:space="preserve"> change over time.  Regurgitating lecture and the textbooks will not be acceptable.  I want to see the students engage in critical thinking about the </w:t>
      </w:r>
      <w:r w:rsidR="001106B0" w:rsidRPr="00E16FED">
        <w:rPr>
          <w:rFonts w:ascii="Times New Roman" w:hAnsi="Times New Roman" w:cs="Times New Roman"/>
          <w:sz w:val="24"/>
          <w:szCs w:val="24"/>
        </w:rPr>
        <w:t>subject</w:t>
      </w:r>
      <w:r w:rsidRPr="00E16FED">
        <w:rPr>
          <w:rFonts w:ascii="Times New Roman" w:hAnsi="Times New Roman" w:cs="Times New Roman"/>
          <w:sz w:val="24"/>
          <w:szCs w:val="24"/>
        </w:rPr>
        <w:t xml:space="preserve"> and analyze changes in a temporal context.  We will discuss expectations, essay length, etc. in class and requirements will be delineated on the exams themselves.</w:t>
      </w:r>
    </w:p>
    <w:p w:rsidR="002609B5" w:rsidRPr="00E16FED" w:rsidRDefault="002609B5" w:rsidP="00E16FED">
      <w:pPr>
        <w:pStyle w:val="NoSpacing"/>
        <w:rPr>
          <w:rFonts w:ascii="Times New Roman" w:hAnsi="Times New Roman" w:cs="Times New Roman"/>
          <w:sz w:val="24"/>
          <w:szCs w:val="24"/>
        </w:rPr>
      </w:pPr>
    </w:p>
    <w:p w:rsidR="005F3AD2" w:rsidRDefault="005F3AD2" w:rsidP="00E16FED">
      <w:pPr>
        <w:pStyle w:val="NoSpacing"/>
        <w:rPr>
          <w:rFonts w:ascii="Times New Roman" w:hAnsi="Times New Roman" w:cs="Times New Roman"/>
          <w:sz w:val="24"/>
          <w:szCs w:val="24"/>
        </w:rPr>
      </w:pPr>
      <w:r w:rsidRPr="00E16FED">
        <w:rPr>
          <w:rFonts w:ascii="Times New Roman" w:hAnsi="Times New Roman" w:cs="Times New Roman"/>
          <w:sz w:val="24"/>
          <w:szCs w:val="24"/>
          <w:u w:val="single"/>
        </w:rPr>
        <w:t>Research Paper</w:t>
      </w:r>
      <w:r w:rsidRPr="00E16FED">
        <w:rPr>
          <w:rFonts w:ascii="Times New Roman" w:hAnsi="Times New Roman" w:cs="Times New Roman"/>
          <w:sz w:val="24"/>
          <w:szCs w:val="24"/>
        </w:rPr>
        <w:t>: Each student will research, write drafts, and present a final paper on a research topic</w:t>
      </w:r>
      <w:r w:rsidR="001106B0" w:rsidRPr="00E16FED">
        <w:rPr>
          <w:rFonts w:ascii="Times New Roman" w:hAnsi="Times New Roman" w:cs="Times New Roman"/>
          <w:sz w:val="24"/>
          <w:szCs w:val="24"/>
        </w:rPr>
        <w:t xml:space="preserve">.  </w:t>
      </w:r>
      <w:r w:rsidR="00E16FED" w:rsidRPr="00E16FED">
        <w:rPr>
          <w:rFonts w:ascii="Times New Roman" w:hAnsi="Times New Roman" w:cs="Times New Roman"/>
          <w:sz w:val="24"/>
          <w:szCs w:val="24"/>
        </w:rPr>
        <w:t xml:space="preserve">The paper (3300 word </w:t>
      </w:r>
      <w:r w:rsidR="00E16FED" w:rsidRPr="00E16FED">
        <w:rPr>
          <w:rFonts w:ascii="Times New Roman" w:hAnsi="Times New Roman" w:cs="Times New Roman"/>
          <w:sz w:val="24"/>
          <w:szCs w:val="24"/>
          <w:u w:val="single"/>
        </w:rPr>
        <w:t>minimum</w:t>
      </w:r>
      <w:r w:rsidR="00E16FED" w:rsidRPr="00E16FED">
        <w:rPr>
          <w:rFonts w:ascii="Times New Roman" w:hAnsi="Times New Roman" w:cs="Times New Roman"/>
          <w:sz w:val="24"/>
          <w:szCs w:val="24"/>
        </w:rPr>
        <w:t xml:space="preserve">, but no longer than 4200, NOT including footnote or bibliography wordage) is to be on a topic of your choice (a meeting with me about it in the first two weeks of class would behoove you) that directly tackles an issue concerning warfare.  You must have an approved topic by January 26 by the start of class.  Start your research early, and as suggested, select a book to review that is directly relevant to your topic.  The final paper is due during finals week.  I strongly suggest that you start early.  </w:t>
      </w:r>
      <w:r w:rsidRPr="00E16FED">
        <w:rPr>
          <w:rFonts w:ascii="Times New Roman" w:hAnsi="Times New Roman" w:cs="Times New Roman"/>
          <w:sz w:val="24"/>
          <w:szCs w:val="24"/>
        </w:rPr>
        <w:t xml:space="preserve">Since </w:t>
      </w:r>
      <w:r w:rsidR="00B45394" w:rsidRPr="00E16FED">
        <w:rPr>
          <w:rFonts w:ascii="Times New Roman" w:hAnsi="Times New Roman" w:cs="Times New Roman"/>
          <w:sz w:val="24"/>
          <w:szCs w:val="24"/>
        </w:rPr>
        <w:t>research and</w:t>
      </w:r>
      <w:r w:rsidRPr="00E16FED">
        <w:rPr>
          <w:rFonts w:ascii="Times New Roman" w:hAnsi="Times New Roman" w:cs="Times New Roman"/>
          <w:sz w:val="24"/>
          <w:szCs w:val="24"/>
        </w:rPr>
        <w:t xml:space="preserve"> writing </w:t>
      </w:r>
      <w:r w:rsidR="00B45394" w:rsidRPr="00E16FED">
        <w:rPr>
          <w:rFonts w:ascii="Times New Roman" w:hAnsi="Times New Roman" w:cs="Times New Roman"/>
          <w:sz w:val="24"/>
          <w:szCs w:val="24"/>
        </w:rPr>
        <w:t>are</w:t>
      </w:r>
      <w:r w:rsidRPr="00E16FED">
        <w:rPr>
          <w:rFonts w:ascii="Times New Roman" w:hAnsi="Times New Roman" w:cs="Times New Roman"/>
          <w:sz w:val="24"/>
          <w:szCs w:val="24"/>
        </w:rPr>
        <w:t xml:space="preserve"> skill</w:t>
      </w:r>
      <w:r w:rsidR="00B45394" w:rsidRPr="00E16FED">
        <w:rPr>
          <w:rFonts w:ascii="Times New Roman" w:hAnsi="Times New Roman" w:cs="Times New Roman"/>
          <w:sz w:val="24"/>
          <w:szCs w:val="24"/>
        </w:rPr>
        <w:t>s</w:t>
      </w:r>
      <w:r w:rsidRPr="00E16FED">
        <w:rPr>
          <w:rFonts w:ascii="Times New Roman" w:hAnsi="Times New Roman" w:cs="Times New Roman"/>
          <w:sz w:val="24"/>
          <w:szCs w:val="24"/>
        </w:rPr>
        <w:t xml:space="preserve"> that can only be acquired through doing, we will be dedicating </w:t>
      </w:r>
      <w:r w:rsidR="001106B0" w:rsidRPr="00E16FED">
        <w:rPr>
          <w:rFonts w:ascii="Times New Roman" w:hAnsi="Times New Roman" w:cs="Times New Roman"/>
          <w:sz w:val="24"/>
          <w:szCs w:val="24"/>
        </w:rPr>
        <w:t xml:space="preserve">some </w:t>
      </w:r>
      <w:r w:rsidRPr="00E16FED">
        <w:rPr>
          <w:rFonts w:ascii="Times New Roman" w:hAnsi="Times New Roman" w:cs="Times New Roman"/>
          <w:sz w:val="24"/>
          <w:szCs w:val="24"/>
        </w:rPr>
        <w:t xml:space="preserve">class time to preparation, research, writing, and rewriting the final paper.  With this in mind, I have assigned deadlines for various parts of the paper to be turned in for evaluation throughout the semester.  The student will produce a </w:t>
      </w:r>
      <w:r w:rsidRPr="00C11802">
        <w:rPr>
          <w:rFonts w:ascii="Times New Roman" w:hAnsi="Times New Roman" w:cs="Times New Roman"/>
          <w:b/>
          <w:sz w:val="24"/>
          <w:szCs w:val="24"/>
          <w:u w:val="single"/>
        </w:rPr>
        <w:t>working outline for the paper by the 6</w:t>
      </w:r>
      <w:r w:rsidRPr="00C11802">
        <w:rPr>
          <w:rFonts w:ascii="Times New Roman" w:hAnsi="Times New Roman" w:cs="Times New Roman"/>
          <w:b/>
          <w:sz w:val="24"/>
          <w:szCs w:val="24"/>
          <w:u w:val="single"/>
          <w:vertAlign w:val="superscript"/>
        </w:rPr>
        <w:t>th</w:t>
      </w:r>
      <w:r w:rsidRPr="00C11802">
        <w:rPr>
          <w:rFonts w:ascii="Times New Roman" w:hAnsi="Times New Roman" w:cs="Times New Roman"/>
          <w:b/>
          <w:sz w:val="24"/>
          <w:szCs w:val="24"/>
          <w:u w:val="single"/>
        </w:rPr>
        <w:t xml:space="preserve"> week of class, a </w:t>
      </w:r>
      <w:r w:rsidR="00F25F40" w:rsidRPr="00C11802">
        <w:rPr>
          <w:rFonts w:ascii="Times New Roman" w:hAnsi="Times New Roman" w:cs="Times New Roman"/>
          <w:b/>
          <w:sz w:val="24"/>
          <w:szCs w:val="24"/>
          <w:u w:val="single"/>
        </w:rPr>
        <w:t>1200</w:t>
      </w:r>
      <w:r w:rsidR="00E16FED" w:rsidRPr="00C11802">
        <w:rPr>
          <w:rFonts w:ascii="Times New Roman" w:hAnsi="Times New Roman" w:cs="Times New Roman"/>
          <w:b/>
          <w:sz w:val="24"/>
          <w:szCs w:val="24"/>
          <w:u w:val="single"/>
        </w:rPr>
        <w:t>-</w:t>
      </w:r>
      <w:r w:rsidR="00F25F40" w:rsidRPr="00C11802">
        <w:rPr>
          <w:rFonts w:ascii="Times New Roman" w:hAnsi="Times New Roman" w:cs="Times New Roman"/>
          <w:b/>
          <w:sz w:val="24"/>
          <w:szCs w:val="24"/>
          <w:u w:val="single"/>
        </w:rPr>
        <w:t xml:space="preserve"> to 1500</w:t>
      </w:r>
      <w:r w:rsidRPr="00C11802">
        <w:rPr>
          <w:rFonts w:ascii="Times New Roman" w:hAnsi="Times New Roman" w:cs="Times New Roman"/>
          <w:b/>
          <w:sz w:val="24"/>
          <w:szCs w:val="24"/>
          <w:u w:val="single"/>
        </w:rPr>
        <w:t xml:space="preserve">-word book review of a monograph related to your topic </w:t>
      </w:r>
      <w:r w:rsidR="00F25F40" w:rsidRPr="00C11802">
        <w:rPr>
          <w:rFonts w:ascii="Times New Roman" w:hAnsi="Times New Roman" w:cs="Times New Roman"/>
          <w:b/>
          <w:sz w:val="24"/>
          <w:szCs w:val="24"/>
          <w:u w:val="single"/>
        </w:rPr>
        <w:t>on February</w:t>
      </w:r>
      <w:r w:rsidR="00B74594" w:rsidRPr="00C11802">
        <w:rPr>
          <w:rFonts w:ascii="Times New Roman" w:hAnsi="Times New Roman" w:cs="Times New Roman"/>
          <w:b/>
          <w:sz w:val="24"/>
          <w:szCs w:val="24"/>
          <w:u w:val="single"/>
        </w:rPr>
        <w:t xml:space="preserve"> 26</w:t>
      </w:r>
      <w:r w:rsidRPr="00C11802">
        <w:rPr>
          <w:rFonts w:ascii="Times New Roman" w:hAnsi="Times New Roman" w:cs="Times New Roman"/>
          <w:b/>
          <w:sz w:val="24"/>
          <w:szCs w:val="24"/>
          <w:u w:val="single"/>
        </w:rPr>
        <w:t xml:space="preserve">, a complete draft by </w:t>
      </w:r>
      <w:r w:rsidR="00B74594" w:rsidRPr="00C11802">
        <w:rPr>
          <w:rFonts w:ascii="Times New Roman" w:hAnsi="Times New Roman" w:cs="Times New Roman"/>
          <w:b/>
          <w:sz w:val="24"/>
          <w:szCs w:val="24"/>
          <w:u w:val="single"/>
        </w:rPr>
        <w:t>April 6</w:t>
      </w:r>
      <w:r w:rsidRPr="00C11802">
        <w:rPr>
          <w:rFonts w:ascii="Times New Roman" w:hAnsi="Times New Roman" w:cs="Times New Roman"/>
          <w:b/>
          <w:sz w:val="24"/>
          <w:szCs w:val="24"/>
          <w:u w:val="single"/>
        </w:rPr>
        <w:t>, and the final copy during exam week</w:t>
      </w:r>
      <w:r w:rsidRPr="00E16FED">
        <w:rPr>
          <w:rFonts w:ascii="Times New Roman" w:hAnsi="Times New Roman" w:cs="Times New Roman"/>
          <w:sz w:val="24"/>
          <w:szCs w:val="24"/>
        </w:rPr>
        <w:t>.  The student MUST do each of these steps and have them turned in ON TIME.  Failure to do so will result in grade reductions for the paper.</w:t>
      </w:r>
    </w:p>
    <w:p w:rsidR="00C11802" w:rsidRPr="00E16FED" w:rsidRDefault="00C11802" w:rsidP="00E16FED">
      <w:pPr>
        <w:pStyle w:val="NoSpacing"/>
        <w:rPr>
          <w:rFonts w:ascii="Times New Roman" w:hAnsi="Times New Roman" w:cs="Times New Roman"/>
          <w:sz w:val="24"/>
          <w:szCs w:val="24"/>
        </w:rPr>
      </w:pPr>
    </w:p>
    <w:p w:rsidR="002609B5" w:rsidRPr="00E16FED" w:rsidRDefault="00C11802" w:rsidP="00E16FED">
      <w:pPr>
        <w:pStyle w:val="NoSpacing"/>
        <w:rPr>
          <w:rFonts w:ascii="Times New Roman" w:hAnsi="Times New Roman" w:cs="Times New Roman"/>
          <w:sz w:val="24"/>
          <w:szCs w:val="24"/>
        </w:rPr>
      </w:pPr>
      <w:r w:rsidRPr="00C11802">
        <w:rPr>
          <w:rFonts w:ascii="Times New Roman" w:hAnsi="Times New Roman" w:cs="Times New Roman"/>
          <w:sz w:val="24"/>
          <w:szCs w:val="24"/>
          <w:u w:val="single"/>
        </w:rPr>
        <w:t>Book Review</w:t>
      </w:r>
      <w:r>
        <w:rPr>
          <w:rFonts w:ascii="Times New Roman" w:hAnsi="Times New Roman" w:cs="Times New Roman"/>
          <w:sz w:val="24"/>
          <w:szCs w:val="24"/>
        </w:rPr>
        <w:t xml:space="preserve">: </w:t>
      </w:r>
      <w:r w:rsidR="002609B5" w:rsidRPr="00E16FED">
        <w:rPr>
          <w:rFonts w:ascii="Times New Roman" w:hAnsi="Times New Roman" w:cs="Times New Roman"/>
          <w:sz w:val="24"/>
          <w:szCs w:val="24"/>
        </w:rPr>
        <w:t xml:space="preserve">The book review may be a new exercise to some in the class.  This is </w:t>
      </w:r>
      <w:r w:rsidR="002609B5" w:rsidRPr="00E16FED">
        <w:rPr>
          <w:rFonts w:ascii="Times New Roman" w:hAnsi="Times New Roman" w:cs="Times New Roman"/>
          <w:b/>
          <w:sz w:val="24"/>
          <w:szCs w:val="24"/>
          <w:u w:val="single"/>
        </w:rPr>
        <w:t>NOT</w:t>
      </w:r>
      <w:r w:rsidR="002609B5" w:rsidRPr="00E16FED">
        <w:rPr>
          <w:rFonts w:ascii="Times New Roman" w:hAnsi="Times New Roman" w:cs="Times New Roman"/>
          <w:sz w:val="24"/>
          <w:szCs w:val="24"/>
        </w:rPr>
        <w:t xml:space="preserve"> a book report.  Reviews are critiques of books in which the reviewer briefly describes the main thesis and the points the author uses to prove the argument.  Once this is done, the reviewer critiques the book (is the argument believable, well researched, persuasive, well written).  Does the author fulfill his or her stated or implied purpose?  Is the argument subtle or ham-fisted?  I will provide a “how to” sheet with a barebones description of how to do a short academic review.  I suggest you use review essays from an academic journal (such as the </w:t>
      </w:r>
      <w:r w:rsidR="002609B5" w:rsidRPr="00E16FED">
        <w:rPr>
          <w:rFonts w:ascii="Times New Roman" w:hAnsi="Times New Roman" w:cs="Times New Roman"/>
          <w:i/>
          <w:sz w:val="24"/>
          <w:szCs w:val="24"/>
        </w:rPr>
        <w:t>American Historical Review</w:t>
      </w:r>
      <w:r w:rsidR="002609B5" w:rsidRPr="00E16FED">
        <w:rPr>
          <w:rFonts w:ascii="Times New Roman" w:hAnsi="Times New Roman" w:cs="Times New Roman"/>
          <w:sz w:val="24"/>
          <w:szCs w:val="24"/>
        </w:rPr>
        <w:t xml:space="preserve">) to get a feel for </w:t>
      </w:r>
      <w:r w:rsidR="00B45394" w:rsidRPr="00E16FED">
        <w:rPr>
          <w:rFonts w:ascii="Times New Roman" w:hAnsi="Times New Roman" w:cs="Times New Roman"/>
          <w:sz w:val="24"/>
          <w:szCs w:val="24"/>
        </w:rPr>
        <w:t>the academic purpose</w:t>
      </w:r>
      <w:r w:rsidR="00B74594" w:rsidRPr="00E16FED">
        <w:rPr>
          <w:rFonts w:ascii="Times New Roman" w:hAnsi="Times New Roman" w:cs="Times New Roman"/>
          <w:sz w:val="24"/>
          <w:szCs w:val="24"/>
        </w:rPr>
        <w:t xml:space="preserve"> of the assignment</w:t>
      </w:r>
      <w:r w:rsidR="002609B5" w:rsidRPr="00E16FED">
        <w:rPr>
          <w:rFonts w:ascii="Times New Roman" w:hAnsi="Times New Roman" w:cs="Times New Roman"/>
          <w:sz w:val="24"/>
          <w:szCs w:val="24"/>
        </w:rPr>
        <w:t>.  Now you might be asking yourself, “why do I have do this?  I don’t intend to be a professional historian [or] I won’t ever take another course in this department.”  Every academic field requires such critical exercises; furthermore</w:t>
      </w:r>
      <w:r w:rsidR="00B45394" w:rsidRPr="00E16FED">
        <w:rPr>
          <w:rFonts w:ascii="Times New Roman" w:hAnsi="Times New Roman" w:cs="Times New Roman"/>
          <w:sz w:val="24"/>
          <w:szCs w:val="24"/>
        </w:rPr>
        <w:t>,</w:t>
      </w:r>
      <w:r w:rsidR="002609B5" w:rsidRPr="00E16FED">
        <w:rPr>
          <w:rFonts w:ascii="Times New Roman" w:hAnsi="Times New Roman" w:cs="Times New Roman"/>
          <w:sz w:val="24"/>
          <w:szCs w:val="24"/>
        </w:rPr>
        <w:t xml:space="preserve"> you may take a position after college in which the boss wants you to critique something in writing.  This review will give you practice doing a formal critique.</w:t>
      </w:r>
    </w:p>
    <w:p w:rsidR="002609B5" w:rsidRPr="00E16FED" w:rsidRDefault="002609B5" w:rsidP="00E16FED">
      <w:pPr>
        <w:pStyle w:val="NoSpacing"/>
        <w:rPr>
          <w:rFonts w:ascii="Times New Roman" w:hAnsi="Times New Roman" w:cs="Times New Roman"/>
          <w:sz w:val="24"/>
          <w:szCs w:val="24"/>
        </w:rPr>
      </w:pPr>
    </w:p>
    <w:p w:rsidR="00B74594" w:rsidRDefault="002609B5"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 xml:space="preserve">The book you select </w:t>
      </w:r>
      <w:r w:rsidR="00B45394" w:rsidRPr="00E16FED">
        <w:rPr>
          <w:rFonts w:ascii="Times New Roman" w:hAnsi="Times New Roman" w:cs="Times New Roman"/>
          <w:sz w:val="24"/>
          <w:szCs w:val="24"/>
        </w:rPr>
        <w:t>for</w:t>
      </w:r>
      <w:r w:rsidRPr="00E16FED">
        <w:rPr>
          <w:rFonts w:ascii="Times New Roman" w:hAnsi="Times New Roman" w:cs="Times New Roman"/>
          <w:sz w:val="24"/>
          <w:szCs w:val="24"/>
        </w:rPr>
        <w:t xml:space="preserve"> review </w:t>
      </w:r>
      <w:r w:rsidRPr="00E16FED">
        <w:rPr>
          <w:rFonts w:ascii="Times New Roman" w:hAnsi="Times New Roman" w:cs="Times New Roman"/>
          <w:b/>
          <w:sz w:val="24"/>
          <w:szCs w:val="24"/>
          <w:u w:val="single"/>
        </w:rPr>
        <w:t>CANNOT</w:t>
      </w:r>
      <w:r w:rsidRPr="00E16FED">
        <w:rPr>
          <w:rFonts w:ascii="Times New Roman" w:hAnsi="Times New Roman" w:cs="Times New Roman"/>
          <w:sz w:val="24"/>
          <w:szCs w:val="24"/>
        </w:rPr>
        <w:t xml:space="preserve"> be a novel or any other work of fiction.  It must be an academic book or a substantial memoir with historical significance.  It must be approved by the instructor </w:t>
      </w:r>
      <w:r w:rsidRPr="00E16FED">
        <w:rPr>
          <w:rFonts w:ascii="Times New Roman" w:hAnsi="Times New Roman" w:cs="Times New Roman"/>
          <w:b/>
          <w:sz w:val="24"/>
          <w:szCs w:val="24"/>
          <w:u w:val="single"/>
        </w:rPr>
        <w:t xml:space="preserve">NO LATER THAN </w:t>
      </w:r>
      <w:r w:rsidR="00B74594" w:rsidRPr="00E16FED">
        <w:rPr>
          <w:rFonts w:ascii="Times New Roman" w:hAnsi="Times New Roman" w:cs="Times New Roman"/>
          <w:b/>
          <w:sz w:val="24"/>
          <w:szCs w:val="24"/>
          <w:u w:val="single"/>
        </w:rPr>
        <w:t>January 26 along with your paper topic</w:t>
      </w:r>
      <w:r w:rsidRPr="00E16FED">
        <w:rPr>
          <w:rFonts w:ascii="Times New Roman" w:hAnsi="Times New Roman" w:cs="Times New Roman"/>
          <w:sz w:val="24"/>
          <w:szCs w:val="24"/>
        </w:rPr>
        <w:t xml:space="preserve">.  For every day you are late in requesting approval, the final grade for the review will be lowered by 5%.  I suggest </w:t>
      </w:r>
      <w:r w:rsidRPr="00E16FED">
        <w:rPr>
          <w:rFonts w:ascii="Times New Roman" w:hAnsi="Times New Roman" w:cs="Times New Roman"/>
          <w:sz w:val="24"/>
          <w:szCs w:val="24"/>
        </w:rPr>
        <w:lastRenderedPageBreak/>
        <w:t xml:space="preserve">you choose and read the book carefully in the first half of the semester to avoid the end of term flood of assignments.  Early work is encouraged.  It will be due, without exception, on </w:t>
      </w:r>
      <w:r w:rsidR="00B74594" w:rsidRPr="00E16FED">
        <w:rPr>
          <w:rFonts w:ascii="Times New Roman" w:hAnsi="Times New Roman" w:cs="Times New Roman"/>
          <w:sz w:val="24"/>
          <w:szCs w:val="24"/>
        </w:rPr>
        <w:t>February 26</w:t>
      </w:r>
      <w:r w:rsidRPr="00E16FED">
        <w:rPr>
          <w:rFonts w:ascii="Times New Roman" w:hAnsi="Times New Roman" w:cs="Times New Roman"/>
          <w:sz w:val="24"/>
          <w:szCs w:val="24"/>
        </w:rPr>
        <w:t xml:space="preserve"> no later than </w:t>
      </w:r>
      <w:r w:rsidR="00B74594" w:rsidRPr="00E16FED">
        <w:rPr>
          <w:rFonts w:ascii="Times New Roman" w:hAnsi="Times New Roman" w:cs="Times New Roman"/>
          <w:sz w:val="24"/>
          <w:szCs w:val="24"/>
        </w:rPr>
        <w:t>5pm</w:t>
      </w:r>
      <w:r w:rsidRPr="00E16FED">
        <w:rPr>
          <w:rFonts w:ascii="Times New Roman" w:hAnsi="Times New Roman" w:cs="Times New Roman"/>
          <w:sz w:val="24"/>
          <w:szCs w:val="24"/>
        </w:rPr>
        <w:t>.  No late work will be accepted.</w:t>
      </w:r>
      <w:r w:rsidR="00B74594" w:rsidRPr="00E16FED">
        <w:rPr>
          <w:rFonts w:ascii="Times New Roman" w:hAnsi="Times New Roman" w:cs="Times New Roman"/>
          <w:sz w:val="24"/>
          <w:szCs w:val="24"/>
        </w:rPr>
        <w:t xml:space="preserve">  The same goes for the exams.</w:t>
      </w:r>
    </w:p>
    <w:p w:rsidR="00C11802" w:rsidRPr="00E16FED" w:rsidRDefault="00C11802" w:rsidP="00E16FED">
      <w:pPr>
        <w:pStyle w:val="NoSpacing"/>
        <w:rPr>
          <w:rFonts w:ascii="Times New Roman" w:hAnsi="Times New Roman" w:cs="Times New Roman"/>
          <w:sz w:val="24"/>
          <w:szCs w:val="24"/>
        </w:rPr>
      </w:pPr>
    </w:p>
    <w:p w:rsidR="0081052D" w:rsidRDefault="00C11802" w:rsidP="00E16FED">
      <w:pPr>
        <w:pStyle w:val="NoSpacing"/>
        <w:rPr>
          <w:rFonts w:ascii="Times New Roman" w:hAnsi="Times New Roman" w:cs="Times New Roman"/>
          <w:sz w:val="24"/>
          <w:szCs w:val="24"/>
        </w:rPr>
      </w:pPr>
      <w:r w:rsidRPr="00C11802">
        <w:rPr>
          <w:rFonts w:ascii="Times New Roman" w:hAnsi="Times New Roman" w:cs="Times New Roman"/>
          <w:sz w:val="24"/>
          <w:szCs w:val="24"/>
          <w:u w:val="single"/>
        </w:rPr>
        <w:t>Participation</w:t>
      </w:r>
      <w:r>
        <w:rPr>
          <w:rFonts w:ascii="Times New Roman" w:hAnsi="Times New Roman" w:cs="Times New Roman"/>
          <w:sz w:val="24"/>
          <w:szCs w:val="24"/>
        </w:rPr>
        <w:t xml:space="preserve">: </w:t>
      </w:r>
      <w:r w:rsidR="0081052D" w:rsidRPr="00C11802">
        <w:rPr>
          <w:rFonts w:ascii="Times New Roman" w:hAnsi="Times New Roman" w:cs="Times New Roman"/>
          <w:sz w:val="24"/>
          <w:szCs w:val="24"/>
        </w:rPr>
        <w:t>Active</w:t>
      </w:r>
      <w:r w:rsidR="0081052D" w:rsidRPr="00E16FED">
        <w:rPr>
          <w:rFonts w:ascii="Times New Roman" w:hAnsi="Times New Roman" w:cs="Times New Roman"/>
          <w:sz w:val="24"/>
          <w:szCs w:val="24"/>
        </w:rPr>
        <w:t xml:space="preserve"> participation means not only attending </w:t>
      </w:r>
      <w:r w:rsidR="005F3AD2" w:rsidRPr="00E16FED">
        <w:rPr>
          <w:rFonts w:ascii="Times New Roman" w:hAnsi="Times New Roman" w:cs="Times New Roman"/>
          <w:sz w:val="24"/>
          <w:szCs w:val="24"/>
        </w:rPr>
        <w:t>class</w:t>
      </w:r>
      <w:r w:rsidR="0081052D" w:rsidRPr="00E16FED">
        <w:rPr>
          <w:rFonts w:ascii="Times New Roman" w:hAnsi="Times New Roman" w:cs="Times New Roman"/>
          <w:sz w:val="24"/>
          <w:szCs w:val="24"/>
        </w:rPr>
        <w:t xml:space="preserve">, but contributing to discussion, asking questions, and being engaged.  Just showing up </w:t>
      </w:r>
      <w:r w:rsidR="0081052D" w:rsidRPr="00E16FED">
        <w:rPr>
          <w:rFonts w:ascii="Times New Roman" w:hAnsi="Times New Roman" w:cs="Times New Roman"/>
          <w:b/>
          <w:sz w:val="24"/>
          <w:szCs w:val="24"/>
          <w:u w:val="single"/>
        </w:rPr>
        <w:t>IS NOT ADEQUATE</w:t>
      </w:r>
      <w:r w:rsidR="0081052D" w:rsidRPr="00E16FED">
        <w:rPr>
          <w:rFonts w:ascii="Times New Roman" w:hAnsi="Times New Roman" w:cs="Times New Roman"/>
          <w:sz w:val="24"/>
          <w:szCs w:val="24"/>
        </w:rPr>
        <w:t>.  If you can’t commit, there’s no reason to take the course.</w:t>
      </w:r>
      <w:r w:rsidR="00E16FED" w:rsidRPr="00E16FED">
        <w:rPr>
          <w:rFonts w:ascii="Times New Roman" w:hAnsi="Times New Roman" w:cs="Times New Roman"/>
          <w:sz w:val="24"/>
          <w:szCs w:val="24"/>
        </w:rPr>
        <w:t xml:space="preserve"> The summaries are a part of your participation grade (100 words for </w:t>
      </w:r>
      <w:r w:rsidR="00E16FED" w:rsidRPr="00E16FED">
        <w:rPr>
          <w:rFonts w:ascii="Times New Roman" w:hAnsi="Times New Roman" w:cs="Times New Roman"/>
          <w:b/>
          <w:sz w:val="24"/>
          <w:szCs w:val="24"/>
          <w:u w:val="single"/>
        </w:rPr>
        <w:t>EACH</w:t>
      </w:r>
      <w:r w:rsidR="00E16FED" w:rsidRPr="00E16FED">
        <w:rPr>
          <w:rFonts w:ascii="Times New Roman" w:hAnsi="Times New Roman" w:cs="Times New Roman"/>
          <w:sz w:val="24"/>
          <w:szCs w:val="24"/>
        </w:rPr>
        <w:t xml:space="preserve"> reading assigned on that day, due in the first five minutes of class) and serve three purposes.  First, it shows me that you are reading and understand the theses and main points of each assignment.  Second, if done with a vision of your final paper </w:t>
      </w:r>
      <w:r>
        <w:rPr>
          <w:rFonts w:ascii="Times New Roman" w:hAnsi="Times New Roman" w:cs="Times New Roman"/>
          <w:sz w:val="24"/>
          <w:szCs w:val="24"/>
        </w:rPr>
        <w:t xml:space="preserve">and essay exams </w:t>
      </w:r>
      <w:r w:rsidR="00E16FED" w:rsidRPr="00E16FED">
        <w:rPr>
          <w:rFonts w:ascii="Times New Roman" w:hAnsi="Times New Roman" w:cs="Times New Roman"/>
          <w:sz w:val="24"/>
          <w:szCs w:val="24"/>
        </w:rPr>
        <w:t xml:space="preserve">in mind, some may be used to help you craft the verbiage in your </w:t>
      </w:r>
      <w:r>
        <w:rPr>
          <w:rFonts w:ascii="Times New Roman" w:hAnsi="Times New Roman" w:cs="Times New Roman"/>
          <w:sz w:val="24"/>
          <w:szCs w:val="24"/>
        </w:rPr>
        <w:t>other written assignments</w:t>
      </w:r>
      <w:r w:rsidR="00E16FED" w:rsidRPr="00E16FED">
        <w:rPr>
          <w:rFonts w:ascii="Times New Roman" w:hAnsi="Times New Roman" w:cs="Times New Roman"/>
          <w:sz w:val="24"/>
          <w:szCs w:val="24"/>
        </w:rPr>
        <w:t>.  Third, and most importantly, you will have some of the take home essays done by putting in an effort with the summaries.  In essence, you are writing parts of your assignments throughout the semester.  Be sure to include all bibliographical information at the top of each summary so you have the necessary information immediately at hand.</w:t>
      </w:r>
    </w:p>
    <w:p w:rsidR="00C11802" w:rsidRPr="00E16FED" w:rsidRDefault="00C11802" w:rsidP="00E16FED">
      <w:pPr>
        <w:pStyle w:val="NoSpacing"/>
        <w:rPr>
          <w:rFonts w:ascii="Times New Roman" w:hAnsi="Times New Roman" w:cs="Times New Roman"/>
          <w:sz w:val="24"/>
          <w:szCs w:val="24"/>
        </w:rPr>
      </w:pPr>
    </w:p>
    <w:p w:rsidR="00EA131D" w:rsidRPr="00C11802" w:rsidRDefault="00EA131D" w:rsidP="00E16FED">
      <w:pPr>
        <w:pStyle w:val="NoSpacing"/>
        <w:rPr>
          <w:rFonts w:ascii="Times New Roman" w:hAnsi="Times New Roman" w:cs="Times New Roman"/>
          <w:b/>
          <w:sz w:val="24"/>
          <w:szCs w:val="24"/>
          <w:u w:val="single"/>
        </w:rPr>
      </w:pPr>
      <w:r w:rsidRPr="00C11802">
        <w:rPr>
          <w:rFonts w:ascii="Times New Roman" w:hAnsi="Times New Roman" w:cs="Times New Roman"/>
          <w:b/>
          <w:sz w:val="24"/>
          <w:szCs w:val="24"/>
          <w:u w:val="single"/>
        </w:rPr>
        <w:t xml:space="preserve">Extra Credit </w:t>
      </w:r>
    </w:p>
    <w:p w:rsidR="00206354" w:rsidRPr="00E16FED" w:rsidRDefault="0081052D" w:rsidP="00E16FED">
      <w:pPr>
        <w:pStyle w:val="NoSpacing"/>
        <w:rPr>
          <w:rFonts w:ascii="Times New Roman" w:hAnsi="Times New Roman" w:cs="Times New Roman"/>
          <w:b/>
          <w:sz w:val="24"/>
          <w:szCs w:val="24"/>
        </w:rPr>
      </w:pPr>
      <w:r w:rsidRPr="00E16FED">
        <w:rPr>
          <w:rFonts w:ascii="Times New Roman" w:hAnsi="Times New Roman" w:cs="Times New Roman"/>
          <w:sz w:val="24"/>
          <w:szCs w:val="24"/>
        </w:rPr>
        <w:t xml:space="preserve">I do </w:t>
      </w:r>
      <w:r w:rsidRPr="00E16FED">
        <w:rPr>
          <w:rFonts w:ascii="Times New Roman" w:hAnsi="Times New Roman" w:cs="Times New Roman"/>
          <w:sz w:val="24"/>
          <w:szCs w:val="24"/>
          <w:u w:val="single"/>
        </w:rPr>
        <w:t>NOT</w:t>
      </w:r>
      <w:r w:rsidR="005F3AD2" w:rsidRPr="00E16FED">
        <w:rPr>
          <w:rFonts w:ascii="Times New Roman" w:hAnsi="Times New Roman" w:cs="Times New Roman"/>
          <w:sz w:val="24"/>
          <w:szCs w:val="24"/>
        </w:rPr>
        <w:t xml:space="preserve"> offer extra credit.</w:t>
      </w:r>
    </w:p>
    <w:p w:rsidR="005F3AD2" w:rsidRPr="00E16FED" w:rsidRDefault="005F3AD2" w:rsidP="00E16FED">
      <w:pPr>
        <w:pStyle w:val="NoSpacing"/>
        <w:rPr>
          <w:rFonts w:ascii="Times New Roman" w:hAnsi="Times New Roman" w:cs="Times New Roman"/>
          <w:b/>
          <w:sz w:val="24"/>
          <w:szCs w:val="24"/>
        </w:rPr>
      </w:pPr>
    </w:p>
    <w:p w:rsidR="00EA131D" w:rsidRPr="00C11802" w:rsidRDefault="00EA131D" w:rsidP="00E16FED">
      <w:pPr>
        <w:pStyle w:val="NoSpacing"/>
        <w:rPr>
          <w:rFonts w:ascii="Times New Roman" w:hAnsi="Times New Roman" w:cs="Times New Roman"/>
          <w:b/>
          <w:sz w:val="24"/>
          <w:szCs w:val="24"/>
          <w:u w:val="single"/>
        </w:rPr>
      </w:pPr>
      <w:r w:rsidRPr="00C11802">
        <w:rPr>
          <w:rFonts w:ascii="Times New Roman" w:hAnsi="Times New Roman" w:cs="Times New Roman"/>
          <w:b/>
          <w:sz w:val="24"/>
          <w:szCs w:val="24"/>
          <w:u w:val="single"/>
        </w:rPr>
        <w:t>Make Up Work/Tests</w:t>
      </w:r>
    </w:p>
    <w:p w:rsidR="00EA131D" w:rsidRPr="00E16FED" w:rsidRDefault="0081052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 xml:space="preserve">I will only allow </w:t>
      </w:r>
      <w:r w:rsidR="00206354" w:rsidRPr="00E16FED">
        <w:rPr>
          <w:rFonts w:ascii="Times New Roman" w:hAnsi="Times New Roman" w:cs="Times New Roman"/>
          <w:sz w:val="24"/>
          <w:szCs w:val="24"/>
        </w:rPr>
        <w:t>make up work</w:t>
      </w:r>
      <w:r w:rsidRPr="00E16FED">
        <w:rPr>
          <w:rFonts w:ascii="Times New Roman" w:hAnsi="Times New Roman" w:cs="Times New Roman"/>
          <w:sz w:val="24"/>
          <w:szCs w:val="24"/>
        </w:rPr>
        <w:t xml:space="preserve"> if there is a legitimat</w:t>
      </w:r>
      <w:r w:rsidR="005F3AD2" w:rsidRPr="00E16FED">
        <w:rPr>
          <w:rFonts w:ascii="Times New Roman" w:hAnsi="Times New Roman" w:cs="Times New Roman"/>
          <w:sz w:val="24"/>
          <w:szCs w:val="24"/>
        </w:rPr>
        <w:t>e excuse for missing a deadline</w:t>
      </w:r>
      <w:r w:rsidRPr="00E16FED">
        <w:rPr>
          <w:rFonts w:ascii="Times New Roman" w:hAnsi="Times New Roman" w:cs="Times New Roman"/>
          <w:sz w:val="24"/>
          <w:szCs w:val="24"/>
        </w:rPr>
        <w:t xml:space="preserve">.  I have sole discretion in determining whether or not </w:t>
      </w:r>
      <w:r w:rsidR="005F3AD2" w:rsidRPr="00E16FED">
        <w:rPr>
          <w:rFonts w:ascii="Times New Roman" w:hAnsi="Times New Roman" w:cs="Times New Roman"/>
          <w:sz w:val="24"/>
          <w:szCs w:val="24"/>
        </w:rPr>
        <w:t>a reason</w:t>
      </w:r>
      <w:r w:rsidRPr="00E16FED">
        <w:rPr>
          <w:rFonts w:ascii="Times New Roman" w:hAnsi="Times New Roman" w:cs="Times New Roman"/>
          <w:sz w:val="24"/>
          <w:szCs w:val="24"/>
        </w:rPr>
        <w:t xml:space="preserve"> is </w:t>
      </w:r>
      <w:r w:rsidR="005F3AD2" w:rsidRPr="00E16FED">
        <w:rPr>
          <w:rFonts w:ascii="Times New Roman" w:hAnsi="Times New Roman" w:cs="Times New Roman"/>
          <w:sz w:val="24"/>
          <w:szCs w:val="24"/>
        </w:rPr>
        <w:t>acceptable</w:t>
      </w:r>
      <w:r w:rsidRPr="00E16FED">
        <w:rPr>
          <w:rFonts w:ascii="Times New Roman" w:hAnsi="Times New Roman" w:cs="Times New Roman"/>
          <w:sz w:val="24"/>
          <w:szCs w:val="24"/>
        </w:rPr>
        <w:t>.  University functions approved by the administration count</w:t>
      </w:r>
      <w:r w:rsidR="00206354" w:rsidRPr="00E16FED">
        <w:rPr>
          <w:rFonts w:ascii="Times New Roman" w:hAnsi="Times New Roman" w:cs="Times New Roman"/>
          <w:sz w:val="24"/>
          <w:szCs w:val="24"/>
        </w:rPr>
        <w:t>s</w:t>
      </w:r>
      <w:r w:rsidR="005F3AD2" w:rsidRPr="00E16FED">
        <w:rPr>
          <w:rFonts w:ascii="Times New Roman" w:hAnsi="Times New Roman" w:cs="Times New Roman"/>
          <w:sz w:val="24"/>
          <w:szCs w:val="24"/>
        </w:rPr>
        <w:t xml:space="preserve"> as excused</w:t>
      </w:r>
      <w:r w:rsidRPr="00E16FED">
        <w:rPr>
          <w:rFonts w:ascii="Times New Roman" w:hAnsi="Times New Roman" w:cs="Times New Roman"/>
          <w:sz w:val="24"/>
          <w:szCs w:val="24"/>
        </w:rPr>
        <w:t>.  Other reasons must be documented in some acceptable form or fashion</w:t>
      </w:r>
      <w:r w:rsidR="00206354" w:rsidRPr="00E16FED">
        <w:rPr>
          <w:rFonts w:ascii="Times New Roman" w:hAnsi="Times New Roman" w:cs="Times New Roman"/>
          <w:sz w:val="24"/>
          <w:szCs w:val="24"/>
        </w:rPr>
        <w:t xml:space="preserve"> (proof)</w:t>
      </w:r>
      <w:r w:rsidRPr="00E16FED">
        <w:rPr>
          <w:rFonts w:ascii="Times New Roman" w:hAnsi="Times New Roman" w:cs="Times New Roman"/>
          <w:sz w:val="24"/>
          <w:szCs w:val="24"/>
        </w:rPr>
        <w:t>.</w:t>
      </w:r>
    </w:p>
    <w:p w:rsidR="005F3AD2" w:rsidRPr="00E16FED" w:rsidRDefault="005F3AD2" w:rsidP="00E16FED">
      <w:pPr>
        <w:pStyle w:val="NoSpacing"/>
        <w:rPr>
          <w:rFonts w:ascii="Times New Roman" w:hAnsi="Times New Roman" w:cs="Times New Roman"/>
          <w:sz w:val="24"/>
          <w:szCs w:val="24"/>
        </w:rPr>
      </w:pPr>
    </w:p>
    <w:p w:rsidR="00EA131D" w:rsidRPr="00C11802" w:rsidRDefault="00EA131D" w:rsidP="00E16FED">
      <w:pPr>
        <w:pStyle w:val="NoSpacing"/>
        <w:rPr>
          <w:rFonts w:ascii="Times New Roman" w:hAnsi="Times New Roman" w:cs="Times New Roman"/>
          <w:b/>
          <w:sz w:val="24"/>
          <w:szCs w:val="24"/>
          <w:u w:val="single"/>
        </w:rPr>
      </w:pPr>
      <w:r w:rsidRPr="00C11802">
        <w:rPr>
          <w:rFonts w:ascii="Times New Roman" w:hAnsi="Times New Roman" w:cs="Times New Roman"/>
          <w:b/>
          <w:sz w:val="24"/>
          <w:szCs w:val="24"/>
          <w:u w:val="single"/>
        </w:rPr>
        <w:t>Desire-to-Learn (D2L)</w:t>
      </w:r>
    </w:p>
    <w:p w:rsidR="00EA131D" w:rsidRDefault="0081052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I u</w:t>
      </w:r>
      <w:r w:rsidR="00EA131D" w:rsidRPr="00E16FED">
        <w:rPr>
          <w:rFonts w:ascii="Times New Roman" w:hAnsi="Times New Roman" w:cs="Times New Roman"/>
          <w:sz w:val="24"/>
          <w:szCs w:val="24"/>
        </w:rPr>
        <w:t>se MSU</w:t>
      </w:r>
      <w:r w:rsidRPr="00E16FED">
        <w:rPr>
          <w:rFonts w:ascii="Times New Roman" w:hAnsi="Times New Roman" w:cs="Times New Roman"/>
          <w:sz w:val="24"/>
          <w:szCs w:val="24"/>
        </w:rPr>
        <w:t>’s</w:t>
      </w:r>
      <w:r w:rsidR="00EA131D" w:rsidRPr="00E16FED">
        <w:rPr>
          <w:rFonts w:ascii="Times New Roman" w:hAnsi="Times New Roman" w:cs="Times New Roman"/>
          <w:sz w:val="24"/>
          <w:szCs w:val="24"/>
        </w:rPr>
        <w:t xml:space="preserve"> D2L </w:t>
      </w:r>
      <w:r w:rsidR="005F3AD2" w:rsidRPr="00E16FED">
        <w:rPr>
          <w:rFonts w:ascii="Times New Roman" w:hAnsi="Times New Roman" w:cs="Times New Roman"/>
          <w:sz w:val="24"/>
          <w:szCs w:val="24"/>
        </w:rPr>
        <w:t xml:space="preserve">platform </w:t>
      </w:r>
      <w:r w:rsidRPr="00E16FED">
        <w:rPr>
          <w:rFonts w:ascii="Times New Roman" w:hAnsi="Times New Roman" w:cs="Times New Roman"/>
          <w:sz w:val="24"/>
          <w:szCs w:val="24"/>
        </w:rPr>
        <w:t xml:space="preserve">to post documents </w:t>
      </w:r>
      <w:r w:rsidR="00B74594" w:rsidRPr="00E16FED">
        <w:rPr>
          <w:rFonts w:ascii="Times New Roman" w:hAnsi="Times New Roman" w:cs="Times New Roman"/>
          <w:sz w:val="24"/>
          <w:szCs w:val="24"/>
        </w:rPr>
        <w:t>and make announcements</w:t>
      </w:r>
      <w:r w:rsidR="00EA131D" w:rsidRPr="00E16FED">
        <w:rPr>
          <w:rFonts w:ascii="Times New Roman" w:hAnsi="Times New Roman" w:cs="Times New Roman"/>
          <w:sz w:val="24"/>
          <w:szCs w:val="24"/>
        </w:rPr>
        <w:t xml:space="preserve">. </w:t>
      </w:r>
      <w:r w:rsidR="00035EEE" w:rsidRPr="00E16FED">
        <w:rPr>
          <w:rFonts w:ascii="Times New Roman" w:hAnsi="Times New Roman" w:cs="Times New Roman"/>
          <w:sz w:val="24"/>
          <w:szCs w:val="24"/>
        </w:rPr>
        <w:t xml:space="preserve"> </w:t>
      </w:r>
      <w:r w:rsidR="00EA131D" w:rsidRPr="00E16FED">
        <w:rPr>
          <w:rFonts w:ascii="Times New Roman" w:hAnsi="Times New Roman" w:cs="Times New Roman"/>
          <w:sz w:val="24"/>
          <w:szCs w:val="24"/>
        </w:rPr>
        <w:t xml:space="preserve">Each student </w:t>
      </w:r>
      <w:r w:rsidR="005F3AD2" w:rsidRPr="00E16FED">
        <w:rPr>
          <w:rFonts w:ascii="Times New Roman" w:hAnsi="Times New Roman" w:cs="Times New Roman"/>
          <w:sz w:val="24"/>
          <w:szCs w:val="24"/>
        </w:rPr>
        <w:t>must</w:t>
      </w:r>
      <w:r w:rsidR="00EA131D" w:rsidRPr="00E16FED">
        <w:rPr>
          <w:rFonts w:ascii="Times New Roman" w:hAnsi="Times New Roman" w:cs="Times New Roman"/>
          <w:sz w:val="24"/>
          <w:szCs w:val="24"/>
        </w:rPr>
        <w:t xml:space="preserve"> be familiar with </w:t>
      </w:r>
      <w:r w:rsidR="005F3AD2" w:rsidRPr="00E16FED">
        <w:rPr>
          <w:rFonts w:ascii="Times New Roman" w:hAnsi="Times New Roman" w:cs="Times New Roman"/>
          <w:sz w:val="24"/>
          <w:szCs w:val="24"/>
        </w:rPr>
        <w:t>it</w:t>
      </w:r>
      <w:r w:rsidR="00EA131D" w:rsidRPr="00E16FED">
        <w:rPr>
          <w:rFonts w:ascii="Times New Roman" w:hAnsi="Times New Roman" w:cs="Times New Roman"/>
          <w:sz w:val="24"/>
          <w:szCs w:val="24"/>
        </w:rPr>
        <w:t xml:space="preserve"> as it provides a source of communication </w:t>
      </w:r>
      <w:r w:rsidRPr="00E16FED">
        <w:rPr>
          <w:rFonts w:ascii="Times New Roman" w:hAnsi="Times New Roman" w:cs="Times New Roman"/>
          <w:sz w:val="24"/>
          <w:szCs w:val="24"/>
        </w:rPr>
        <w:t xml:space="preserve">between </w:t>
      </w:r>
      <w:r w:rsidR="00C84122" w:rsidRPr="00E16FED">
        <w:rPr>
          <w:rFonts w:ascii="Times New Roman" w:hAnsi="Times New Roman" w:cs="Times New Roman"/>
          <w:sz w:val="24"/>
          <w:szCs w:val="24"/>
        </w:rPr>
        <w:t>student and professor</w:t>
      </w:r>
      <w:r w:rsidR="00EA131D" w:rsidRPr="00E16FED">
        <w:rPr>
          <w:rFonts w:ascii="Times New Roman" w:hAnsi="Times New Roman" w:cs="Times New Roman"/>
          <w:sz w:val="24"/>
          <w:szCs w:val="24"/>
        </w:rPr>
        <w:t xml:space="preserve">. </w:t>
      </w:r>
      <w:r w:rsidR="00035EEE" w:rsidRPr="00E16FED">
        <w:rPr>
          <w:rFonts w:ascii="Times New Roman" w:hAnsi="Times New Roman" w:cs="Times New Roman"/>
          <w:sz w:val="24"/>
          <w:szCs w:val="24"/>
        </w:rPr>
        <w:t xml:space="preserve"> </w:t>
      </w:r>
      <w:r w:rsidRPr="00E16FED">
        <w:rPr>
          <w:rFonts w:ascii="Times New Roman" w:hAnsi="Times New Roman" w:cs="Times New Roman"/>
          <w:sz w:val="24"/>
          <w:szCs w:val="24"/>
        </w:rPr>
        <w:t>In the first week, I will post the syllabus an</w:t>
      </w:r>
      <w:r w:rsidR="00C84122" w:rsidRPr="00E16FED">
        <w:rPr>
          <w:rFonts w:ascii="Times New Roman" w:hAnsi="Times New Roman" w:cs="Times New Roman"/>
          <w:sz w:val="24"/>
          <w:szCs w:val="24"/>
        </w:rPr>
        <w:t xml:space="preserve">d </w:t>
      </w:r>
      <w:r w:rsidR="00B74594" w:rsidRPr="00E16FED">
        <w:rPr>
          <w:rFonts w:ascii="Times New Roman" w:hAnsi="Times New Roman" w:cs="Times New Roman"/>
          <w:sz w:val="24"/>
          <w:szCs w:val="24"/>
        </w:rPr>
        <w:t>readings</w:t>
      </w:r>
      <w:r w:rsidR="00C84122" w:rsidRPr="00E16FED">
        <w:rPr>
          <w:rFonts w:ascii="Times New Roman" w:hAnsi="Times New Roman" w:cs="Times New Roman"/>
          <w:sz w:val="24"/>
          <w:szCs w:val="24"/>
        </w:rPr>
        <w:t xml:space="preserve">. </w:t>
      </w:r>
      <w:r w:rsidR="00EA131D" w:rsidRPr="00E16FED">
        <w:rPr>
          <w:rFonts w:ascii="Times New Roman" w:hAnsi="Times New Roman" w:cs="Times New Roman"/>
          <w:sz w:val="24"/>
          <w:szCs w:val="24"/>
        </w:rPr>
        <w:t xml:space="preserve">You can log into </w:t>
      </w:r>
      <w:hyperlink r:id="rId9" w:history="1">
        <w:r w:rsidR="00EA131D" w:rsidRPr="00E16FED">
          <w:rPr>
            <w:rStyle w:val="Hyperlink"/>
            <w:rFonts w:ascii="Times New Roman" w:hAnsi="Times New Roman"/>
            <w:color w:val="auto"/>
            <w:sz w:val="24"/>
            <w:szCs w:val="24"/>
          </w:rPr>
          <w:t>D2L</w:t>
        </w:r>
      </w:hyperlink>
      <w:r w:rsidR="00EA131D" w:rsidRPr="00E16FED">
        <w:rPr>
          <w:rFonts w:ascii="Times New Roman" w:hAnsi="Times New Roman" w:cs="Times New Roman"/>
          <w:sz w:val="24"/>
          <w:szCs w:val="24"/>
        </w:rPr>
        <w:t xml:space="preserve"> through the MSU Homepage. </w:t>
      </w:r>
      <w:r w:rsidR="00035EEE" w:rsidRPr="00E16FED">
        <w:rPr>
          <w:rFonts w:ascii="Times New Roman" w:hAnsi="Times New Roman" w:cs="Times New Roman"/>
          <w:sz w:val="24"/>
          <w:szCs w:val="24"/>
        </w:rPr>
        <w:t xml:space="preserve"> </w:t>
      </w:r>
      <w:r w:rsidR="00EA131D" w:rsidRPr="00E16FED">
        <w:rPr>
          <w:rFonts w:ascii="Times New Roman" w:hAnsi="Times New Roman" w:cs="Times New Roman"/>
          <w:sz w:val="24"/>
          <w:szCs w:val="24"/>
        </w:rPr>
        <w:t>If you experience difficulties, please contact the technicians listed for the program or contact your instructor.</w:t>
      </w:r>
      <w:r w:rsidR="003911C3" w:rsidRPr="00E16FED">
        <w:rPr>
          <w:rFonts w:ascii="Times New Roman" w:hAnsi="Times New Roman" w:cs="Times New Roman"/>
          <w:sz w:val="24"/>
          <w:szCs w:val="24"/>
        </w:rPr>
        <w:t xml:space="preserve">  However, we will NOT use D2L email or chat in this course.  If you need to contact me, use my regular email and please provide me with your preferred email at the beginning of the semester.</w:t>
      </w:r>
    </w:p>
    <w:p w:rsidR="00C11802" w:rsidRPr="00E16FED" w:rsidRDefault="00C11802" w:rsidP="00E16FED">
      <w:pPr>
        <w:pStyle w:val="NoSpacing"/>
        <w:rPr>
          <w:rFonts w:ascii="Times New Roman" w:hAnsi="Times New Roman" w:cs="Times New Roman"/>
          <w:b/>
          <w:sz w:val="24"/>
          <w:szCs w:val="24"/>
        </w:rPr>
      </w:pPr>
    </w:p>
    <w:p w:rsidR="00EA131D" w:rsidRPr="00E16FED" w:rsidRDefault="00EA131D" w:rsidP="00C11802">
      <w:pPr>
        <w:pStyle w:val="NoSpacing"/>
        <w:ind w:firstLine="720"/>
        <w:rPr>
          <w:rFonts w:ascii="Times New Roman" w:hAnsi="Times New Roman" w:cs="Times New Roman"/>
          <w:b/>
          <w:sz w:val="24"/>
          <w:szCs w:val="24"/>
          <w:u w:val="single"/>
        </w:rPr>
      </w:pPr>
      <w:r w:rsidRPr="00E16FED">
        <w:rPr>
          <w:rFonts w:ascii="Times New Roman" w:hAnsi="Times New Roman" w:cs="Times New Roman"/>
          <w:sz w:val="24"/>
          <w:szCs w:val="24"/>
          <w:u w:val="single"/>
        </w:rPr>
        <w:t>Online Computer Requirements</w:t>
      </w:r>
    </w:p>
    <w:p w:rsidR="003911C3" w:rsidRPr="00E16FED" w:rsidRDefault="00EA131D" w:rsidP="00E16FED">
      <w:pPr>
        <w:pStyle w:val="NoSpacing"/>
        <w:rPr>
          <w:rFonts w:ascii="Times New Roman" w:hAnsi="Times New Roman" w:cs="Times New Roman"/>
          <w:b/>
          <w:sz w:val="24"/>
          <w:szCs w:val="24"/>
        </w:rPr>
      </w:pPr>
      <w:r w:rsidRPr="00E16FED">
        <w:rPr>
          <w:rFonts w:ascii="Times New Roman" w:hAnsi="Times New Roman" w:cs="Times New Roman"/>
          <w:sz w:val="24"/>
          <w:szCs w:val="24"/>
        </w:rPr>
        <w:t xml:space="preserve">It is your responsibility to have (or have access to) a working computer. </w:t>
      </w:r>
      <w:r w:rsidR="00035EEE" w:rsidRPr="00E16FED">
        <w:rPr>
          <w:rFonts w:ascii="Times New Roman" w:hAnsi="Times New Roman" w:cs="Times New Roman"/>
          <w:sz w:val="24"/>
          <w:szCs w:val="24"/>
        </w:rPr>
        <w:t xml:space="preserve"> </w:t>
      </w:r>
      <w:r w:rsidRPr="00E16FED">
        <w:rPr>
          <w:rFonts w:ascii="Times New Roman" w:hAnsi="Times New Roman" w:cs="Times New Roman"/>
          <w:b/>
          <w:bCs/>
          <w:i/>
          <w:iCs/>
          <w:sz w:val="24"/>
          <w:szCs w:val="24"/>
        </w:rPr>
        <w:t xml:space="preserve">Assignments are due by the due date, and personal computer technical difficulties will not be considered reason for the instructor to allow students extra time to submit assignments, tests, or discussion postings. </w:t>
      </w:r>
      <w:r w:rsidRPr="00E16FED">
        <w:rPr>
          <w:rFonts w:ascii="Times New Roman" w:hAnsi="Times New Roman" w:cs="Times New Roman"/>
          <w:b/>
          <w:bCs/>
          <w:sz w:val="24"/>
          <w:szCs w:val="24"/>
        </w:rPr>
        <w:t>Your computer being down is not an</w:t>
      </w:r>
      <w:r w:rsidR="00C84122" w:rsidRPr="00E16FED">
        <w:rPr>
          <w:rFonts w:ascii="Times New Roman" w:hAnsi="Times New Roman" w:cs="Times New Roman"/>
          <w:b/>
          <w:bCs/>
          <w:sz w:val="24"/>
          <w:szCs w:val="24"/>
        </w:rPr>
        <w:t xml:space="preserve"> excuse for missing a deadline!</w:t>
      </w:r>
      <w:r w:rsidRPr="00E16FED">
        <w:rPr>
          <w:rFonts w:ascii="Times New Roman" w:hAnsi="Times New Roman" w:cs="Times New Roman"/>
          <w:b/>
          <w:sz w:val="24"/>
          <w:szCs w:val="24"/>
        </w:rPr>
        <w:t xml:space="preserve"> </w:t>
      </w:r>
    </w:p>
    <w:p w:rsidR="00EA131D" w:rsidRPr="00E16FED" w:rsidRDefault="00EA131D" w:rsidP="00E16FED">
      <w:pPr>
        <w:pStyle w:val="NoSpacing"/>
        <w:rPr>
          <w:rFonts w:ascii="Times New Roman" w:hAnsi="Times New Roman" w:cs="Times New Roman"/>
          <w:sz w:val="24"/>
          <w:szCs w:val="24"/>
          <w:u w:val="single"/>
        </w:rPr>
      </w:pPr>
      <w:r w:rsidRPr="00E16FED">
        <w:rPr>
          <w:rFonts w:ascii="Times New Roman" w:hAnsi="Times New Roman" w:cs="Times New Roman"/>
          <w:b/>
          <w:sz w:val="24"/>
          <w:szCs w:val="24"/>
          <w:u w:val="single"/>
        </w:rPr>
        <w:t>Instructor Class Policies</w:t>
      </w:r>
    </w:p>
    <w:p w:rsidR="00EA131D" w:rsidRDefault="00BC111A" w:rsidP="00E16FED">
      <w:pPr>
        <w:pStyle w:val="NoSpacing"/>
        <w:rPr>
          <w:rFonts w:ascii="Times New Roman" w:hAnsi="Times New Roman" w:cs="Times New Roman"/>
          <w:sz w:val="24"/>
          <w:szCs w:val="24"/>
        </w:rPr>
      </w:pPr>
      <w:r w:rsidRPr="00E16FED">
        <w:rPr>
          <w:rFonts w:ascii="Times New Roman" w:hAnsi="Times New Roman" w:cs="Times New Roman"/>
          <w:b/>
          <w:sz w:val="24"/>
          <w:szCs w:val="24"/>
        </w:rPr>
        <w:t>Conduct</w:t>
      </w:r>
      <w:r w:rsidRPr="00E16FED">
        <w:rPr>
          <w:rFonts w:ascii="Times New Roman" w:hAnsi="Times New Roman" w:cs="Times New Roman"/>
          <w:sz w:val="24"/>
          <w:szCs w:val="24"/>
        </w:rPr>
        <w:t>:</w:t>
      </w:r>
      <w:r w:rsidR="00EA131D" w:rsidRPr="00E16FED">
        <w:rPr>
          <w:rFonts w:ascii="Times New Roman" w:hAnsi="Times New Roman" w:cs="Times New Roman"/>
          <w:sz w:val="24"/>
          <w:szCs w:val="24"/>
        </w:rPr>
        <w:t xml:space="preserve">  All students are expected to act as responsible adults.  Any disruptions or distractions will be dealt with in an appropriate manner. </w:t>
      </w:r>
      <w:r w:rsidR="00035EEE" w:rsidRPr="00E16FED">
        <w:rPr>
          <w:rFonts w:ascii="Times New Roman" w:hAnsi="Times New Roman" w:cs="Times New Roman"/>
          <w:sz w:val="24"/>
          <w:szCs w:val="24"/>
        </w:rPr>
        <w:t xml:space="preserve"> </w:t>
      </w:r>
      <w:r w:rsidR="00EA131D" w:rsidRPr="00E16FED">
        <w:rPr>
          <w:rFonts w:ascii="Times New Roman" w:hAnsi="Times New Roman" w:cs="Times New Roman"/>
          <w:sz w:val="24"/>
          <w:szCs w:val="24"/>
        </w:rPr>
        <w:t xml:space="preserve">Below you will find general guidelines covering certain </w:t>
      </w:r>
      <w:r w:rsidR="003911C3" w:rsidRPr="00E16FED">
        <w:rPr>
          <w:rFonts w:ascii="Times New Roman" w:hAnsi="Times New Roman" w:cs="Times New Roman"/>
          <w:sz w:val="24"/>
          <w:szCs w:val="24"/>
        </w:rPr>
        <w:t xml:space="preserve">unacceptable </w:t>
      </w:r>
      <w:r w:rsidR="00EA131D" w:rsidRPr="00E16FED">
        <w:rPr>
          <w:rFonts w:ascii="Times New Roman" w:hAnsi="Times New Roman" w:cs="Times New Roman"/>
          <w:sz w:val="24"/>
          <w:szCs w:val="24"/>
        </w:rPr>
        <w:t>actions and/or behaviors.  As a general rule any behavior that disrupts class will not be tolerated.</w:t>
      </w:r>
    </w:p>
    <w:p w:rsidR="00C11802" w:rsidRPr="00E16FED" w:rsidRDefault="00C11802" w:rsidP="00E16FED">
      <w:pPr>
        <w:pStyle w:val="NoSpacing"/>
        <w:rPr>
          <w:rFonts w:ascii="Times New Roman" w:hAnsi="Times New Roman" w:cs="Times New Roman"/>
          <w:sz w:val="24"/>
          <w:szCs w:val="24"/>
        </w:rPr>
      </w:pPr>
    </w:p>
    <w:p w:rsidR="00EA131D" w:rsidRDefault="00EA131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lastRenderedPageBreak/>
        <w:t xml:space="preserve">Students are expected to assist in maintaining a classroom environment conducive to learning. </w:t>
      </w:r>
      <w:r w:rsidR="00035EEE" w:rsidRPr="00E16FED">
        <w:rPr>
          <w:rFonts w:ascii="Times New Roman" w:hAnsi="Times New Roman" w:cs="Times New Roman"/>
          <w:sz w:val="24"/>
          <w:szCs w:val="24"/>
        </w:rPr>
        <w:t xml:space="preserve"> </w:t>
      </w:r>
      <w:r w:rsidR="003911C3" w:rsidRPr="00E16FED">
        <w:rPr>
          <w:rFonts w:ascii="Times New Roman" w:hAnsi="Times New Roman" w:cs="Times New Roman"/>
          <w:sz w:val="24"/>
          <w:szCs w:val="24"/>
        </w:rPr>
        <w:t>To ensure</w:t>
      </w:r>
      <w:r w:rsidRPr="00E16FED">
        <w:rPr>
          <w:rFonts w:ascii="Times New Roman" w:hAnsi="Times New Roman" w:cs="Times New Roman"/>
          <w:sz w:val="24"/>
          <w:szCs w:val="24"/>
        </w:rPr>
        <w:t xml:space="preserve"> that </w:t>
      </w:r>
      <w:r w:rsidR="003911C3" w:rsidRPr="00E16FED">
        <w:rPr>
          <w:rFonts w:ascii="Times New Roman" w:hAnsi="Times New Roman" w:cs="Times New Roman"/>
          <w:sz w:val="24"/>
          <w:szCs w:val="24"/>
        </w:rPr>
        <w:t>everyone has</w:t>
      </w:r>
      <w:r w:rsidRPr="00E16FED">
        <w:rPr>
          <w:rFonts w:ascii="Times New Roman" w:hAnsi="Times New Roman" w:cs="Times New Roman"/>
          <w:sz w:val="24"/>
          <w:szCs w:val="24"/>
        </w:rPr>
        <w:t xml:space="preserve"> the opportunity to </w:t>
      </w:r>
      <w:r w:rsidR="003911C3" w:rsidRPr="00E16FED">
        <w:rPr>
          <w:rFonts w:ascii="Times New Roman" w:hAnsi="Times New Roman" w:cs="Times New Roman"/>
          <w:sz w:val="24"/>
          <w:szCs w:val="24"/>
        </w:rPr>
        <w:t>benefit</w:t>
      </w:r>
      <w:r w:rsidRPr="00E16FED">
        <w:rPr>
          <w:rFonts w:ascii="Times New Roman" w:hAnsi="Times New Roman" w:cs="Times New Roman"/>
          <w:sz w:val="24"/>
          <w:szCs w:val="24"/>
        </w:rPr>
        <w:t xml:space="preserve"> from </w:t>
      </w:r>
      <w:r w:rsidR="003911C3" w:rsidRPr="00E16FED">
        <w:rPr>
          <w:rFonts w:ascii="Times New Roman" w:hAnsi="Times New Roman" w:cs="Times New Roman"/>
          <w:sz w:val="24"/>
          <w:szCs w:val="24"/>
        </w:rPr>
        <w:t>class time</w:t>
      </w:r>
      <w:r w:rsidR="00C84122" w:rsidRPr="00E16FED">
        <w:rPr>
          <w:rFonts w:ascii="Times New Roman" w:hAnsi="Times New Roman" w:cs="Times New Roman"/>
          <w:sz w:val="24"/>
          <w:szCs w:val="24"/>
        </w:rPr>
        <w:t>,</w:t>
      </w:r>
      <w:r w:rsidRPr="00E16FED">
        <w:rPr>
          <w:rFonts w:ascii="Times New Roman" w:hAnsi="Times New Roman" w:cs="Times New Roman"/>
          <w:sz w:val="24"/>
          <w:szCs w:val="24"/>
        </w:rPr>
        <w:t xml:space="preserve"> students are prohibited from engaging in any form of distraction. </w:t>
      </w:r>
      <w:r w:rsidR="00035EEE" w:rsidRPr="00E16FED">
        <w:rPr>
          <w:rFonts w:ascii="Times New Roman" w:hAnsi="Times New Roman" w:cs="Times New Roman"/>
          <w:sz w:val="24"/>
          <w:szCs w:val="24"/>
        </w:rPr>
        <w:t xml:space="preserve"> </w:t>
      </w:r>
      <w:r w:rsidRPr="00E16FED">
        <w:rPr>
          <w:rFonts w:ascii="Times New Roman" w:hAnsi="Times New Roman" w:cs="Times New Roman"/>
          <w:sz w:val="24"/>
          <w:szCs w:val="24"/>
        </w:rPr>
        <w:t xml:space="preserve">Inappropriate behavior in the classroom shall result, minimally, in a request that the offending student leave the classroom.  Furthermore, the professor reserves the right to deduct points from the student’s semester total or </w:t>
      </w:r>
      <w:r w:rsidR="00C84122" w:rsidRPr="00E16FED">
        <w:rPr>
          <w:rFonts w:ascii="Times New Roman" w:hAnsi="Times New Roman" w:cs="Times New Roman"/>
          <w:sz w:val="24"/>
          <w:szCs w:val="24"/>
        </w:rPr>
        <w:t>remove</w:t>
      </w:r>
      <w:r w:rsidRPr="00E16FED">
        <w:rPr>
          <w:rFonts w:ascii="Times New Roman" w:hAnsi="Times New Roman" w:cs="Times New Roman"/>
          <w:sz w:val="24"/>
          <w:szCs w:val="24"/>
        </w:rPr>
        <w:t xml:space="preserve"> the student from the course.</w:t>
      </w:r>
      <w:r w:rsidRPr="00E16FED">
        <w:rPr>
          <w:rFonts w:ascii="Times New Roman" w:hAnsi="Times New Roman" w:cs="Times New Roman"/>
          <w:b/>
          <w:sz w:val="24"/>
          <w:szCs w:val="24"/>
        </w:rPr>
        <w:t xml:space="preserve">  Arriving late is considered a distraction</w:t>
      </w:r>
      <w:r w:rsidRPr="00E16FED">
        <w:rPr>
          <w:rFonts w:ascii="Times New Roman" w:hAnsi="Times New Roman" w:cs="Times New Roman"/>
          <w:sz w:val="24"/>
          <w:szCs w:val="24"/>
        </w:rPr>
        <w:t xml:space="preserve">. </w:t>
      </w:r>
      <w:r w:rsidR="00035EEE" w:rsidRPr="00E16FED">
        <w:rPr>
          <w:rFonts w:ascii="Times New Roman" w:hAnsi="Times New Roman" w:cs="Times New Roman"/>
          <w:sz w:val="24"/>
          <w:szCs w:val="24"/>
        </w:rPr>
        <w:t xml:space="preserve"> </w:t>
      </w:r>
      <w:r w:rsidRPr="00E16FED">
        <w:rPr>
          <w:rFonts w:ascii="Times New Roman" w:hAnsi="Times New Roman" w:cs="Times New Roman"/>
          <w:sz w:val="24"/>
          <w:szCs w:val="24"/>
        </w:rPr>
        <w:t xml:space="preserve">If arriving more than </w:t>
      </w:r>
      <w:r w:rsidR="00E16FED" w:rsidRPr="00E16FED">
        <w:rPr>
          <w:rFonts w:ascii="Times New Roman" w:hAnsi="Times New Roman" w:cs="Times New Roman"/>
          <w:sz w:val="24"/>
          <w:szCs w:val="24"/>
        </w:rPr>
        <w:t>ten</w:t>
      </w:r>
      <w:r w:rsidR="00035EEE" w:rsidRPr="00E16FED">
        <w:rPr>
          <w:rFonts w:ascii="Times New Roman" w:hAnsi="Times New Roman" w:cs="Times New Roman"/>
          <w:sz w:val="24"/>
          <w:szCs w:val="24"/>
        </w:rPr>
        <w:t xml:space="preserve"> (</w:t>
      </w:r>
      <w:r w:rsidR="00E16FED" w:rsidRPr="00E16FED">
        <w:rPr>
          <w:rFonts w:ascii="Times New Roman" w:hAnsi="Times New Roman" w:cs="Times New Roman"/>
          <w:sz w:val="24"/>
          <w:szCs w:val="24"/>
        </w:rPr>
        <w:t>10</w:t>
      </w:r>
      <w:r w:rsidRPr="00E16FED">
        <w:rPr>
          <w:rFonts w:ascii="Times New Roman" w:hAnsi="Times New Roman" w:cs="Times New Roman"/>
          <w:sz w:val="24"/>
          <w:szCs w:val="24"/>
        </w:rPr>
        <w:t>) minutes late –</w:t>
      </w:r>
      <w:r w:rsidR="00C84122" w:rsidRPr="00E16FED">
        <w:rPr>
          <w:rFonts w:ascii="Times New Roman" w:hAnsi="Times New Roman" w:cs="Times New Roman"/>
          <w:sz w:val="24"/>
          <w:szCs w:val="24"/>
        </w:rPr>
        <w:t xml:space="preserve"> </w:t>
      </w:r>
      <w:r w:rsidRPr="00E16FED">
        <w:rPr>
          <w:rFonts w:ascii="Times New Roman" w:hAnsi="Times New Roman" w:cs="Times New Roman"/>
          <w:b/>
          <w:sz w:val="24"/>
          <w:szCs w:val="24"/>
          <w:u w:val="single"/>
        </w:rPr>
        <w:t>DO NOT</w:t>
      </w:r>
      <w:r w:rsidRPr="00E16FED">
        <w:rPr>
          <w:rFonts w:ascii="Times New Roman" w:hAnsi="Times New Roman" w:cs="Times New Roman"/>
          <w:sz w:val="24"/>
          <w:szCs w:val="24"/>
        </w:rPr>
        <w:t xml:space="preserve"> enter the classroom.  </w:t>
      </w:r>
    </w:p>
    <w:p w:rsidR="00C11802" w:rsidRPr="00E16FED" w:rsidRDefault="00C11802" w:rsidP="00E16FED">
      <w:pPr>
        <w:pStyle w:val="NoSpacing"/>
        <w:rPr>
          <w:rFonts w:ascii="Times New Roman" w:hAnsi="Times New Roman" w:cs="Times New Roman"/>
          <w:sz w:val="24"/>
          <w:szCs w:val="24"/>
        </w:rPr>
      </w:pPr>
    </w:p>
    <w:p w:rsidR="00EA131D" w:rsidRDefault="00EA131D" w:rsidP="00E16FED">
      <w:pPr>
        <w:pStyle w:val="NoSpacing"/>
        <w:rPr>
          <w:rFonts w:ascii="Times New Roman" w:hAnsi="Times New Roman" w:cs="Times New Roman"/>
          <w:bCs/>
          <w:sz w:val="24"/>
          <w:szCs w:val="24"/>
        </w:rPr>
      </w:pPr>
      <w:r w:rsidRPr="00E16FED">
        <w:rPr>
          <w:rFonts w:ascii="Times New Roman" w:hAnsi="Times New Roman" w:cs="Times New Roman"/>
          <w:b/>
          <w:sz w:val="24"/>
          <w:szCs w:val="24"/>
        </w:rPr>
        <w:t>Electronic Devices, Texting, and Phones:</w:t>
      </w:r>
      <w:r w:rsidRPr="00E16FED">
        <w:rPr>
          <w:rFonts w:ascii="Times New Roman" w:hAnsi="Times New Roman" w:cs="Times New Roman"/>
          <w:sz w:val="24"/>
          <w:szCs w:val="24"/>
        </w:rPr>
        <w:t xml:space="preserve">  The use of tape recorders, iPods, mp3s, or any other recording device in class is </w:t>
      </w:r>
      <w:r w:rsidRPr="00E16FED">
        <w:rPr>
          <w:rFonts w:ascii="Times New Roman" w:hAnsi="Times New Roman" w:cs="Times New Roman"/>
          <w:b/>
          <w:sz w:val="24"/>
          <w:szCs w:val="24"/>
          <w:u w:val="single"/>
        </w:rPr>
        <w:t>prohibited</w:t>
      </w:r>
      <w:r w:rsidRPr="00E16FED">
        <w:rPr>
          <w:rFonts w:ascii="Times New Roman" w:hAnsi="Times New Roman" w:cs="Times New Roman"/>
          <w:sz w:val="24"/>
          <w:szCs w:val="24"/>
        </w:rPr>
        <w:t xml:space="preserve">.  It is imperative that you turn off phones, all </w:t>
      </w:r>
      <w:r w:rsidR="00206354" w:rsidRPr="00E16FED">
        <w:rPr>
          <w:rFonts w:ascii="Times New Roman" w:hAnsi="Times New Roman" w:cs="Times New Roman"/>
          <w:sz w:val="24"/>
          <w:szCs w:val="24"/>
        </w:rPr>
        <w:t xml:space="preserve">other </w:t>
      </w:r>
      <w:r w:rsidRPr="00E16FED">
        <w:rPr>
          <w:rFonts w:ascii="Times New Roman" w:hAnsi="Times New Roman" w:cs="Times New Roman"/>
          <w:sz w:val="24"/>
          <w:szCs w:val="24"/>
        </w:rPr>
        <w:t xml:space="preserve">communication devices, and electronic equipment before entering the classroom.  The use of a telephone or texting device for any reason is prohibited.  </w:t>
      </w:r>
      <w:r w:rsidRPr="00E16FED">
        <w:rPr>
          <w:rFonts w:ascii="Times New Roman" w:hAnsi="Times New Roman" w:cs="Times New Roman"/>
          <w:i/>
          <w:sz w:val="24"/>
          <w:szCs w:val="24"/>
        </w:rPr>
        <w:t xml:space="preserve">On the first offense the student will be penalized 20 points on her or his </w:t>
      </w:r>
      <w:r w:rsidR="00C84122" w:rsidRPr="00E16FED">
        <w:rPr>
          <w:rFonts w:ascii="Times New Roman" w:hAnsi="Times New Roman" w:cs="Times New Roman"/>
          <w:i/>
          <w:sz w:val="24"/>
          <w:szCs w:val="24"/>
        </w:rPr>
        <w:t>participation score for the week</w:t>
      </w:r>
      <w:r w:rsidRPr="00E16FED">
        <w:rPr>
          <w:rFonts w:ascii="Times New Roman" w:hAnsi="Times New Roman" w:cs="Times New Roman"/>
          <w:i/>
          <w:sz w:val="24"/>
          <w:szCs w:val="24"/>
        </w:rPr>
        <w:t>.  The second offense will result in the student being asked to leave the classroom.  The professor reserves the right to expel and administratively withdraw a student from the class upon the third offense.</w:t>
      </w:r>
      <w:r w:rsidRPr="00E16FED">
        <w:rPr>
          <w:rFonts w:ascii="Times New Roman" w:hAnsi="Times New Roman" w:cs="Times New Roman"/>
          <w:sz w:val="24"/>
          <w:szCs w:val="24"/>
        </w:rPr>
        <w:t xml:space="preserve"> </w:t>
      </w:r>
      <w:r w:rsidRPr="00E16FED">
        <w:rPr>
          <w:rFonts w:ascii="Times New Roman" w:hAnsi="Times New Roman" w:cs="Times New Roman"/>
          <w:bCs/>
          <w:sz w:val="24"/>
          <w:szCs w:val="24"/>
        </w:rPr>
        <w:t xml:space="preserve"> </w:t>
      </w:r>
    </w:p>
    <w:p w:rsidR="00C11802" w:rsidRPr="00E16FED" w:rsidRDefault="00C11802" w:rsidP="00E16FED">
      <w:pPr>
        <w:pStyle w:val="NoSpacing"/>
        <w:rPr>
          <w:rFonts w:ascii="Times New Roman" w:hAnsi="Times New Roman" w:cs="Times New Roman"/>
          <w:bCs/>
          <w:sz w:val="24"/>
          <w:szCs w:val="24"/>
        </w:rPr>
      </w:pPr>
    </w:p>
    <w:p w:rsidR="00206354" w:rsidRDefault="00EA131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rPr>
        <w:t>Laptops, Tablets, etc.:</w:t>
      </w:r>
      <w:r w:rsidRPr="00E16FED">
        <w:rPr>
          <w:rFonts w:ascii="Times New Roman" w:hAnsi="Times New Roman" w:cs="Times New Roman"/>
          <w:bCs/>
          <w:sz w:val="24"/>
          <w:szCs w:val="24"/>
        </w:rPr>
        <w:t xml:space="preserve">  You must obtain permission from the professor to use laptops, tablets, and phones (or any other device capable of accessing the internet) in the classroom.  Recent scholarship suggests that laptops and tablets are </w:t>
      </w:r>
      <w:r w:rsidRPr="00E16FED">
        <w:rPr>
          <w:rFonts w:ascii="Times New Roman" w:hAnsi="Times New Roman" w:cs="Times New Roman"/>
          <w:b/>
          <w:bCs/>
          <w:sz w:val="24"/>
          <w:szCs w:val="24"/>
        </w:rPr>
        <w:t>major distractions</w:t>
      </w:r>
      <w:r w:rsidRPr="00E16FED">
        <w:rPr>
          <w:rFonts w:ascii="Times New Roman" w:hAnsi="Times New Roman" w:cs="Times New Roman"/>
          <w:bCs/>
          <w:sz w:val="24"/>
          <w:szCs w:val="24"/>
        </w:rPr>
        <w:t xml:space="preserve"> to fellow students and general</w:t>
      </w:r>
      <w:r w:rsidR="005F3AD2" w:rsidRPr="00E16FED">
        <w:rPr>
          <w:rFonts w:ascii="Times New Roman" w:hAnsi="Times New Roman" w:cs="Times New Roman"/>
          <w:bCs/>
          <w:sz w:val="24"/>
          <w:szCs w:val="24"/>
        </w:rPr>
        <w:t>ly</w:t>
      </w:r>
      <w:r w:rsidRPr="00E16FED">
        <w:rPr>
          <w:rFonts w:ascii="Times New Roman" w:hAnsi="Times New Roman" w:cs="Times New Roman"/>
          <w:bCs/>
          <w:sz w:val="24"/>
          <w:szCs w:val="24"/>
        </w:rPr>
        <w:t xml:space="preserve"> do not enhance learning or the classroom experience.</w:t>
      </w:r>
      <w:r w:rsidR="00C84122" w:rsidRPr="00E16FED">
        <w:rPr>
          <w:rFonts w:ascii="Times New Roman" w:hAnsi="Times New Roman" w:cs="Times New Roman"/>
          <w:bCs/>
          <w:sz w:val="24"/>
          <w:szCs w:val="24"/>
        </w:rPr>
        <w:t xml:space="preserve">  Furthermore, there will be no surfing, texting, emailing, etc. in the classroom, unless I specifically ask the students to do so.</w:t>
      </w:r>
    </w:p>
    <w:p w:rsidR="00C11802" w:rsidRPr="00E16FED" w:rsidRDefault="00C11802" w:rsidP="00E16FED">
      <w:pPr>
        <w:pStyle w:val="NoSpacing"/>
        <w:rPr>
          <w:rFonts w:ascii="Times New Roman" w:hAnsi="Times New Roman" w:cs="Times New Roman"/>
          <w:bCs/>
          <w:sz w:val="24"/>
          <w:szCs w:val="24"/>
        </w:rPr>
      </w:pPr>
    </w:p>
    <w:p w:rsidR="00EA131D" w:rsidRDefault="00EA131D" w:rsidP="00E16FED">
      <w:pPr>
        <w:pStyle w:val="NoSpacing"/>
        <w:rPr>
          <w:rFonts w:ascii="Times New Roman" w:hAnsi="Times New Roman" w:cs="Times New Roman"/>
          <w:sz w:val="24"/>
          <w:szCs w:val="24"/>
        </w:rPr>
      </w:pPr>
      <w:r w:rsidRPr="00E16FED">
        <w:rPr>
          <w:rFonts w:ascii="Times New Roman" w:hAnsi="Times New Roman" w:cs="Times New Roman"/>
          <w:b/>
          <w:sz w:val="24"/>
          <w:szCs w:val="24"/>
        </w:rPr>
        <w:t>E-mail</w:t>
      </w:r>
      <w:r w:rsidRPr="00E16FED">
        <w:rPr>
          <w:rFonts w:ascii="Times New Roman" w:hAnsi="Times New Roman" w:cs="Times New Roman"/>
          <w:caps/>
          <w:sz w:val="24"/>
          <w:szCs w:val="24"/>
        </w:rPr>
        <w:t xml:space="preserve">:  </w:t>
      </w:r>
      <w:r w:rsidR="00C84122" w:rsidRPr="00E16FED">
        <w:rPr>
          <w:rFonts w:ascii="Times New Roman" w:hAnsi="Times New Roman" w:cs="Times New Roman"/>
          <w:caps/>
          <w:sz w:val="24"/>
          <w:szCs w:val="24"/>
        </w:rPr>
        <w:t>N</w:t>
      </w:r>
      <w:r w:rsidRPr="00E16FED">
        <w:rPr>
          <w:rFonts w:ascii="Times New Roman" w:hAnsi="Times New Roman" w:cs="Times New Roman"/>
          <w:sz w:val="24"/>
          <w:szCs w:val="24"/>
        </w:rPr>
        <w:t>ote that e-mail co</w:t>
      </w:r>
      <w:r w:rsidR="00C84122" w:rsidRPr="00E16FED">
        <w:rPr>
          <w:rFonts w:ascii="Times New Roman" w:hAnsi="Times New Roman" w:cs="Times New Roman"/>
          <w:sz w:val="24"/>
          <w:szCs w:val="24"/>
        </w:rPr>
        <w:t>rrespondence is</w:t>
      </w:r>
      <w:r w:rsidRPr="00E16FED">
        <w:rPr>
          <w:rFonts w:ascii="Times New Roman" w:hAnsi="Times New Roman" w:cs="Times New Roman"/>
          <w:sz w:val="24"/>
          <w:szCs w:val="24"/>
        </w:rPr>
        <w:t xml:space="preserve"> the most effective and convenient way in which to communicate with </w:t>
      </w:r>
      <w:r w:rsidR="00C84122" w:rsidRPr="00E16FED">
        <w:rPr>
          <w:rFonts w:ascii="Times New Roman" w:hAnsi="Times New Roman" w:cs="Times New Roman"/>
          <w:sz w:val="24"/>
          <w:szCs w:val="24"/>
        </w:rPr>
        <w:t>me</w:t>
      </w:r>
      <w:r w:rsidRPr="00E16FED">
        <w:rPr>
          <w:rFonts w:ascii="Times New Roman" w:hAnsi="Times New Roman" w:cs="Times New Roman"/>
          <w:sz w:val="24"/>
          <w:szCs w:val="24"/>
        </w:rPr>
        <w:t xml:space="preserve"> outside the classroom.  The professor/student relationship is professional by nature and, accordingly, your e-mail correspondence should be constructed professionally.  </w:t>
      </w:r>
      <w:r w:rsidR="00035EEE" w:rsidRPr="00E16FED">
        <w:rPr>
          <w:rFonts w:ascii="Times New Roman" w:hAnsi="Times New Roman" w:cs="Times New Roman"/>
          <w:sz w:val="24"/>
          <w:szCs w:val="24"/>
        </w:rPr>
        <w:t xml:space="preserve">DO NOT use the D2L email function.  Please provide me your preferred email at the beginning of the course, and check it daily.  My email address is: </w:t>
      </w:r>
      <w:hyperlink r:id="rId10" w:history="1">
        <w:r w:rsidR="00035EEE" w:rsidRPr="00E16FED">
          <w:rPr>
            <w:rStyle w:val="Hyperlink"/>
            <w:rFonts w:ascii="Times New Roman" w:hAnsi="Times New Roman"/>
            <w:sz w:val="24"/>
            <w:szCs w:val="24"/>
          </w:rPr>
          <w:t>john.ashbrook@msutexas.edu</w:t>
        </w:r>
      </w:hyperlink>
      <w:r w:rsidR="00035EEE" w:rsidRPr="00E16FED">
        <w:rPr>
          <w:rFonts w:ascii="Times New Roman" w:hAnsi="Times New Roman" w:cs="Times New Roman"/>
          <w:sz w:val="24"/>
          <w:szCs w:val="24"/>
        </w:rPr>
        <w:t>.  Again, DO NOT use the email function on D2L.  I will NOT get your message if you do.</w:t>
      </w:r>
    </w:p>
    <w:p w:rsidR="00C11802" w:rsidRPr="00E16FED" w:rsidRDefault="00C11802" w:rsidP="00E16FED">
      <w:pPr>
        <w:pStyle w:val="NoSpacing"/>
        <w:rPr>
          <w:rFonts w:ascii="Times New Roman" w:hAnsi="Times New Roman" w:cs="Times New Roman"/>
          <w:bCs/>
          <w:sz w:val="24"/>
          <w:szCs w:val="24"/>
        </w:rPr>
      </w:pPr>
    </w:p>
    <w:p w:rsidR="00EA131D" w:rsidRDefault="00C84122" w:rsidP="00E16FED">
      <w:pPr>
        <w:pStyle w:val="NoSpacing"/>
        <w:rPr>
          <w:rFonts w:ascii="Times New Roman" w:hAnsi="Times New Roman" w:cs="Times New Roman"/>
          <w:sz w:val="24"/>
          <w:szCs w:val="24"/>
        </w:rPr>
      </w:pPr>
      <w:r w:rsidRPr="00E16FED">
        <w:rPr>
          <w:rFonts w:ascii="Times New Roman" w:hAnsi="Times New Roman" w:cs="Times New Roman"/>
          <w:b/>
          <w:bCs/>
          <w:sz w:val="24"/>
          <w:szCs w:val="24"/>
        </w:rPr>
        <w:t>A</w:t>
      </w:r>
      <w:r w:rsidR="00EA131D" w:rsidRPr="00E16FED">
        <w:rPr>
          <w:rFonts w:ascii="Times New Roman" w:hAnsi="Times New Roman" w:cs="Times New Roman"/>
          <w:b/>
          <w:bCs/>
          <w:sz w:val="24"/>
          <w:szCs w:val="24"/>
        </w:rPr>
        <w:t xml:space="preserve">ttendance </w:t>
      </w:r>
      <w:r w:rsidRPr="00E16FED">
        <w:rPr>
          <w:rFonts w:ascii="Times New Roman" w:hAnsi="Times New Roman" w:cs="Times New Roman"/>
          <w:b/>
          <w:bCs/>
          <w:sz w:val="24"/>
          <w:szCs w:val="24"/>
        </w:rPr>
        <w:t>and your</w:t>
      </w:r>
      <w:r w:rsidR="00EA131D" w:rsidRPr="00E16FED">
        <w:rPr>
          <w:rFonts w:ascii="Times New Roman" w:hAnsi="Times New Roman" w:cs="Times New Roman"/>
          <w:b/>
          <w:bCs/>
          <w:sz w:val="24"/>
          <w:szCs w:val="24"/>
        </w:rPr>
        <w:t xml:space="preserve"> grade</w:t>
      </w:r>
      <w:r w:rsidR="00BC111A" w:rsidRPr="00E16FED">
        <w:rPr>
          <w:rFonts w:ascii="Times New Roman" w:hAnsi="Times New Roman" w:cs="Times New Roman"/>
          <w:sz w:val="24"/>
          <w:szCs w:val="24"/>
        </w:rPr>
        <w:t xml:space="preserve">: </w:t>
      </w:r>
      <w:r w:rsidR="009577F9" w:rsidRPr="00E16FED">
        <w:rPr>
          <w:rFonts w:ascii="Times New Roman" w:hAnsi="Times New Roman" w:cs="Times New Roman"/>
          <w:sz w:val="24"/>
          <w:szCs w:val="24"/>
        </w:rPr>
        <w:t>I</w:t>
      </w:r>
      <w:r w:rsidR="00EA131D" w:rsidRPr="00E16FED">
        <w:rPr>
          <w:rFonts w:ascii="Times New Roman" w:hAnsi="Times New Roman" w:cs="Times New Roman"/>
          <w:sz w:val="24"/>
          <w:szCs w:val="24"/>
        </w:rPr>
        <w:t xml:space="preserve"> structured </w:t>
      </w:r>
      <w:r w:rsidR="009577F9" w:rsidRPr="00E16FED">
        <w:rPr>
          <w:rFonts w:ascii="Times New Roman" w:hAnsi="Times New Roman" w:cs="Times New Roman"/>
          <w:sz w:val="24"/>
          <w:szCs w:val="24"/>
        </w:rPr>
        <w:t xml:space="preserve">this course </w:t>
      </w:r>
      <w:r w:rsidR="00EA131D" w:rsidRPr="00E16FED">
        <w:rPr>
          <w:rFonts w:ascii="Times New Roman" w:hAnsi="Times New Roman" w:cs="Times New Roman"/>
          <w:sz w:val="24"/>
          <w:szCs w:val="24"/>
        </w:rPr>
        <w:t xml:space="preserve">so that it is to the student’s advantage to attend class regularly.  From past experience, students who choose not to attend on a regular basis </w:t>
      </w:r>
      <w:r w:rsidR="00BC111A" w:rsidRPr="00E16FED">
        <w:rPr>
          <w:rFonts w:ascii="Times New Roman" w:hAnsi="Times New Roman" w:cs="Times New Roman"/>
          <w:sz w:val="24"/>
          <w:szCs w:val="24"/>
        </w:rPr>
        <w:t>are not</w:t>
      </w:r>
      <w:r w:rsidR="00EA131D" w:rsidRPr="00E16FED">
        <w:rPr>
          <w:rFonts w:ascii="Times New Roman" w:hAnsi="Times New Roman" w:cs="Times New Roman"/>
          <w:sz w:val="24"/>
          <w:szCs w:val="24"/>
        </w:rPr>
        <w:t xml:space="preserve"> successful.  </w:t>
      </w:r>
      <w:r w:rsidRPr="00E16FED">
        <w:rPr>
          <w:rFonts w:ascii="Times New Roman" w:hAnsi="Times New Roman" w:cs="Times New Roman"/>
          <w:sz w:val="24"/>
          <w:szCs w:val="24"/>
        </w:rPr>
        <w:t xml:space="preserve">I allow </w:t>
      </w:r>
      <w:r w:rsidR="00E16FED" w:rsidRPr="00E16FED">
        <w:rPr>
          <w:rFonts w:ascii="Times New Roman" w:hAnsi="Times New Roman" w:cs="Times New Roman"/>
          <w:sz w:val="24"/>
          <w:szCs w:val="24"/>
        </w:rPr>
        <w:t>two</w:t>
      </w:r>
      <w:r w:rsidRPr="00E16FED">
        <w:rPr>
          <w:rFonts w:ascii="Times New Roman" w:hAnsi="Times New Roman" w:cs="Times New Roman"/>
          <w:sz w:val="24"/>
          <w:szCs w:val="24"/>
        </w:rPr>
        <w:t xml:space="preserve">, and only </w:t>
      </w:r>
      <w:r w:rsidR="00E16FED" w:rsidRPr="00E16FED">
        <w:rPr>
          <w:rFonts w:ascii="Times New Roman" w:hAnsi="Times New Roman" w:cs="Times New Roman"/>
          <w:sz w:val="24"/>
          <w:szCs w:val="24"/>
        </w:rPr>
        <w:t>two</w:t>
      </w:r>
      <w:r w:rsidRPr="00E16FED">
        <w:rPr>
          <w:rFonts w:ascii="Times New Roman" w:hAnsi="Times New Roman" w:cs="Times New Roman"/>
          <w:sz w:val="24"/>
          <w:szCs w:val="24"/>
        </w:rPr>
        <w:t xml:space="preserve"> unexcused absences.  After that, each unexcused absence will result in a penalty to your participation grade.  If you have a total of </w:t>
      </w:r>
      <w:r w:rsidR="00E16FED" w:rsidRPr="00E16FED">
        <w:rPr>
          <w:rFonts w:ascii="Times New Roman" w:hAnsi="Times New Roman" w:cs="Times New Roman"/>
          <w:sz w:val="24"/>
          <w:szCs w:val="24"/>
        </w:rPr>
        <w:t>4</w:t>
      </w:r>
      <w:r w:rsidRPr="00E16FED">
        <w:rPr>
          <w:rFonts w:ascii="Times New Roman" w:hAnsi="Times New Roman" w:cs="Times New Roman"/>
          <w:sz w:val="24"/>
          <w:szCs w:val="24"/>
        </w:rPr>
        <w:t xml:space="preserve"> unexcused absences, you will not be able to pass the course.</w:t>
      </w:r>
    </w:p>
    <w:p w:rsidR="00C11802" w:rsidRPr="00E16FED" w:rsidRDefault="00C11802" w:rsidP="00E16FED">
      <w:pPr>
        <w:pStyle w:val="NoSpacing"/>
        <w:rPr>
          <w:rFonts w:ascii="Times New Roman" w:hAnsi="Times New Roman" w:cs="Times New Roman"/>
          <w:sz w:val="24"/>
          <w:szCs w:val="24"/>
        </w:rPr>
      </w:pPr>
    </w:p>
    <w:p w:rsidR="00EA131D" w:rsidRPr="00E16FED" w:rsidRDefault="00EA131D" w:rsidP="00E16FED">
      <w:pPr>
        <w:pStyle w:val="NoSpacing"/>
        <w:rPr>
          <w:rFonts w:ascii="Times New Roman" w:hAnsi="Times New Roman" w:cs="Times New Roman"/>
          <w:sz w:val="24"/>
          <w:szCs w:val="24"/>
        </w:rPr>
      </w:pPr>
      <w:r w:rsidRPr="00E16FED">
        <w:rPr>
          <w:rFonts w:ascii="Times New Roman" w:hAnsi="Times New Roman" w:cs="Times New Roman"/>
          <w:b/>
          <w:sz w:val="24"/>
          <w:szCs w:val="24"/>
        </w:rPr>
        <w:t>Withdrawals (Course Drop):</w:t>
      </w:r>
      <w:r w:rsidRPr="00E16FED">
        <w:rPr>
          <w:rFonts w:ascii="Times New Roman" w:hAnsi="Times New Roman" w:cs="Times New Roman"/>
          <w:sz w:val="24"/>
          <w:szCs w:val="24"/>
        </w:rPr>
        <w:t xml:space="preserve"> The professor is NOT responsible for student withdrawals. </w:t>
      </w:r>
      <w:r w:rsidR="005F3AD2" w:rsidRPr="00E16FED">
        <w:rPr>
          <w:rFonts w:ascii="Times New Roman" w:hAnsi="Times New Roman" w:cs="Times New Roman"/>
          <w:sz w:val="24"/>
          <w:szCs w:val="24"/>
        </w:rPr>
        <w:t xml:space="preserve"> </w:t>
      </w:r>
      <w:r w:rsidRPr="00E16FED">
        <w:rPr>
          <w:rFonts w:ascii="Times New Roman" w:hAnsi="Times New Roman" w:cs="Times New Roman"/>
          <w:sz w:val="24"/>
          <w:szCs w:val="24"/>
        </w:rPr>
        <w:t xml:space="preserve">The student is responsible for meeting all academic deadlines </w:t>
      </w:r>
      <w:r w:rsidR="00BC111A" w:rsidRPr="00E16FED">
        <w:rPr>
          <w:rFonts w:ascii="Times New Roman" w:hAnsi="Times New Roman" w:cs="Times New Roman"/>
          <w:sz w:val="24"/>
          <w:szCs w:val="24"/>
        </w:rPr>
        <w:t>including</w:t>
      </w:r>
      <w:r w:rsidRPr="00E16FED">
        <w:rPr>
          <w:rFonts w:ascii="Times New Roman" w:hAnsi="Times New Roman" w:cs="Times New Roman"/>
          <w:sz w:val="24"/>
          <w:szCs w:val="24"/>
        </w:rPr>
        <w:t xml:space="preserve"> withdrawal deadlines. </w:t>
      </w:r>
    </w:p>
    <w:p w:rsidR="00EA131D" w:rsidRPr="00E16FED" w:rsidRDefault="00EA131D" w:rsidP="00E16FED">
      <w:pPr>
        <w:pStyle w:val="NoSpacing"/>
        <w:rPr>
          <w:rFonts w:ascii="Times New Roman" w:eastAsia="Times New Roman" w:hAnsi="Times New Roman" w:cs="Times New Roman"/>
          <w:b/>
          <w:iCs/>
          <w:sz w:val="24"/>
          <w:szCs w:val="24"/>
        </w:rPr>
      </w:pPr>
    </w:p>
    <w:p w:rsidR="00BC111A" w:rsidRPr="00E16FED" w:rsidRDefault="00EA131D" w:rsidP="00E16FED">
      <w:pPr>
        <w:pStyle w:val="NoSpacing"/>
        <w:rPr>
          <w:rFonts w:ascii="Times New Roman" w:hAnsi="Times New Roman" w:cs="Times New Roman"/>
          <w:b/>
          <w:sz w:val="24"/>
          <w:szCs w:val="24"/>
        </w:rPr>
      </w:pPr>
      <w:r w:rsidRPr="00C11802">
        <w:rPr>
          <w:rFonts w:ascii="Times New Roman" w:hAnsi="Times New Roman" w:cs="Times New Roman"/>
          <w:b/>
          <w:sz w:val="24"/>
          <w:szCs w:val="24"/>
        </w:rPr>
        <w:t>Services for Students with Disabilities</w:t>
      </w:r>
      <w:r w:rsidR="00BC111A" w:rsidRPr="00E16FED">
        <w:rPr>
          <w:rFonts w:ascii="Times New Roman" w:hAnsi="Times New Roman" w:cs="Times New Roman"/>
          <w:sz w:val="24"/>
          <w:szCs w:val="24"/>
        </w:rPr>
        <w:t xml:space="preserve">: </w:t>
      </w:r>
      <w:r w:rsidRPr="00E16FED">
        <w:rPr>
          <w:rFonts w:ascii="Times New Roman" w:hAnsi="Times New Roman" w:cs="Times New Roman"/>
          <w:sz w:val="24"/>
          <w:szCs w:val="24"/>
        </w:rP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w:t>
      </w:r>
      <w:r w:rsidRPr="00E16FED">
        <w:rPr>
          <w:rFonts w:ascii="Times New Roman" w:hAnsi="Times New Roman" w:cs="Times New Roman"/>
          <w:sz w:val="24"/>
          <w:szCs w:val="24"/>
        </w:rPr>
        <w:lastRenderedPageBreak/>
        <w:t xml:space="preserve">required in order to provide appropriate services, and each request will be individually reviewed. For more details, please go to </w:t>
      </w:r>
      <w:hyperlink r:id="rId11" w:history="1">
        <w:r w:rsidRPr="00E16FED">
          <w:rPr>
            <w:rStyle w:val="Hyperlink"/>
            <w:rFonts w:ascii="Times New Roman" w:hAnsi="Times New Roman"/>
            <w:color w:val="auto"/>
            <w:sz w:val="24"/>
            <w:szCs w:val="24"/>
          </w:rPr>
          <w:t>Student Disability Office</w:t>
        </w:r>
      </w:hyperlink>
      <w:r w:rsidRPr="00E16FED">
        <w:rPr>
          <w:rFonts w:ascii="Times New Roman" w:hAnsi="Times New Roman" w:cs="Times New Roman"/>
          <w:sz w:val="24"/>
          <w:szCs w:val="24"/>
        </w:rPr>
        <w:t>.</w:t>
      </w:r>
    </w:p>
    <w:p w:rsidR="00CB56BE" w:rsidRPr="00E16FED" w:rsidRDefault="00CB56BE" w:rsidP="00E16FED">
      <w:pPr>
        <w:pStyle w:val="NoSpacing"/>
        <w:rPr>
          <w:rFonts w:ascii="Times New Roman" w:hAnsi="Times New Roman" w:cs="Times New Roman"/>
          <w:b/>
          <w:sz w:val="24"/>
          <w:szCs w:val="24"/>
        </w:rPr>
      </w:pPr>
    </w:p>
    <w:p w:rsidR="00174713" w:rsidRPr="00E16FED" w:rsidRDefault="00EA131D" w:rsidP="00E16FED">
      <w:pPr>
        <w:pStyle w:val="NoSpacing"/>
        <w:rPr>
          <w:rStyle w:val="Hyperlink"/>
          <w:rFonts w:ascii="Times New Roman" w:hAnsi="Times New Roman"/>
          <w:b/>
          <w:color w:val="auto"/>
          <w:sz w:val="24"/>
          <w:szCs w:val="24"/>
        </w:rPr>
      </w:pPr>
      <w:r w:rsidRPr="00C11802">
        <w:rPr>
          <w:rFonts w:ascii="Times New Roman" w:hAnsi="Times New Roman" w:cs="Times New Roman"/>
          <w:b/>
          <w:sz w:val="24"/>
          <w:szCs w:val="24"/>
        </w:rPr>
        <w:t>Grade Appeal Process</w:t>
      </w:r>
      <w:r w:rsidR="00BC111A" w:rsidRPr="00E16FED">
        <w:rPr>
          <w:rFonts w:ascii="Times New Roman" w:hAnsi="Times New Roman" w:cs="Times New Roman"/>
          <w:sz w:val="24"/>
          <w:szCs w:val="24"/>
        </w:rPr>
        <w:t xml:space="preserve">: </w:t>
      </w:r>
      <w:r w:rsidRPr="00E16FED">
        <w:rPr>
          <w:rFonts w:ascii="Times New Roman" w:hAnsi="Times New Roman" w:cs="Times New Roman"/>
          <w:sz w:val="24"/>
          <w:szCs w:val="24"/>
        </w:rPr>
        <w:t xml:space="preserve">Students who wish to appeal a grade should consult the Midwestern State University </w:t>
      </w:r>
      <w:hyperlink r:id="rId12" w:anchor="Appeal_of_Course_Grade" w:history="1">
        <w:r w:rsidRPr="00E16FED">
          <w:rPr>
            <w:rStyle w:val="Hyperlink"/>
            <w:rFonts w:ascii="Times New Roman" w:hAnsi="Times New Roman"/>
            <w:color w:val="auto"/>
            <w:sz w:val="24"/>
            <w:szCs w:val="24"/>
          </w:rPr>
          <w:t>Undergraduate Catalog</w:t>
        </w:r>
      </w:hyperlink>
    </w:p>
    <w:p w:rsidR="00174713" w:rsidRPr="00E16FED" w:rsidRDefault="00174713" w:rsidP="00E16FED">
      <w:pPr>
        <w:pStyle w:val="NoSpacing"/>
        <w:rPr>
          <w:rStyle w:val="Hyperlink"/>
          <w:rFonts w:ascii="Times New Roman" w:hAnsi="Times New Roman"/>
          <w:b/>
          <w:color w:val="auto"/>
          <w:sz w:val="24"/>
          <w:szCs w:val="24"/>
        </w:rPr>
      </w:pPr>
    </w:p>
    <w:p w:rsidR="00EA131D" w:rsidRPr="00E16FED" w:rsidRDefault="00EA131D" w:rsidP="00E16FED">
      <w:pPr>
        <w:pStyle w:val="NoSpacing"/>
        <w:rPr>
          <w:rFonts w:ascii="Times New Roman" w:hAnsi="Times New Roman" w:cs="Times New Roman"/>
          <w:b/>
          <w:sz w:val="24"/>
          <w:szCs w:val="24"/>
          <w:u w:val="single"/>
        </w:rPr>
      </w:pPr>
      <w:r w:rsidRPr="00E16FED">
        <w:rPr>
          <w:rFonts w:ascii="Times New Roman" w:hAnsi="Times New Roman" w:cs="Times New Roman"/>
          <w:sz w:val="24"/>
          <w:szCs w:val="24"/>
        </w:rPr>
        <w:t xml:space="preserve">Changes in the course syllabus, procedure, assignments, and schedule may be made at the discretion of the </w:t>
      </w:r>
      <w:r w:rsidR="003911C3" w:rsidRPr="00E16FED">
        <w:rPr>
          <w:rFonts w:ascii="Times New Roman" w:hAnsi="Times New Roman" w:cs="Times New Roman"/>
          <w:sz w:val="24"/>
          <w:szCs w:val="24"/>
        </w:rPr>
        <w:t>professor</w:t>
      </w:r>
      <w:r w:rsidRPr="00E16FED">
        <w:rPr>
          <w:rFonts w:ascii="Times New Roman" w:hAnsi="Times New Roman" w:cs="Times New Roman"/>
          <w:sz w:val="24"/>
          <w:szCs w:val="24"/>
        </w:rPr>
        <w:t>.</w:t>
      </w:r>
    </w:p>
    <w:p w:rsidR="000A6C51" w:rsidRPr="00E16FED" w:rsidRDefault="000A6C51" w:rsidP="00E16FED">
      <w:pPr>
        <w:pStyle w:val="NoSpacing"/>
        <w:rPr>
          <w:rFonts w:ascii="Times New Roman" w:hAnsi="Times New Roman" w:cs="Times New Roman"/>
          <w:sz w:val="24"/>
          <w:szCs w:val="24"/>
        </w:rPr>
      </w:pPr>
    </w:p>
    <w:p w:rsidR="000A6C51" w:rsidRPr="00E16FED" w:rsidRDefault="000A6C51" w:rsidP="00E16FED">
      <w:pPr>
        <w:pStyle w:val="NoSpacing"/>
        <w:rPr>
          <w:rFonts w:ascii="Times New Roman" w:hAnsi="Times New Roman" w:cs="Times New Roman"/>
          <w:sz w:val="24"/>
          <w:szCs w:val="24"/>
        </w:rPr>
      </w:pPr>
      <w:r w:rsidRPr="00E16FED">
        <w:rPr>
          <w:rFonts w:ascii="Times New Roman" w:hAnsi="Times New Roman" w:cs="Times New Roman"/>
          <w:b/>
          <w:sz w:val="24"/>
          <w:szCs w:val="24"/>
          <w:u w:val="single"/>
        </w:rPr>
        <w:t>Course Schedule</w:t>
      </w:r>
    </w:p>
    <w:p w:rsidR="00E16FED" w:rsidRPr="00E16FED" w:rsidRDefault="00E16FED" w:rsidP="00E16FED">
      <w:pPr>
        <w:pStyle w:val="NoSpacing"/>
        <w:rPr>
          <w:rFonts w:ascii="Times New Roman" w:hAnsi="Times New Roman" w:cs="Times New Roman"/>
          <w:b/>
          <w:bCs/>
          <w:sz w:val="24"/>
          <w:szCs w:val="24"/>
          <w:u w:val="single"/>
        </w:rPr>
      </w:pPr>
      <w:r w:rsidRPr="00E16FED">
        <w:rPr>
          <w:rFonts w:ascii="Times New Roman" w:hAnsi="Times New Roman" w:cs="Times New Roman"/>
          <w:b/>
          <w:bCs/>
          <w:sz w:val="24"/>
          <w:szCs w:val="24"/>
          <w:u w:val="single"/>
        </w:rPr>
        <w:t>Week I. The Study of War: Assumptions and Goals</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January 12:</w:t>
      </w:r>
      <w:r w:rsidRPr="00E16FED">
        <w:rPr>
          <w:rFonts w:ascii="Times New Roman" w:hAnsi="Times New Roman" w:cs="Times New Roman"/>
          <w:sz w:val="24"/>
          <w:szCs w:val="24"/>
        </w:rPr>
        <w:tab/>
        <w:t>Keegan, 13-35</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ab/>
      </w:r>
      <w:r w:rsidRPr="00E16FED">
        <w:rPr>
          <w:rFonts w:ascii="Times New Roman" w:hAnsi="Times New Roman" w:cs="Times New Roman"/>
          <w:sz w:val="24"/>
          <w:szCs w:val="24"/>
        </w:rPr>
        <w:tab/>
        <w:t xml:space="preserve">Wayne Lee, “The Origins of War and of the State,” in </w:t>
      </w:r>
      <w:r w:rsidRPr="00E16FED">
        <w:rPr>
          <w:rFonts w:ascii="Times New Roman" w:hAnsi="Times New Roman" w:cs="Times New Roman"/>
          <w:i/>
          <w:sz w:val="24"/>
          <w:szCs w:val="24"/>
        </w:rPr>
        <w:t>Waging War: Conflict, Culture, and Innovation in World History</w:t>
      </w:r>
      <w:r w:rsidRPr="00E16FED">
        <w:rPr>
          <w:rFonts w:ascii="Times New Roman" w:hAnsi="Times New Roman" w:cs="Times New Roman"/>
          <w:sz w:val="24"/>
          <w:szCs w:val="24"/>
        </w:rPr>
        <w:t xml:space="preserve"> (Oxford: Oxford University Press, 2016), 9-45 [heretofore referred to as Lee in the syllabus]</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ab/>
      </w:r>
      <w:r w:rsidRPr="00E16FED">
        <w:rPr>
          <w:rFonts w:ascii="Times New Roman" w:hAnsi="Times New Roman" w:cs="Times New Roman"/>
          <w:sz w:val="24"/>
          <w:szCs w:val="24"/>
        </w:rPr>
        <w:tab/>
        <w:t>Obama’s Nobel acceptable speech [link on D2L]</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ab/>
      </w:r>
      <w:r w:rsidRPr="00E16FED">
        <w:rPr>
          <w:rFonts w:ascii="Times New Roman" w:hAnsi="Times New Roman" w:cs="Times New Roman"/>
          <w:sz w:val="24"/>
          <w:szCs w:val="24"/>
        </w:rPr>
        <w:tab/>
        <w:t>Pacifism philosophy page [link on D2L]</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ab/>
      </w:r>
      <w:r w:rsidRPr="00E16FED">
        <w:rPr>
          <w:rFonts w:ascii="Times New Roman" w:hAnsi="Times New Roman" w:cs="Times New Roman"/>
          <w:sz w:val="24"/>
          <w:szCs w:val="24"/>
        </w:rPr>
        <w:tab/>
        <w:t>Wikipedia page “On War” from von Clausewitz [link on D2L]</w:t>
      </w:r>
    </w:p>
    <w:p w:rsidR="00E16FED" w:rsidRPr="00E16FED" w:rsidRDefault="00E16FED" w:rsidP="00E16FED">
      <w:pPr>
        <w:pStyle w:val="NoSpacing"/>
        <w:rPr>
          <w:rFonts w:ascii="Times New Roman" w:hAnsi="Times New Roman" w:cs="Times New Roman"/>
          <w:sz w:val="24"/>
          <w:szCs w:val="24"/>
        </w:rPr>
      </w:pP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b/>
          <w:sz w:val="24"/>
          <w:szCs w:val="24"/>
          <w:u w:val="single"/>
        </w:rPr>
        <w:t>Week II. The Greek and Macedonian Ways of War</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January 19:</w:t>
      </w:r>
      <w:r w:rsidRPr="00E16FED">
        <w:rPr>
          <w:rFonts w:ascii="Times New Roman" w:hAnsi="Times New Roman" w:cs="Times New Roman"/>
          <w:sz w:val="24"/>
          <w:szCs w:val="24"/>
        </w:rPr>
        <w:tab/>
        <w:t>Parker, 12-49</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ab/>
      </w:r>
      <w:r w:rsidRPr="00E16FED">
        <w:rPr>
          <w:rFonts w:ascii="Times New Roman" w:hAnsi="Times New Roman" w:cs="Times New Roman"/>
          <w:sz w:val="24"/>
          <w:szCs w:val="24"/>
        </w:rPr>
        <w:tab/>
        <w:t>Keegan, 45-52</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ab/>
      </w:r>
      <w:r w:rsidRPr="00E16FED">
        <w:rPr>
          <w:rFonts w:ascii="Times New Roman" w:hAnsi="Times New Roman" w:cs="Times New Roman"/>
          <w:sz w:val="24"/>
          <w:szCs w:val="24"/>
        </w:rPr>
        <w:tab/>
        <w:t xml:space="preserve">Barry Jacobsen, "Phalanx vs. Legion: Closing the Debate," </w:t>
      </w:r>
      <w:hyperlink r:id="rId13" w:history="1">
        <w:r w:rsidRPr="00E16FED">
          <w:rPr>
            <w:rStyle w:val="Hyperlink"/>
            <w:rFonts w:ascii="Times New Roman" w:hAnsi="Times New Roman"/>
            <w:sz w:val="24"/>
            <w:szCs w:val="24"/>
          </w:rPr>
          <w:t>https://historyandsoon.wordpress.com/2015/10/30/phalanx-vs-legion-closing-the-debate/</w:t>
        </w:r>
      </w:hyperlink>
    </w:p>
    <w:p w:rsidR="00E16FED" w:rsidRPr="00E16FED" w:rsidRDefault="00E16FED" w:rsidP="00E16FED">
      <w:pPr>
        <w:pStyle w:val="NoSpacing"/>
        <w:rPr>
          <w:rFonts w:ascii="Times New Roman" w:hAnsi="Times New Roman" w:cs="Times New Roman"/>
          <w:sz w:val="24"/>
          <w:szCs w:val="24"/>
        </w:rPr>
      </w:pP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b/>
          <w:sz w:val="24"/>
          <w:szCs w:val="24"/>
          <w:u w:val="single"/>
        </w:rPr>
        <w:t>Week III. The Roman Way of War</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 xml:space="preserve">January 26: </w:t>
      </w:r>
      <w:r w:rsidRPr="00E16FED">
        <w:rPr>
          <w:rFonts w:ascii="Times New Roman" w:hAnsi="Times New Roman" w:cs="Times New Roman"/>
          <w:sz w:val="24"/>
          <w:szCs w:val="24"/>
        </w:rPr>
        <w:tab/>
        <w:t>Parker, 50-70</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ab/>
      </w:r>
      <w:r w:rsidRPr="00E16FED">
        <w:rPr>
          <w:rFonts w:ascii="Times New Roman" w:hAnsi="Times New Roman" w:cs="Times New Roman"/>
          <w:sz w:val="24"/>
          <w:szCs w:val="24"/>
        </w:rPr>
        <w:tab/>
        <w:t xml:space="preserve">J. E. Lendon, “Caesar’s Centurions and the Legion of Cohorts,” in Lendon, </w:t>
      </w:r>
      <w:r w:rsidRPr="00E16FED">
        <w:rPr>
          <w:rFonts w:ascii="Times New Roman" w:hAnsi="Times New Roman" w:cs="Times New Roman"/>
          <w:i/>
          <w:sz w:val="24"/>
          <w:szCs w:val="24"/>
        </w:rPr>
        <w:t>Soldiers and Ghosts: A History of Battle in Classical Antiquity</w:t>
      </w:r>
      <w:r w:rsidRPr="00E16FED">
        <w:rPr>
          <w:rFonts w:ascii="Times New Roman" w:hAnsi="Times New Roman" w:cs="Times New Roman"/>
          <w:sz w:val="24"/>
          <w:szCs w:val="24"/>
        </w:rPr>
        <w:t xml:space="preserve"> (New Haven: Yale University Press, 2005), 212-232. [D2L]</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ab/>
      </w:r>
      <w:r w:rsidRPr="00E16FED">
        <w:rPr>
          <w:rFonts w:ascii="Times New Roman" w:hAnsi="Times New Roman" w:cs="Times New Roman"/>
          <w:sz w:val="24"/>
          <w:szCs w:val="24"/>
        </w:rPr>
        <w:tab/>
        <w:t>Lendon, “The Romans: Conclusion,” 310-315. [D2L]</w:t>
      </w:r>
    </w:p>
    <w:p w:rsidR="00E16FED" w:rsidRPr="00E16FED" w:rsidRDefault="00E16FED" w:rsidP="00E16FED">
      <w:pPr>
        <w:pStyle w:val="NoSpacing"/>
        <w:rPr>
          <w:rFonts w:ascii="Times New Roman" w:hAnsi="Times New Roman" w:cs="Times New Roman"/>
          <w:b/>
          <w:sz w:val="24"/>
          <w:szCs w:val="24"/>
          <w:u w:val="single"/>
        </w:rPr>
      </w:pPr>
      <w:r w:rsidRPr="00E16FED">
        <w:rPr>
          <w:rFonts w:ascii="Times New Roman" w:hAnsi="Times New Roman" w:cs="Times New Roman"/>
          <w:sz w:val="24"/>
          <w:szCs w:val="24"/>
        </w:rPr>
        <w:tab/>
      </w:r>
      <w:r w:rsidRPr="00E16FED">
        <w:rPr>
          <w:rFonts w:ascii="Times New Roman" w:hAnsi="Times New Roman" w:cs="Times New Roman"/>
          <w:b/>
          <w:sz w:val="24"/>
          <w:szCs w:val="24"/>
          <w:u w:val="single"/>
        </w:rPr>
        <w:t>You must have book review AND paper topic approval by beginning of class.</w:t>
      </w:r>
    </w:p>
    <w:p w:rsidR="00E16FED" w:rsidRPr="00E16FED" w:rsidRDefault="00E16FED" w:rsidP="00E16FED">
      <w:pPr>
        <w:pStyle w:val="NoSpacing"/>
        <w:rPr>
          <w:rFonts w:ascii="Times New Roman" w:hAnsi="Times New Roman" w:cs="Times New Roman"/>
          <w:sz w:val="24"/>
          <w:szCs w:val="24"/>
        </w:rPr>
      </w:pP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IV. The Steppe Warriors and Medieval European Heavy Cavalry</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 xml:space="preserve">February 2: </w:t>
      </w:r>
      <w:r w:rsidRPr="00E16FED">
        <w:rPr>
          <w:rFonts w:ascii="Times New Roman" w:hAnsi="Times New Roman" w:cs="Times New Roman"/>
          <w:bCs/>
          <w:sz w:val="24"/>
          <w:szCs w:val="24"/>
        </w:rPr>
        <w:tab/>
        <w:t>Lee, “The Horsemen of Europe and the Steppe, 400-1450,” 151-177 [D2L]</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DeVries and Smith, “The Stirrup, Mounted Shock Combat, Chivalry, and Feudalism,” 99-113 [D2L]</w:t>
      </w:r>
    </w:p>
    <w:p w:rsidR="00E16FED" w:rsidRPr="00E16FED" w:rsidRDefault="00E16FED" w:rsidP="00E16FED">
      <w:pPr>
        <w:pStyle w:val="NoSpacing"/>
        <w:rPr>
          <w:rFonts w:ascii="Times New Roman" w:hAnsi="Times New Roman" w:cs="Times New Roman"/>
          <w:sz w:val="24"/>
          <w:szCs w:val="24"/>
          <w:shd w:val="clear" w:color="auto" w:fill="FFFFFF"/>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 xml:space="preserve">Andrew Ayton, “Arms, Armour, and Horses,” in in </w:t>
      </w:r>
      <w:r w:rsidRPr="00E16FED">
        <w:rPr>
          <w:rFonts w:ascii="Times New Roman" w:hAnsi="Times New Roman" w:cs="Times New Roman"/>
          <w:sz w:val="24"/>
          <w:szCs w:val="24"/>
          <w:shd w:val="clear" w:color="auto" w:fill="FFFFFF"/>
        </w:rPr>
        <w:t xml:space="preserve">Maurice Keen (ed.), </w:t>
      </w:r>
      <w:r w:rsidRPr="00E16FED">
        <w:rPr>
          <w:rFonts w:ascii="Times New Roman" w:hAnsi="Times New Roman" w:cs="Times New Roman"/>
          <w:i/>
          <w:sz w:val="24"/>
          <w:szCs w:val="24"/>
          <w:shd w:val="clear" w:color="auto" w:fill="FFFFFF"/>
        </w:rPr>
        <w:t>Medieval Warfare: A History</w:t>
      </w:r>
      <w:r w:rsidRPr="00E16FED">
        <w:rPr>
          <w:rFonts w:ascii="Times New Roman" w:hAnsi="Times New Roman" w:cs="Times New Roman"/>
          <w:sz w:val="24"/>
          <w:szCs w:val="24"/>
          <w:shd w:val="clear" w:color="auto" w:fill="FFFFFF"/>
        </w:rPr>
        <w:t xml:space="preserve"> (Oxford: Oxford University Press, 1999), 186-208 [D2L]</w:t>
      </w:r>
    </w:p>
    <w:p w:rsidR="00E16FED" w:rsidRPr="00E16FED" w:rsidRDefault="00E16FED" w:rsidP="00E16FED">
      <w:pPr>
        <w:pStyle w:val="NoSpacing"/>
        <w:rPr>
          <w:rFonts w:ascii="Times New Roman" w:hAnsi="Times New Roman" w:cs="Times New Roman"/>
          <w:b/>
          <w:bCs/>
          <w:sz w:val="24"/>
          <w:szCs w:val="24"/>
        </w:rPr>
      </w:pPr>
      <w:r w:rsidRPr="00E16FED">
        <w:rPr>
          <w:rFonts w:ascii="Times New Roman" w:hAnsi="Times New Roman" w:cs="Times New Roman"/>
          <w:sz w:val="24"/>
          <w:szCs w:val="24"/>
          <w:shd w:val="clear" w:color="auto" w:fill="FFFFFF"/>
        </w:rPr>
        <w:tab/>
      </w:r>
      <w:r w:rsidRPr="00E16FED">
        <w:rPr>
          <w:rFonts w:ascii="Times New Roman" w:hAnsi="Times New Roman" w:cs="Times New Roman"/>
          <w:b/>
          <w:sz w:val="24"/>
          <w:szCs w:val="24"/>
          <w:shd w:val="clear" w:color="auto" w:fill="FFFFFF"/>
        </w:rPr>
        <w:t>FIRST EXAM DISTRIBUTED TO CLASS</w:t>
      </w:r>
    </w:p>
    <w:p w:rsidR="00E16FED" w:rsidRPr="00E16FED" w:rsidRDefault="00E16FED" w:rsidP="00E16FED">
      <w:pPr>
        <w:pStyle w:val="NoSpacing"/>
        <w:rPr>
          <w:rFonts w:ascii="Times New Roman" w:hAnsi="Times New Roman" w:cs="Times New Roman"/>
          <w:bCs/>
          <w:sz w:val="24"/>
          <w:szCs w:val="24"/>
        </w:rPr>
      </w:pP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V. Medieval Warfare in Europe</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 xml:space="preserve">February 9: </w:t>
      </w:r>
      <w:r w:rsidRPr="00E16FED">
        <w:rPr>
          <w:rFonts w:ascii="Times New Roman" w:hAnsi="Times New Roman" w:cs="Times New Roman"/>
          <w:bCs/>
          <w:sz w:val="24"/>
          <w:szCs w:val="24"/>
        </w:rPr>
        <w:tab/>
        <w:t>Parker, 70-105</w:t>
      </w:r>
    </w:p>
    <w:p w:rsidR="00E16FED" w:rsidRPr="00E16FED" w:rsidRDefault="00E16FED" w:rsidP="00E16FED">
      <w:pPr>
        <w:pStyle w:val="NoSpacing"/>
        <w:rPr>
          <w:rFonts w:ascii="Times New Roman" w:hAnsi="Times New Roman" w:cs="Times New Roman"/>
          <w:sz w:val="24"/>
          <w:szCs w:val="24"/>
          <w:shd w:val="clear" w:color="auto" w:fill="FFFFFF"/>
        </w:rPr>
      </w:pPr>
      <w:r w:rsidRPr="00E16FED">
        <w:rPr>
          <w:rFonts w:ascii="Times New Roman" w:hAnsi="Times New Roman" w:cs="Times New Roman"/>
          <w:sz w:val="24"/>
          <w:szCs w:val="24"/>
          <w:shd w:val="clear" w:color="auto" w:fill="FFFFFF"/>
        </w:rPr>
        <w:tab/>
      </w:r>
      <w:r w:rsidRPr="00E16FED">
        <w:rPr>
          <w:rFonts w:ascii="Times New Roman" w:hAnsi="Times New Roman" w:cs="Times New Roman"/>
          <w:sz w:val="24"/>
          <w:szCs w:val="24"/>
          <w:shd w:val="clear" w:color="auto" w:fill="FFFFFF"/>
        </w:rPr>
        <w:tab/>
        <w:t>Keegan, 78-116</w:t>
      </w:r>
    </w:p>
    <w:p w:rsidR="00E16FED" w:rsidRPr="00E16FED" w:rsidRDefault="00E16FED" w:rsidP="00E16FED">
      <w:pPr>
        <w:pStyle w:val="NoSpacing"/>
        <w:rPr>
          <w:rFonts w:ascii="Times New Roman" w:hAnsi="Times New Roman" w:cs="Times New Roman"/>
          <w:sz w:val="24"/>
          <w:szCs w:val="24"/>
          <w:shd w:val="clear" w:color="auto" w:fill="FFFFFF"/>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 xml:space="preserve">Timothy Reuter, “Carolingian and Ottonian Warfare,” in </w:t>
      </w:r>
      <w:r w:rsidRPr="00E16FED">
        <w:rPr>
          <w:rFonts w:ascii="Times New Roman" w:hAnsi="Times New Roman" w:cs="Times New Roman"/>
          <w:sz w:val="24"/>
          <w:szCs w:val="24"/>
          <w:shd w:val="clear" w:color="auto" w:fill="FFFFFF"/>
        </w:rPr>
        <w:t xml:space="preserve">Maurice Keen (ed.), </w:t>
      </w:r>
      <w:r w:rsidRPr="00E16FED">
        <w:rPr>
          <w:rFonts w:ascii="Times New Roman" w:hAnsi="Times New Roman" w:cs="Times New Roman"/>
          <w:i/>
          <w:sz w:val="24"/>
          <w:szCs w:val="24"/>
          <w:shd w:val="clear" w:color="auto" w:fill="FFFFFF"/>
        </w:rPr>
        <w:t>Medieval Warfare: A History</w:t>
      </w:r>
      <w:r w:rsidRPr="00E16FED">
        <w:rPr>
          <w:rFonts w:ascii="Times New Roman" w:hAnsi="Times New Roman" w:cs="Times New Roman"/>
          <w:sz w:val="24"/>
          <w:szCs w:val="24"/>
          <w:shd w:val="clear" w:color="auto" w:fill="FFFFFF"/>
        </w:rPr>
        <w:t xml:space="preserve"> (Oxford: Oxford University Press, 1999), 13-35 [D2L]</w:t>
      </w:r>
    </w:p>
    <w:p w:rsidR="00E16FED" w:rsidRPr="00E16FED" w:rsidRDefault="00E16FED" w:rsidP="00E16FED">
      <w:pPr>
        <w:pStyle w:val="NoSpacing"/>
        <w:rPr>
          <w:rFonts w:ascii="Times New Roman" w:hAnsi="Times New Roman" w:cs="Times New Roman"/>
          <w:sz w:val="24"/>
          <w:szCs w:val="24"/>
          <w:shd w:val="clear" w:color="auto" w:fill="FFFFFF"/>
        </w:rPr>
      </w:pPr>
      <w:r w:rsidRPr="00E16FED">
        <w:rPr>
          <w:rFonts w:ascii="Times New Roman" w:hAnsi="Times New Roman" w:cs="Times New Roman"/>
          <w:sz w:val="24"/>
          <w:szCs w:val="24"/>
          <w:shd w:val="clear" w:color="auto" w:fill="FFFFFF"/>
        </w:rPr>
        <w:lastRenderedPageBreak/>
        <w:tab/>
      </w:r>
      <w:r w:rsidRPr="00E16FED">
        <w:rPr>
          <w:rFonts w:ascii="Times New Roman" w:hAnsi="Times New Roman" w:cs="Times New Roman"/>
          <w:sz w:val="24"/>
          <w:szCs w:val="24"/>
          <w:shd w:val="clear" w:color="auto" w:fill="FFFFFF"/>
        </w:rPr>
        <w:tab/>
        <w:t xml:space="preserve">R. L. C. Jones, “Fortifications and Sieges in Western Europe, 800-1450,” </w:t>
      </w:r>
      <w:r w:rsidRPr="00E16FED">
        <w:rPr>
          <w:rFonts w:ascii="Times New Roman" w:hAnsi="Times New Roman" w:cs="Times New Roman"/>
          <w:bCs/>
          <w:sz w:val="24"/>
          <w:szCs w:val="24"/>
        </w:rPr>
        <w:t xml:space="preserve">in </w:t>
      </w:r>
      <w:r w:rsidRPr="00E16FED">
        <w:rPr>
          <w:rFonts w:ascii="Times New Roman" w:hAnsi="Times New Roman" w:cs="Times New Roman"/>
          <w:sz w:val="24"/>
          <w:szCs w:val="24"/>
          <w:shd w:val="clear" w:color="auto" w:fill="FFFFFF"/>
        </w:rPr>
        <w:t xml:space="preserve">Maurice Keen (ed.), </w:t>
      </w:r>
      <w:r w:rsidRPr="00E16FED">
        <w:rPr>
          <w:rFonts w:ascii="Times New Roman" w:hAnsi="Times New Roman" w:cs="Times New Roman"/>
          <w:i/>
          <w:sz w:val="24"/>
          <w:szCs w:val="24"/>
          <w:shd w:val="clear" w:color="auto" w:fill="FFFFFF"/>
        </w:rPr>
        <w:t>Medieval Warfare: A History</w:t>
      </w:r>
      <w:r w:rsidRPr="00E16FED">
        <w:rPr>
          <w:rFonts w:ascii="Times New Roman" w:hAnsi="Times New Roman" w:cs="Times New Roman"/>
          <w:sz w:val="24"/>
          <w:szCs w:val="24"/>
          <w:shd w:val="clear" w:color="auto" w:fill="FFFFFF"/>
        </w:rPr>
        <w:t xml:space="preserve"> (Oxford: Oxford University Press, 1999), 163-185 [D2L]</w:t>
      </w:r>
    </w:p>
    <w:p w:rsidR="00E16FED" w:rsidRPr="00E16FED" w:rsidRDefault="00E16FED" w:rsidP="00E16FED">
      <w:pPr>
        <w:pStyle w:val="NoSpacing"/>
        <w:rPr>
          <w:rFonts w:ascii="Times New Roman" w:hAnsi="Times New Roman" w:cs="Times New Roman"/>
          <w:b/>
          <w:sz w:val="24"/>
          <w:szCs w:val="24"/>
          <w:shd w:val="clear" w:color="auto" w:fill="FFFFFF"/>
        </w:rPr>
      </w:pPr>
      <w:r w:rsidRPr="00E16FED">
        <w:rPr>
          <w:rFonts w:ascii="Times New Roman" w:hAnsi="Times New Roman" w:cs="Times New Roman"/>
          <w:sz w:val="24"/>
          <w:szCs w:val="24"/>
          <w:shd w:val="clear" w:color="auto" w:fill="FFFFFF"/>
        </w:rPr>
        <w:tab/>
      </w:r>
      <w:r w:rsidRPr="00E16FED">
        <w:rPr>
          <w:rFonts w:ascii="Times New Roman" w:hAnsi="Times New Roman" w:cs="Times New Roman"/>
          <w:b/>
          <w:sz w:val="24"/>
          <w:szCs w:val="24"/>
          <w:shd w:val="clear" w:color="auto" w:fill="FFFFFF"/>
        </w:rPr>
        <w:t>FIRST EXAM DUE BY 4PM February 11 VIA EMAIL</w:t>
      </w:r>
    </w:p>
    <w:p w:rsidR="00E16FED" w:rsidRPr="00E16FED" w:rsidRDefault="00E16FED" w:rsidP="00E16FED">
      <w:pPr>
        <w:pStyle w:val="NoSpacing"/>
        <w:rPr>
          <w:rFonts w:ascii="Times New Roman" w:hAnsi="Times New Roman" w:cs="Times New Roman"/>
          <w:bCs/>
          <w:sz w:val="24"/>
          <w:szCs w:val="24"/>
        </w:rPr>
      </w:pP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VI. Ottoman Warfare</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bCs/>
          <w:sz w:val="24"/>
          <w:szCs w:val="24"/>
        </w:rPr>
        <w:t>February 16:</w:t>
      </w:r>
      <w:r w:rsidRPr="00E16FED">
        <w:rPr>
          <w:rFonts w:ascii="Times New Roman" w:hAnsi="Times New Roman" w:cs="Times New Roman"/>
          <w:bCs/>
          <w:sz w:val="24"/>
          <w:szCs w:val="24"/>
        </w:rPr>
        <w:tab/>
      </w:r>
      <w:r w:rsidRPr="00E16FED">
        <w:rPr>
          <w:rFonts w:ascii="Times New Roman" w:hAnsi="Times New Roman" w:cs="Times New Roman"/>
          <w:sz w:val="24"/>
          <w:szCs w:val="24"/>
        </w:rPr>
        <w:t xml:space="preserve">David Nicolle, </w:t>
      </w:r>
      <w:r w:rsidRPr="00E16FED">
        <w:rPr>
          <w:rFonts w:ascii="Times New Roman" w:hAnsi="Times New Roman" w:cs="Times New Roman"/>
          <w:i/>
          <w:sz w:val="24"/>
          <w:szCs w:val="24"/>
        </w:rPr>
        <w:t>Armies of the Ottoman Turks, 1300-1774</w:t>
      </w:r>
      <w:r w:rsidRPr="00E16FED">
        <w:rPr>
          <w:rFonts w:ascii="Times New Roman" w:hAnsi="Times New Roman" w:cs="Times New Roman"/>
          <w:sz w:val="24"/>
          <w:szCs w:val="24"/>
        </w:rPr>
        <w:t>, entire book</w:t>
      </w:r>
    </w:p>
    <w:p w:rsidR="003B43CE" w:rsidRDefault="00E16FED" w:rsidP="003B43CE">
      <w:pPr>
        <w:pStyle w:val="NoSpacing"/>
        <w:ind w:left="720" w:firstLine="720"/>
        <w:rPr>
          <w:rFonts w:ascii="Times New Roman" w:hAnsi="Times New Roman" w:cs="Times New Roman"/>
          <w:bCs/>
          <w:sz w:val="24"/>
          <w:szCs w:val="24"/>
        </w:rPr>
      </w:pPr>
      <w:r w:rsidRPr="00E16FED">
        <w:rPr>
          <w:rFonts w:ascii="Times New Roman" w:hAnsi="Times New Roman" w:cs="Times New Roman"/>
          <w:bCs/>
          <w:sz w:val="24"/>
          <w:szCs w:val="24"/>
        </w:rPr>
        <w:t xml:space="preserve">Mesut Uyar and Edward Erickson, </w:t>
      </w:r>
      <w:r w:rsidRPr="00E16FED">
        <w:rPr>
          <w:rFonts w:ascii="Times New Roman" w:hAnsi="Times New Roman" w:cs="Times New Roman"/>
          <w:bCs/>
          <w:i/>
          <w:sz w:val="24"/>
          <w:szCs w:val="24"/>
        </w:rPr>
        <w:t>A Military History of the Ottomans</w:t>
      </w:r>
      <w:r w:rsidR="003B43CE">
        <w:rPr>
          <w:rFonts w:ascii="Times New Roman" w:hAnsi="Times New Roman" w:cs="Times New Roman"/>
          <w:bCs/>
          <w:sz w:val="24"/>
          <w:szCs w:val="24"/>
        </w:rPr>
        <w:t xml:space="preserve"> (Santa</w:t>
      </w:r>
    </w:p>
    <w:p w:rsidR="00E16FED" w:rsidRPr="00E16FED" w:rsidRDefault="00E16FED" w:rsidP="003B43CE">
      <w:pPr>
        <w:pStyle w:val="NoSpacing"/>
        <w:rPr>
          <w:rFonts w:ascii="Times New Roman" w:hAnsi="Times New Roman" w:cs="Times New Roman"/>
          <w:color w:val="3A3A3A"/>
          <w:sz w:val="24"/>
          <w:szCs w:val="24"/>
          <w:shd w:val="clear" w:color="auto" w:fill="FFFFFF"/>
        </w:rPr>
      </w:pPr>
      <w:r w:rsidRPr="00E16FED">
        <w:rPr>
          <w:rFonts w:ascii="Times New Roman" w:hAnsi="Times New Roman" w:cs="Times New Roman"/>
          <w:bCs/>
          <w:sz w:val="24"/>
          <w:szCs w:val="24"/>
        </w:rPr>
        <w:t xml:space="preserve">Barbara: Praeger Security International, 2009), 81-174 </w:t>
      </w:r>
      <w:r w:rsidRPr="00E16FED">
        <w:rPr>
          <w:rFonts w:ascii="Times New Roman" w:hAnsi="Times New Roman" w:cs="Times New Roman"/>
          <w:color w:val="3A3A3A"/>
          <w:sz w:val="24"/>
          <w:szCs w:val="24"/>
          <w:shd w:val="clear" w:color="auto" w:fill="FFFFFF"/>
        </w:rPr>
        <w:t>[D2L]</w:t>
      </w:r>
    </w:p>
    <w:p w:rsidR="00E16FED" w:rsidRPr="00E16FED" w:rsidRDefault="00E16FED" w:rsidP="003B43CE">
      <w:pPr>
        <w:pStyle w:val="NoSpacing"/>
        <w:ind w:left="720" w:firstLine="720"/>
        <w:rPr>
          <w:rFonts w:ascii="Times New Roman" w:hAnsi="Times New Roman" w:cs="Times New Roman"/>
          <w:b/>
          <w:bCs/>
          <w:sz w:val="24"/>
          <w:szCs w:val="24"/>
        </w:rPr>
      </w:pPr>
      <w:r w:rsidRPr="00E16FED">
        <w:rPr>
          <w:rFonts w:ascii="Times New Roman" w:hAnsi="Times New Roman" w:cs="Times New Roman"/>
          <w:b/>
          <w:color w:val="3A3A3A"/>
          <w:sz w:val="24"/>
          <w:szCs w:val="24"/>
          <w:shd w:val="clear" w:color="auto" w:fill="FFFFFF"/>
        </w:rPr>
        <w:t>Working outline of paper project DUE</w:t>
      </w:r>
    </w:p>
    <w:p w:rsidR="00E16FED" w:rsidRPr="00E16FED" w:rsidRDefault="00E16FED" w:rsidP="00E16FED">
      <w:pPr>
        <w:pStyle w:val="NoSpacing"/>
        <w:rPr>
          <w:rFonts w:ascii="Times New Roman" w:hAnsi="Times New Roman" w:cs="Times New Roman"/>
          <w:b/>
          <w:bCs/>
          <w:sz w:val="24"/>
          <w:szCs w:val="24"/>
          <w:u w:val="single"/>
        </w:rPr>
      </w:pP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VII. Gunpowder the “Military Revolution”</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February 23:</w:t>
      </w:r>
      <w:r w:rsidRPr="00E16FED">
        <w:rPr>
          <w:rFonts w:ascii="Times New Roman" w:hAnsi="Times New Roman" w:cs="Times New Roman"/>
          <w:bCs/>
          <w:sz w:val="24"/>
          <w:szCs w:val="24"/>
        </w:rPr>
        <w:tab/>
        <w:t>Parker, 106-117</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 xml:space="preserve">Michael Roberts, “The Military Revolution,” in Clifford Rogers (ed.), </w:t>
      </w:r>
      <w:r w:rsidRPr="00E16FED">
        <w:rPr>
          <w:rFonts w:ascii="Times New Roman" w:hAnsi="Times New Roman" w:cs="Times New Roman"/>
          <w:bCs/>
          <w:i/>
          <w:sz w:val="24"/>
          <w:szCs w:val="24"/>
        </w:rPr>
        <w:t>The Military Revolution Debate</w:t>
      </w:r>
      <w:r w:rsidRPr="00E16FED">
        <w:rPr>
          <w:rFonts w:ascii="Times New Roman" w:hAnsi="Times New Roman" w:cs="Times New Roman"/>
          <w:bCs/>
          <w:sz w:val="24"/>
          <w:szCs w:val="24"/>
        </w:rPr>
        <w:t xml:space="preserve"> 2</w:t>
      </w:r>
      <w:r w:rsidRPr="00E16FED">
        <w:rPr>
          <w:rFonts w:ascii="Times New Roman" w:hAnsi="Times New Roman" w:cs="Times New Roman"/>
          <w:bCs/>
          <w:sz w:val="24"/>
          <w:szCs w:val="24"/>
          <w:vertAlign w:val="superscript"/>
        </w:rPr>
        <w:t>nd</w:t>
      </w:r>
      <w:r w:rsidRPr="00E16FED">
        <w:rPr>
          <w:rFonts w:ascii="Times New Roman" w:hAnsi="Times New Roman" w:cs="Times New Roman"/>
          <w:bCs/>
          <w:sz w:val="24"/>
          <w:szCs w:val="24"/>
        </w:rPr>
        <w:t xml:space="preserve"> edition (New York: Routledge, 1995), 13-29</w:t>
      </w:r>
      <w:r w:rsidRPr="00E16FED">
        <w:rPr>
          <w:rFonts w:ascii="Times New Roman" w:hAnsi="Times New Roman" w:cs="Times New Roman"/>
          <w:color w:val="3A3A3A"/>
          <w:sz w:val="24"/>
          <w:szCs w:val="24"/>
          <w:shd w:val="clear" w:color="auto" w:fill="FFFFFF"/>
        </w:rPr>
        <w:t xml:space="preserve"> [D2L]</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 xml:space="preserve">Geoffrey Parker, “The ‘Military Revolution, 1560-1660’—A Myth?” in Clifford Rogers (ed.), </w:t>
      </w:r>
      <w:r w:rsidRPr="00E16FED">
        <w:rPr>
          <w:rFonts w:ascii="Times New Roman" w:hAnsi="Times New Roman" w:cs="Times New Roman"/>
          <w:bCs/>
          <w:i/>
          <w:sz w:val="24"/>
          <w:szCs w:val="24"/>
        </w:rPr>
        <w:t>The Military Revolution Debate</w:t>
      </w:r>
      <w:r w:rsidRPr="00E16FED">
        <w:rPr>
          <w:rFonts w:ascii="Times New Roman" w:hAnsi="Times New Roman" w:cs="Times New Roman"/>
          <w:bCs/>
          <w:sz w:val="24"/>
          <w:szCs w:val="24"/>
        </w:rPr>
        <w:t xml:space="preserve"> 2</w:t>
      </w:r>
      <w:r w:rsidRPr="00E16FED">
        <w:rPr>
          <w:rFonts w:ascii="Times New Roman" w:hAnsi="Times New Roman" w:cs="Times New Roman"/>
          <w:bCs/>
          <w:sz w:val="24"/>
          <w:szCs w:val="24"/>
          <w:vertAlign w:val="superscript"/>
        </w:rPr>
        <w:t>nd</w:t>
      </w:r>
      <w:r w:rsidRPr="00E16FED">
        <w:rPr>
          <w:rFonts w:ascii="Times New Roman" w:hAnsi="Times New Roman" w:cs="Times New Roman"/>
          <w:bCs/>
          <w:sz w:val="24"/>
          <w:szCs w:val="24"/>
        </w:rPr>
        <w:t xml:space="preserve"> edition (New York: Routledge, 1995), 37-49</w:t>
      </w:r>
      <w:r w:rsidRPr="00E16FED">
        <w:rPr>
          <w:rFonts w:ascii="Times New Roman" w:hAnsi="Times New Roman" w:cs="Times New Roman"/>
          <w:color w:val="3A3A3A"/>
          <w:sz w:val="24"/>
          <w:szCs w:val="24"/>
          <w:shd w:val="clear" w:color="auto" w:fill="FFFFFF"/>
        </w:rPr>
        <w:t xml:space="preserve"> [D2L]</w:t>
      </w:r>
    </w:p>
    <w:p w:rsidR="00E16FED" w:rsidRPr="00E16FED" w:rsidRDefault="00E16FED" w:rsidP="00E16FED">
      <w:pPr>
        <w:pStyle w:val="NoSpacing"/>
        <w:rPr>
          <w:rFonts w:ascii="Times New Roman" w:hAnsi="Times New Roman" w:cs="Times New Roman"/>
          <w:color w:val="3A3A3A"/>
          <w:sz w:val="24"/>
          <w:szCs w:val="24"/>
          <w:shd w:val="clear" w:color="auto" w:fill="FFFFFF"/>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 xml:space="preserve">Maurice Keen, “The Changing Scene: Guns, Gunpowder, and Permanent Armies,” in </w:t>
      </w:r>
      <w:r w:rsidRPr="00E16FED">
        <w:rPr>
          <w:rFonts w:ascii="Times New Roman" w:hAnsi="Times New Roman" w:cs="Times New Roman"/>
          <w:sz w:val="24"/>
          <w:szCs w:val="24"/>
          <w:shd w:val="clear" w:color="auto" w:fill="FFFFFF"/>
        </w:rPr>
        <w:t xml:space="preserve">Maurice Keen (ed.), </w:t>
      </w:r>
      <w:r w:rsidRPr="00E16FED">
        <w:rPr>
          <w:rFonts w:ascii="Times New Roman" w:hAnsi="Times New Roman" w:cs="Times New Roman"/>
          <w:i/>
          <w:sz w:val="24"/>
          <w:szCs w:val="24"/>
          <w:shd w:val="clear" w:color="auto" w:fill="FFFFFF"/>
        </w:rPr>
        <w:t>Medieval Warfare: A History</w:t>
      </w:r>
      <w:r w:rsidRPr="00E16FED">
        <w:rPr>
          <w:rFonts w:ascii="Times New Roman" w:hAnsi="Times New Roman" w:cs="Times New Roman"/>
          <w:sz w:val="24"/>
          <w:szCs w:val="24"/>
          <w:shd w:val="clear" w:color="auto" w:fill="FFFFFF"/>
        </w:rPr>
        <w:t xml:space="preserve"> (Oxford: Oxford University Press, 1999), 273-291</w:t>
      </w:r>
      <w:r w:rsidRPr="00E16FED">
        <w:rPr>
          <w:rFonts w:ascii="Times New Roman" w:hAnsi="Times New Roman" w:cs="Times New Roman"/>
          <w:color w:val="3A3A3A"/>
          <w:sz w:val="24"/>
          <w:szCs w:val="24"/>
          <w:shd w:val="clear" w:color="auto" w:fill="FFFFFF"/>
        </w:rPr>
        <w:t xml:space="preserve"> [D2L]</w:t>
      </w:r>
    </w:p>
    <w:p w:rsidR="00E16FED" w:rsidRPr="00E16FED" w:rsidRDefault="00E16FED" w:rsidP="00E16FED">
      <w:pPr>
        <w:pStyle w:val="NoSpacing"/>
        <w:rPr>
          <w:rFonts w:ascii="Times New Roman" w:hAnsi="Times New Roman" w:cs="Times New Roman"/>
          <w:b/>
          <w:bCs/>
          <w:sz w:val="24"/>
          <w:szCs w:val="24"/>
        </w:rPr>
      </w:pPr>
      <w:r w:rsidRPr="00E16FED">
        <w:rPr>
          <w:rFonts w:ascii="Times New Roman" w:hAnsi="Times New Roman" w:cs="Times New Roman"/>
          <w:color w:val="3A3A3A"/>
          <w:sz w:val="24"/>
          <w:szCs w:val="24"/>
          <w:shd w:val="clear" w:color="auto" w:fill="FFFFFF"/>
        </w:rPr>
        <w:tab/>
      </w:r>
      <w:r w:rsidRPr="00E16FED">
        <w:rPr>
          <w:rFonts w:ascii="Times New Roman" w:hAnsi="Times New Roman" w:cs="Times New Roman"/>
          <w:color w:val="3A3A3A"/>
          <w:sz w:val="24"/>
          <w:szCs w:val="24"/>
          <w:shd w:val="clear" w:color="auto" w:fill="FFFFFF"/>
        </w:rPr>
        <w:tab/>
      </w:r>
      <w:r w:rsidRPr="00E16FED">
        <w:rPr>
          <w:rFonts w:ascii="Times New Roman" w:hAnsi="Times New Roman" w:cs="Times New Roman"/>
          <w:b/>
          <w:color w:val="3A3A3A"/>
          <w:sz w:val="24"/>
          <w:szCs w:val="24"/>
          <w:shd w:val="clear" w:color="auto" w:fill="FFFFFF"/>
        </w:rPr>
        <w:t>BOOK REVIEW DUE BY FRIDAY February 26 5PM</w:t>
      </w:r>
    </w:p>
    <w:p w:rsidR="00E16FED" w:rsidRPr="00E16FED" w:rsidRDefault="00E16FED" w:rsidP="00E16FED">
      <w:pPr>
        <w:pStyle w:val="NoSpacing"/>
        <w:rPr>
          <w:rFonts w:ascii="Times New Roman" w:hAnsi="Times New Roman" w:cs="Times New Roman"/>
          <w:bCs/>
          <w:sz w:val="24"/>
          <w:szCs w:val="24"/>
        </w:rPr>
      </w:pP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VIII. The 30 Years’ War</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March 2:</w:t>
      </w:r>
      <w:r w:rsidRPr="00E16FED">
        <w:rPr>
          <w:rFonts w:ascii="Times New Roman" w:hAnsi="Times New Roman" w:cs="Times New Roman"/>
          <w:bCs/>
          <w:sz w:val="24"/>
          <w:szCs w:val="24"/>
        </w:rPr>
        <w:tab/>
        <w:t>Parker, 146-176</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sz w:val="24"/>
          <w:szCs w:val="24"/>
        </w:rPr>
        <w:tab/>
      </w:r>
      <w:r w:rsidRPr="00E16FED">
        <w:rPr>
          <w:rFonts w:ascii="Times New Roman" w:hAnsi="Times New Roman" w:cs="Times New Roman"/>
          <w:sz w:val="24"/>
          <w:szCs w:val="24"/>
        </w:rPr>
        <w:tab/>
      </w:r>
      <w:r w:rsidRPr="00E16FED">
        <w:rPr>
          <w:rFonts w:ascii="Times New Roman" w:hAnsi="Times New Roman" w:cs="Times New Roman"/>
          <w:sz w:val="24"/>
          <w:szCs w:val="24"/>
          <w:u w:val="single"/>
        </w:rPr>
        <w:t>For background</w:t>
      </w:r>
      <w:r w:rsidRPr="00E16FED">
        <w:rPr>
          <w:rFonts w:ascii="Times New Roman" w:hAnsi="Times New Roman" w:cs="Times New Roman"/>
          <w:sz w:val="24"/>
          <w:szCs w:val="24"/>
        </w:rPr>
        <w:t>: https://en.wikipedia.org/wiki/Thirty_Years%27_War</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 xml:space="preserve">Jeremy Black, “The Thirty Years’ War,” </w:t>
      </w:r>
      <w:r w:rsidRPr="00E16FED">
        <w:rPr>
          <w:rFonts w:ascii="Times New Roman" w:hAnsi="Times New Roman" w:cs="Times New Roman"/>
          <w:bCs/>
          <w:i/>
          <w:sz w:val="24"/>
          <w:szCs w:val="24"/>
        </w:rPr>
        <w:t>Teaching History</w:t>
      </w:r>
      <w:r w:rsidRPr="00E16FED">
        <w:rPr>
          <w:rFonts w:ascii="Times New Roman" w:hAnsi="Times New Roman" w:cs="Times New Roman"/>
          <w:bCs/>
          <w:sz w:val="24"/>
          <w:szCs w:val="24"/>
        </w:rPr>
        <w:t xml:space="preserve"> (63) (April 1991), 44-46 </w:t>
      </w:r>
      <w:r w:rsidRPr="00E16FED">
        <w:rPr>
          <w:rFonts w:ascii="Times New Roman" w:hAnsi="Times New Roman" w:cs="Times New Roman"/>
          <w:color w:val="3A3A3A"/>
          <w:sz w:val="24"/>
          <w:szCs w:val="24"/>
          <w:shd w:val="clear" w:color="auto" w:fill="FFFFFF"/>
        </w:rPr>
        <w:t>[D2L]</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r>
      <w:r w:rsidRPr="00E16FED">
        <w:rPr>
          <w:rFonts w:ascii="Times New Roman" w:hAnsi="Times New Roman" w:cs="Times New Roman"/>
          <w:sz w:val="24"/>
          <w:szCs w:val="24"/>
        </w:rPr>
        <w:t xml:space="preserve">John A. Mears, </w:t>
      </w:r>
      <w:r w:rsidRPr="00E16FED">
        <w:rPr>
          <w:rFonts w:ascii="Times New Roman" w:hAnsi="Times New Roman" w:cs="Times New Roman"/>
          <w:bCs/>
          <w:sz w:val="24"/>
          <w:szCs w:val="24"/>
        </w:rPr>
        <w:t>“</w:t>
      </w:r>
      <w:r w:rsidRPr="00E16FED">
        <w:rPr>
          <w:rFonts w:ascii="Times New Roman" w:hAnsi="Times New Roman" w:cs="Times New Roman"/>
          <w:sz w:val="24"/>
          <w:szCs w:val="24"/>
        </w:rPr>
        <w:t xml:space="preserve">The Thirty Years' War, the ‘General Crisis,’ and the Origins of a Standing Professional Army in the Habsburg Monarchy,” </w:t>
      </w:r>
      <w:r w:rsidRPr="00E16FED">
        <w:rPr>
          <w:rFonts w:ascii="Times New Roman" w:hAnsi="Times New Roman" w:cs="Times New Roman"/>
          <w:i/>
          <w:sz w:val="24"/>
          <w:szCs w:val="24"/>
        </w:rPr>
        <w:t>Central European History</w:t>
      </w:r>
      <w:r w:rsidRPr="00E16FED">
        <w:rPr>
          <w:rFonts w:ascii="Times New Roman" w:hAnsi="Times New Roman" w:cs="Times New Roman"/>
          <w:sz w:val="24"/>
          <w:szCs w:val="24"/>
        </w:rPr>
        <w:t xml:space="preserve"> 21 (2) (1988), 122-141 [D2L]</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ab/>
      </w:r>
      <w:r w:rsidRPr="00E16FED">
        <w:rPr>
          <w:rFonts w:ascii="Times New Roman" w:hAnsi="Times New Roman" w:cs="Times New Roman"/>
          <w:sz w:val="24"/>
          <w:szCs w:val="24"/>
        </w:rPr>
        <w:tab/>
        <w:t xml:space="preserve">Jason Farr, “Point: The Westphalia Legacy and the Modern Nation-State,” </w:t>
      </w:r>
      <w:r w:rsidRPr="00E16FED">
        <w:rPr>
          <w:rFonts w:ascii="Times New Roman" w:hAnsi="Times New Roman" w:cs="Times New Roman"/>
          <w:i/>
          <w:sz w:val="24"/>
          <w:szCs w:val="24"/>
        </w:rPr>
        <w:t>International Social Science Review</w:t>
      </w:r>
      <w:r w:rsidRPr="00E16FED">
        <w:rPr>
          <w:rFonts w:ascii="Times New Roman" w:hAnsi="Times New Roman" w:cs="Times New Roman"/>
          <w:sz w:val="24"/>
          <w:szCs w:val="24"/>
        </w:rPr>
        <w:t xml:space="preserve"> 80 (3/4) (2005), 156-159. [D2L]</w:t>
      </w:r>
    </w:p>
    <w:p w:rsidR="00E16FED" w:rsidRPr="00E16FED" w:rsidRDefault="00E16FED" w:rsidP="00E16FED">
      <w:pPr>
        <w:pStyle w:val="NoSpacing"/>
        <w:rPr>
          <w:rFonts w:ascii="Times New Roman" w:hAnsi="Times New Roman" w:cs="Times New Roman"/>
          <w:bCs/>
          <w:sz w:val="24"/>
          <w:szCs w:val="24"/>
        </w:rPr>
      </w:pP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IX. Frederick the Great</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March 9:</w:t>
      </w:r>
      <w:r w:rsidRPr="00E16FED">
        <w:rPr>
          <w:rFonts w:ascii="Times New Roman" w:hAnsi="Times New Roman" w:cs="Times New Roman"/>
          <w:bCs/>
          <w:sz w:val="24"/>
          <w:szCs w:val="24"/>
        </w:rPr>
        <w:tab/>
        <w:t>Parker, 176-192</w:t>
      </w:r>
    </w:p>
    <w:p w:rsidR="00E16FED" w:rsidRPr="00E16FED" w:rsidRDefault="00E16FED" w:rsidP="00E16FED">
      <w:pPr>
        <w:pStyle w:val="NoSpacing"/>
        <w:rPr>
          <w:rFonts w:ascii="Times New Roman" w:hAnsi="Times New Roman" w:cs="Times New Roman"/>
          <w:color w:val="3A3A3A"/>
          <w:sz w:val="24"/>
          <w:szCs w:val="24"/>
          <w:shd w:val="clear" w:color="auto" w:fill="FFFFFF"/>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r>
      <w:r w:rsidRPr="00E16FED">
        <w:rPr>
          <w:rFonts w:ascii="Times New Roman" w:hAnsi="Times New Roman" w:cs="Times New Roman"/>
          <w:color w:val="3A3A3A"/>
          <w:sz w:val="24"/>
          <w:szCs w:val="24"/>
          <w:shd w:val="clear" w:color="auto" w:fill="FFFFFF"/>
        </w:rPr>
        <w:t>Jay Luvaas, “Frederick and the Art of War,” </w:t>
      </w:r>
      <w:r w:rsidRPr="00E16FED">
        <w:rPr>
          <w:rFonts w:ascii="Times New Roman" w:hAnsi="Times New Roman" w:cs="Times New Roman"/>
          <w:i/>
          <w:iCs/>
          <w:color w:val="3A3A3A"/>
          <w:sz w:val="24"/>
          <w:szCs w:val="24"/>
          <w:shd w:val="clear" w:color="auto" w:fill="FFFFFF"/>
        </w:rPr>
        <w:t xml:space="preserve">Frederick the Great on the Art of War </w:t>
      </w:r>
      <w:r w:rsidRPr="00E16FED">
        <w:rPr>
          <w:rFonts w:ascii="Times New Roman" w:hAnsi="Times New Roman" w:cs="Times New Roman"/>
          <w:iCs/>
          <w:color w:val="3A3A3A"/>
          <w:sz w:val="24"/>
          <w:szCs w:val="24"/>
          <w:shd w:val="clear" w:color="auto" w:fill="FFFFFF"/>
        </w:rPr>
        <w:t>(</w:t>
      </w:r>
      <w:r w:rsidRPr="00E16FED">
        <w:rPr>
          <w:rFonts w:ascii="Times New Roman" w:hAnsi="Times New Roman" w:cs="Times New Roman"/>
          <w:color w:val="3A3A3A"/>
          <w:sz w:val="24"/>
          <w:szCs w:val="24"/>
          <w:shd w:val="clear" w:color="auto" w:fill="FFFFFF"/>
        </w:rPr>
        <w:t>New York: Free Press, 1966), 1-28 [D2L]</w:t>
      </w:r>
    </w:p>
    <w:p w:rsidR="00E16FED" w:rsidRPr="00E16FED" w:rsidRDefault="00E16FED" w:rsidP="00E16FED">
      <w:pPr>
        <w:pStyle w:val="NoSpacing"/>
        <w:rPr>
          <w:rFonts w:ascii="Times New Roman" w:hAnsi="Times New Roman" w:cs="Times New Roman"/>
          <w:color w:val="3A3A3A"/>
          <w:sz w:val="24"/>
          <w:szCs w:val="24"/>
          <w:shd w:val="clear" w:color="auto" w:fill="FFFFFF"/>
        </w:rPr>
      </w:pPr>
      <w:r w:rsidRPr="00E16FED">
        <w:rPr>
          <w:rFonts w:ascii="Times New Roman" w:hAnsi="Times New Roman" w:cs="Times New Roman"/>
          <w:color w:val="3A3A3A"/>
          <w:sz w:val="24"/>
          <w:szCs w:val="24"/>
          <w:shd w:val="clear" w:color="auto" w:fill="FFFFFF"/>
        </w:rPr>
        <w:tab/>
      </w:r>
      <w:r w:rsidRPr="00E16FED">
        <w:rPr>
          <w:rFonts w:ascii="Times New Roman" w:hAnsi="Times New Roman" w:cs="Times New Roman"/>
          <w:color w:val="3A3A3A"/>
          <w:sz w:val="24"/>
          <w:szCs w:val="24"/>
          <w:shd w:val="clear" w:color="auto" w:fill="FFFFFF"/>
        </w:rPr>
        <w:tab/>
        <w:t>Luvaas, “The Anatomy of Battle,” 139-166 [D2L]</w:t>
      </w:r>
    </w:p>
    <w:p w:rsidR="00E16FED" w:rsidRPr="00E16FED" w:rsidRDefault="00E16FED" w:rsidP="00E16FED">
      <w:pPr>
        <w:pStyle w:val="NoSpacing"/>
        <w:rPr>
          <w:rFonts w:ascii="Times New Roman" w:hAnsi="Times New Roman" w:cs="Times New Roman"/>
          <w:color w:val="3A3A3A"/>
          <w:sz w:val="24"/>
          <w:szCs w:val="24"/>
          <w:shd w:val="clear" w:color="auto" w:fill="FFFFFF"/>
        </w:rPr>
      </w:pPr>
      <w:r w:rsidRPr="00E16FED">
        <w:rPr>
          <w:rFonts w:ascii="Times New Roman" w:hAnsi="Times New Roman" w:cs="Times New Roman"/>
          <w:color w:val="3A3A3A"/>
          <w:sz w:val="24"/>
          <w:szCs w:val="24"/>
          <w:shd w:val="clear" w:color="auto" w:fill="FFFFFF"/>
        </w:rPr>
        <w:tab/>
      </w:r>
      <w:r w:rsidRPr="00E16FED">
        <w:rPr>
          <w:rFonts w:ascii="Times New Roman" w:hAnsi="Times New Roman" w:cs="Times New Roman"/>
          <w:color w:val="3A3A3A"/>
          <w:sz w:val="24"/>
          <w:szCs w:val="24"/>
          <w:shd w:val="clear" w:color="auto" w:fill="FFFFFF"/>
        </w:rPr>
        <w:tab/>
        <w:t>Luvaas,</w:t>
      </w:r>
      <w:r w:rsidR="00B83902">
        <w:rPr>
          <w:rFonts w:ascii="Times New Roman" w:hAnsi="Times New Roman" w:cs="Times New Roman"/>
          <w:color w:val="3A3A3A"/>
          <w:sz w:val="24"/>
          <w:szCs w:val="24"/>
          <w:shd w:val="clear" w:color="auto" w:fill="FFFFFF"/>
        </w:rPr>
        <w:t xml:space="preserve"> “The New War of Positions,” 263</w:t>
      </w:r>
      <w:r w:rsidRPr="00E16FED">
        <w:rPr>
          <w:rFonts w:ascii="Times New Roman" w:hAnsi="Times New Roman" w:cs="Times New Roman"/>
          <w:color w:val="3A3A3A"/>
          <w:sz w:val="24"/>
          <w:szCs w:val="24"/>
          <w:shd w:val="clear" w:color="auto" w:fill="FFFFFF"/>
        </w:rPr>
        <w:t>-305 [D2L]</w:t>
      </w:r>
    </w:p>
    <w:p w:rsidR="00E16FED" w:rsidRPr="00E16FED" w:rsidRDefault="00E16FED" w:rsidP="00E16FED">
      <w:pPr>
        <w:pStyle w:val="NoSpacing"/>
        <w:rPr>
          <w:rFonts w:ascii="Times New Roman" w:hAnsi="Times New Roman" w:cs="Times New Roman"/>
          <w:b/>
          <w:bCs/>
          <w:sz w:val="24"/>
          <w:szCs w:val="24"/>
        </w:rPr>
      </w:pPr>
      <w:r w:rsidRPr="00E16FED">
        <w:rPr>
          <w:rFonts w:ascii="Times New Roman" w:hAnsi="Times New Roman" w:cs="Times New Roman"/>
          <w:color w:val="3A3A3A"/>
          <w:sz w:val="24"/>
          <w:szCs w:val="24"/>
          <w:shd w:val="clear" w:color="auto" w:fill="FFFFFF"/>
        </w:rPr>
        <w:tab/>
      </w:r>
      <w:r w:rsidRPr="00E16FED">
        <w:rPr>
          <w:rFonts w:ascii="Times New Roman" w:hAnsi="Times New Roman" w:cs="Times New Roman"/>
          <w:color w:val="3A3A3A"/>
          <w:sz w:val="24"/>
          <w:szCs w:val="24"/>
          <w:shd w:val="clear" w:color="auto" w:fill="FFFFFF"/>
        </w:rPr>
        <w:tab/>
      </w:r>
      <w:r w:rsidRPr="00E16FED">
        <w:rPr>
          <w:rFonts w:ascii="Times New Roman" w:hAnsi="Times New Roman" w:cs="Times New Roman"/>
          <w:b/>
          <w:color w:val="3A3A3A"/>
          <w:sz w:val="24"/>
          <w:szCs w:val="24"/>
          <w:shd w:val="clear" w:color="auto" w:fill="FFFFFF"/>
        </w:rPr>
        <w:t>SECOND EXAM DISTRIBUTED TO CLASS</w:t>
      </w:r>
    </w:p>
    <w:p w:rsidR="00E16FED" w:rsidRPr="00E16FED" w:rsidRDefault="00E16FED" w:rsidP="00E16FED">
      <w:pPr>
        <w:pStyle w:val="NoSpacing"/>
        <w:rPr>
          <w:rFonts w:ascii="Times New Roman" w:hAnsi="Times New Roman" w:cs="Times New Roman"/>
          <w:bCs/>
          <w:sz w:val="24"/>
          <w:szCs w:val="24"/>
        </w:rPr>
      </w:pP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X. The Wars of the French Revolution and Napoleon</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March 16:</w:t>
      </w:r>
      <w:r w:rsidRPr="00E16FED">
        <w:rPr>
          <w:rFonts w:ascii="Times New Roman" w:hAnsi="Times New Roman" w:cs="Times New Roman"/>
          <w:bCs/>
          <w:sz w:val="24"/>
          <w:szCs w:val="24"/>
        </w:rPr>
        <w:tab/>
        <w:t>Parker, 192-213</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Keegan, 117-206</w:t>
      </w:r>
    </w:p>
    <w:p w:rsidR="00E16FED" w:rsidRPr="00E16FED" w:rsidRDefault="00E16FED" w:rsidP="00E16FED">
      <w:pPr>
        <w:pStyle w:val="NoSpacing"/>
        <w:rPr>
          <w:rFonts w:ascii="Times New Roman" w:hAnsi="Times New Roman" w:cs="Times New Roman"/>
          <w:b/>
          <w:sz w:val="24"/>
          <w:szCs w:val="24"/>
          <w:shd w:val="clear" w:color="auto" w:fill="FFFFFF"/>
        </w:rPr>
      </w:pPr>
      <w:r w:rsidRPr="00E16FED">
        <w:rPr>
          <w:rFonts w:ascii="Times New Roman" w:hAnsi="Times New Roman" w:cs="Times New Roman"/>
          <w:sz w:val="24"/>
          <w:szCs w:val="24"/>
          <w:shd w:val="clear" w:color="auto" w:fill="FFFFFF"/>
        </w:rPr>
        <w:tab/>
      </w:r>
      <w:r w:rsidRPr="00E16FED">
        <w:rPr>
          <w:rFonts w:ascii="Times New Roman" w:hAnsi="Times New Roman" w:cs="Times New Roman"/>
          <w:b/>
          <w:sz w:val="24"/>
          <w:szCs w:val="24"/>
          <w:shd w:val="clear" w:color="auto" w:fill="FFFFFF"/>
        </w:rPr>
        <w:t>SECOND EXAM DUE BY 4PM MARCH 18 VIA EMAIL</w:t>
      </w:r>
    </w:p>
    <w:p w:rsidR="00E16FED" w:rsidRPr="00E16FED" w:rsidRDefault="00E16FED" w:rsidP="00E16FED">
      <w:pPr>
        <w:pStyle w:val="NoSpacing"/>
        <w:rPr>
          <w:rFonts w:ascii="Times New Roman" w:hAnsi="Times New Roman" w:cs="Times New Roman"/>
          <w:bCs/>
          <w:sz w:val="24"/>
          <w:szCs w:val="24"/>
        </w:rPr>
      </w:pP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XI. The Crimean War</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March 23:</w:t>
      </w:r>
      <w:r w:rsidRPr="00E16FED">
        <w:rPr>
          <w:rFonts w:ascii="Times New Roman" w:hAnsi="Times New Roman" w:cs="Times New Roman"/>
          <w:bCs/>
          <w:sz w:val="24"/>
          <w:szCs w:val="24"/>
        </w:rPr>
        <w:tab/>
        <w:t>Parker, 216-220</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r>
      <w:r w:rsidRPr="00E16FED">
        <w:rPr>
          <w:rFonts w:ascii="Times New Roman" w:hAnsi="Times New Roman" w:cs="Times New Roman"/>
          <w:bCs/>
          <w:sz w:val="24"/>
          <w:szCs w:val="24"/>
          <w:u w:val="single"/>
        </w:rPr>
        <w:t>For background</w:t>
      </w:r>
      <w:r w:rsidRPr="00E16FED">
        <w:rPr>
          <w:rFonts w:ascii="Times New Roman" w:hAnsi="Times New Roman" w:cs="Times New Roman"/>
          <w:bCs/>
          <w:sz w:val="24"/>
          <w:szCs w:val="24"/>
        </w:rPr>
        <w:t xml:space="preserve">: </w:t>
      </w:r>
      <w:hyperlink r:id="rId14" w:history="1">
        <w:r w:rsidRPr="00E16FED">
          <w:rPr>
            <w:rStyle w:val="Hyperlink"/>
            <w:rFonts w:ascii="Times New Roman" w:hAnsi="Times New Roman"/>
            <w:sz w:val="24"/>
            <w:szCs w:val="24"/>
          </w:rPr>
          <w:t>https://www.history.com/topics/british-history/crimean-war</w:t>
        </w:r>
      </w:hyperlink>
    </w:p>
    <w:p w:rsidR="00E16FED" w:rsidRPr="00E16FED" w:rsidRDefault="00E16FED" w:rsidP="00E16FED">
      <w:pPr>
        <w:pStyle w:val="NoSpacing"/>
        <w:rPr>
          <w:rFonts w:ascii="Times New Roman" w:hAnsi="Times New Roman" w:cs="Times New Roman"/>
          <w:spacing w:val="-5"/>
          <w:sz w:val="24"/>
          <w:szCs w:val="24"/>
          <w:shd w:val="clear" w:color="auto" w:fill="FFFFFF"/>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r>
      <w:r w:rsidRPr="00E16FED">
        <w:rPr>
          <w:rFonts w:ascii="Times New Roman" w:hAnsi="Times New Roman" w:cs="Times New Roman"/>
          <w:spacing w:val="-5"/>
          <w:sz w:val="24"/>
          <w:szCs w:val="24"/>
          <w:shd w:val="clear" w:color="auto" w:fill="FFFFFF"/>
        </w:rPr>
        <w:t>Yakup Bektas, “The Crimean War as a Technological Enterprise,” </w:t>
      </w:r>
      <w:r w:rsidRPr="00E16FED">
        <w:rPr>
          <w:rFonts w:ascii="Times New Roman" w:hAnsi="Times New Roman" w:cs="Times New Roman"/>
          <w:i/>
          <w:iCs/>
          <w:spacing w:val="-5"/>
          <w:sz w:val="24"/>
          <w:szCs w:val="24"/>
          <w:shd w:val="clear" w:color="auto" w:fill="FFFFFF"/>
        </w:rPr>
        <w:t>Notes and Records of the Royal Society of London</w:t>
      </w:r>
      <w:r w:rsidRPr="00E16FED">
        <w:rPr>
          <w:rFonts w:ascii="Times New Roman" w:hAnsi="Times New Roman" w:cs="Times New Roman"/>
          <w:spacing w:val="-5"/>
          <w:sz w:val="24"/>
          <w:szCs w:val="24"/>
          <w:shd w:val="clear" w:color="auto" w:fill="FFFFFF"/>
        </w:rPr>
        <w:t xml:space="preserve"> 71 (3) (2017), 233-262 [D2L]</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spacing w:val="-5"/>
          <w:sz w:val="24"/>
          <w:szCs w:val="24"/>
          <w:shd w:val="clear" w:color="auto" w:fill="FFFFFF"/>
        </w:rPr>
        <w:tab/>
      </w:r>
      <w:r w:rsidRPr="00E16FED">
        <w:rPr>
          <w:rFonts w:ascii="Times New Roman" w:hAnsi="Times New Roman" w:cs="Times New Roman"/>
          <w:spacing w:val="-5"/>
          <w:sz w:val="24"/>
          <w:szCs w:val="24"/>
          <w:shd w:val="clear" w:color="auto" w:fill="FFFFFF"/>
        </w:rPr>
        <w:tab/>
        <w:t>Willis Brooks, “Reform in the Russian Army, 1856-1861,” </w:t>
      </w:r>
      <w:r w:rsidRPr="00E16FED">
        <w:rPr>
          <w:rFonts w:ascii="Times New Roman" w:hAnsi="Times New Roman" w:cs="Times New Roman"/>
          <w:i/>
          <w:iCs/>
          <w:spacing w:val="-5"/>
          <w:sz w:val="24"/>
          <w:szCs w:val="24"/>
          <w:shd w:val="clear" w:color="auto" w:fill="FFFFFF"/>
        </w:rPr>
        <w:t>Slavic Review</w:t>
      </w:r>
      <w:r w:rsidRPr="00E16FED">
        <w:rPr>
          <w:rFonts w:ascii="Times New Roman" w:hAnsi="Times New Roman" w:cs="Times New Roman"/>
          <w:spacing w:val="-5"/>
          <w:sz w:val="24"/>
          <w:szCs w:val="24"/>
          <w:shd w:val="clear" w:color="auto" w:fill="FFFFFF"/>
        </w:rPr>
        <w:t> 43 (1) (1984), 63-82. [D2L]</w:t>
      </w:r>
    </w:p>
    <w:p w:rsidR="00E16FED" w:rsidRPr="00E16FED" w:rsidRDefault="00E16FED" w:rsidP="00E16FED">
      <w:pPr>
        <w:pStyle w:val="NoSpacing"/>
        <w:rPr>
          <w:rFonts w:ascii="Times New Roman" w:hAnsi="Times New Roman" w:cs="Times New Roman"/>
          <w:bCs/>
          <w:sz w:val="24"/>
          <w:szCs w:val="24"/>
        </w:rPr>
      </w:pP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XII. The Russo-Japanese War</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March 30:</w:t>
      </w:r>
      <w:r w:rsidRPr="00E16FED">
        <w:rPr>
          <w:rFonts w:ascii="Times New Roman" w:hAnsi="Times New Roman" w:cs="Times New Roman"/>
          <w:bCs/>
          <w:sz w:val="24"/>
          <w:szCs w:val="24"/>
        </w:rPr>
        <w:tab/>
        <w:t>Parker, 242-256</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 xml:space="preserve">David Jones, “Military Observers, Eurocentricism, and World War Zero,” in David Wolff, et al. (eds.), </w:t>
      </w:r>
      <w:r w:rsidRPr="00E16FED">
        <w:rPr>
          <w:rFonts w:ascii="Times New Roman" w:hAnsi="Times New Roman" w:cs="Times New Roman"/>
          <w:bCs/>
          <w:i/>
          <w:sz w:val="24"/>
          <w:szCs w:val="24"/>
        </w:rPr>
        <w:t>The Russo-Japanese War in Global Perspective: World War Zero</w:t>
      </w:r>
      <w:r w:rsidRPr="00E16FED">
        <w:rPr>
          <w:rFonts w:ascii="Times New Roman" w:hAnsi="Times New Roman" w:cs="Times New Roman"/>
          <w:bCs/>
          <w:sz w:val="24"/>
          <w:szCs w:val="24"/>
        </w:rPr>
        <w:t>, Volume 2 (Leiden: Brill, 2007), 135-177 [D2L]</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 xml:space="preserve">Tohmatsu Haruo, “Approaching Total War: Ivan Bloch’s Disturbing Vision,” in David Wolff, et al. (eds.), </w:t>
      </w:r>
      <w:r w:rsidRPr="00E16FED">
        <w:rPr>
          <w:rFonts w:ascii="Times New Roman" w:hAnsi="Times New Roman" w:cs="Times New Roman"/>
          <w:bCs/>
          <w:i/>
          <w:sz w:val="24"/>
          <w:szCs w:val="24"/>
        </w:rPr>
        <w:t>The Russo-Japanese War in Global Perspective: World War Zero</w:t>
      </w:r>
      <w:r w:rsidRPr="00E16FED">
        <w:rPr>
          <w:rFonts w:ascii="Times New Roman" w:hAnsi="Times New Roman" w:cs="Times New Roman"/>
          <w:bCs/>
          <w:sz w:val="24"/>
          <w:szCs w:val="24"/>
        </w:rPr>
        <w:t>, Volume 2 (Leiden: Brill, 2007), 179-202 [D2L]</w:t>
      </w:r>
      <w:r w:rsidRPr="00E16FED">
        <w:rPr>
          <w:rFonts w:ascii="Times New Roman" w:hAnsi="Times New Roman" w:cs="Times New Roman"/>
          <w:bCs/>
          <w:sz w:val="24"/>
          <w:szCs w:val="24"/>
        </w:rPr>
        <w:br/>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XIII. World War I and Industrialized Killing</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April 6:</w:t>
      </w:r>
      <w:r w:rsidRPr="00E16FED">
        <w:rPr>
          <w:rFonts w:ascii="Times New Roman" w:hAnsi="Times New Roman" w:cs="Times New Roman"/>
          <w:bCs/>
          <w:sz w:val="24"/>
          <w:szCs w:val="24"/>
        </w:rPr>
        <w:tab/>
        <w:t>Parker, 233-241, 256-296</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Keegan, 207-284</w:t>
      </w:r>
    </w:p>
    <w:p w:rsidR="00E16FED" w:rsidRPr="00E16FED" w:rsidRDefault="00E16FED" w:rsidP="00E16FED">
      <w:pPr>
        <w:pStyle w:val="NoSpacing"/>
        <w:rPr>
          <w:rFonts w:ascii="Times New Roman" w:hAnsi="Times New Roman" w:cs="Times New Roman"/>
          <w:b/>
          <w:bCs/>
          <w:sz w:val="24"/>
          <w:szCs w:val="24"/>
        </w:rPr>
      </w:pPr>
      <w:r w:rsidRPr="00E16FED">
        <w:rPr>
          <w:rFonts w:ascii="Times New Roman" w:hAnsi="Times New Roman" w:cs="Times New Roman"/>
          <w:bCs/>
          <w:sz w:val="24"/>
          <w:szCs w:val="24"/>
        </w:rPr>
        <w:tab/>
      </w:r>
      <w:r w:rsidRPr="00E16FED">
        <w:rPr>
          <w:rFonts w:ascii="Times New Roman" w:hAnsi="Times New Roman" w:cs="Times New Roman"/>
          <w:b/>
          <w:bCs/>
          <w:sz w:val="24"/>
          <w:szCs w:val="24"/>
        </w:rPr>
        <w:t>COMPLETE</w:t>
      </w:r>
      <w:r w:rsidRPr="00E16FED">
        <w:rPr>
          <w:rFonts w:ascii="Times New Roman" w:hAnsi="Times New Roman" w:cs="Times New Roman"/>
          <w:bCs/>
          <w:sz w:val="24"/>
          <w:szCs w:val="24"/>
        </w:rPr>
        <w:t xml:space="preserve"> </w:t>
      </w:r>
      <w:r w:rsidRPr="00E16FED">
        <w:rPr>
          <w:rFonts w:ascii="Times New Roman" w:hAnsi="Times New Roman" w:cs="Times New Roman"/>
          <w:b/>
          <w:bCs/>
          <w:sz w:val="24"/>
          <w:szCs w:val="24"/>
        </w:rPr>
        <w:t>DRAFT of Paper due</w:t>
      </w:r>
    </w:p>
    <w:p w:rsidR="00E16FED" w:rsidRPr="00E16FED" w:rsidRDefault="00E16FED" w:rsidP="00E16FED">
      <w:pPr>
        <w:pStyle w:val="NoSpacing"/>
        <w:rPr>
          <w:rFonts w:ascii="Times New Roman" w:hAnsi="Times New Roman" w:cs="Times New Roman"/>
          <w:bCs/>
          <w:sz w:val="24"/>
          <w:szCs w:val="24"/>
        </w:rPr>
      </w:pP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XIV. World War II, More than Total War and Blitzkrieg!</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April 13:</w:t>
      </w:r>
      <w:r w:rsidRPr="00E16FED">
        <w:rPr>
          <w:rFonts w:ascii="Times New Roman" w:hAnsi="Times New Roman" w:cs="Times New Roman"/>
          <w:bCs/>
          <w:sz w:val="24"/>
          <w:szCs w:val="24"/>
        </w:rPr>
        <w:tab/>
        <w:t>Parker, 298-339</w:t>
      </w:r>
    </w:p>
    <w:p w:rsidR="00E16FED" w:rsidRPr="00E16FED" w:rsidRDefault="00E16FED" w:rsidP="00E61FE4">
      <w:pPr>
        <w:pStyle w:val="NoSpacing"/>
        <w:ind w:left="720" w:firstLine="720"/>
        <w:rPr>
          <w:rFonts w:ascii="Times New Roman" w:hAnsi="Times New Roman" w:cs="Times New Roman"/>
          <w:sz w:val="24"/>
          <w:szCs w:val="24"/>
        </w:rPr>
      </w:pPr>
      <w:r w:rsidRPr="00E16FED">
        <w:rPr>
          <w:rFonts w:ascii="Times New Roman" w:hAnsi="Times New Roman" w:cs="Times New Roman"/>
          <w:sz w:val="24"/>
          <w:szCs w:val="24"/>
        </w:rPr>
        <w:t>United States Strategic Bombing Survey (Summary Report), 1945.</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http://www.anesi.com/ussbs02.htm</w:t>
      </w:r>
    </w:p>
    <w:p w:rsidR="00E16FED" w:rsidRPr="00E16FED" w:rsidRDefault="00E16FED" w:rsidP="00E61FE4">
      <w:pPr>
        <w:pStyle w:val="NoSpacing"/>
        <w:ind w:left="720" w:firstLine="720"/>
        <w:rPr>
          <w:rFonts w:ascii="Times New Roman" w:hAnsi="Times New Roman" w:cs="Times New Roman"/>
          <w:sz w:val="24"/>
          <w:szCs w:val="24"/>
        </w:rPr>
      </w:pPr>
      <w:r w:rsidRPr="00E16FED">
        <w:rPr>
          <w:rFonts w:ascii="Times New Roman" w:hAnsi="Times New Roman" w:cs="Times New Roman"/>
          <w:sz w:val="24"/>
          <w:szCs w:val="24"/>
        </w:rPr>
        <w:t>Kenneth Werrell, “The Strategic Bombing of Germany in World War II: Costs</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rPr>
        <w:t xml:space="preserve">and Accomplishments,” </w:t>
      </w:r>
      <w:r w:rsidRPr="00E16FED">
        <w:rPr>
          <w:rFonts w:ascii="Times New Roman" w:hAnsi="Times New Roman" w:cs="Times New Roman"/>
          <w:i/>
          <w:sz w:val="24"/>
          <w:szCs w:val="24"/>
        </w:rPr>
        <w:t>Journal of American History</w:t>
      </w:r>
      <w:r w:rsidRPr="00E16FED">
        <w:rPr>
          <w:rFonts w:ascii="Times New Roman" w:hAnsi="Times New Roman" w:cs="Times New Roman"/>
          <w:sz w:val="24"/>
          <w:szCs w:val="24"/>
        </w:rPr>
        <w:t xml:space="preserve"> 73 (3) (1986), 702-713 [D2L]</w:t>
      </w:r>
    </w:p>
    <w:p w:rsidR="00E16FED" w:rsidRPr="00E16FED" w:rsidRDefault="00E16FED" w:rsidP="00E16FED">
      <w:pPr>
        <w:pStyle w:val="NoSpacing"/>
        <w:rPr>
          <w:rFonts w:ascii="Times New Roman" w:hAnsi="Times New Roman" w:cs="Times New Roman"/>
          <w:bCs/>
          <w:sz w:val="24"/>
          <w:szCs w:val="24"/>
        </w:rPr>
      </w:pP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
          <w:bCs/>
          <w:sz w:val="24"/>
          <w:szCs w:val="24"/>
          <w:u w:val="single"/>
        </w:rPr>
        <w:t>Week XV. Post-WWII Warfare</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April 20:</w:t>
      </w:r>
      <w:r w:rsidRPr="00E16FED">
        <w:rPr>
          <w:rFonts w:ascii="Times New Roman" w:hAnsi="Times New Roman" w:cs="Times New Roman"/>
          <w:bCs/>
          <w:sz w:val="24"/>
          <w:szCs w:val="24"/>
        </w:rPr>
        <w:tab/>
        <w:t>Parker, 340-373</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t>Keegan, 290-343</w:t>
      </w:r>
    </w:p>
    <w:p w:rsidR="00E16FED" w:rsidRPr="00E16FED" w:rsidRDefault="00E16FED" w:rsidP="00E16FED">
      <w:pPr>
        <w:pStyle w:val="NoSpacing"/>
        <w:rPr>
          <w:rFonts w:ascii="Times New Roman" w:hAnsi="Times New Roman" w:cs="Times New Roman"/>
          <w:bCs/>
          <w:sz w:val="24"/>
          <w:szCs w:val="24"/>
        </w:rPr>
      </w:pPr>
      <w:r w:rsidRPr="00E16FED">
        <w:rPr>
          <w:rFonts w:ascii="Times New Roman" w:hAnsi="Times New Roman" w:cs="Times New Roman"/>
          <w:bCs/>
          <w:sz w:val="24"/>
          <w:szCs w:val="24"/>
        </w:rPr>
        <w:tab/>
      </w:r>
      <w:r w:rsidRPr="00E16FED">
        <w:rPr>
          <w:rFonts w:ascii="Times New Roman" w:hAnsi="Times New Roman" w:cs="Times New Roman"/>
          <w:bCs/>
          <w:sz w:val="24"/>
          <w:szCs w:val="24"/>
        </w:rPr>
        <w:tab/>
      </w:r>
      <w:hyperlink r:id="rId15" w:history="1">
        <w:r w:rsidRPr="00E16FED">
          <w:rPr>
            <w:rStyle w:val="Hyperlink"/>
            <w:rFonts w:ascii="Times New Roman" w:hAnsi="Times New Roman"/>
            <w:sz w:val="24"/>
            <w:szCs w:val="24"/>
          </w:rPr>
          <w:t>Stanley Tambiah</w:t>
        </w:r>
      </w:hyperlink>
      <w:r w:rsidRPr="00E16FED">
        <w:rPr>
          <w:rFonts w:ascii="Times New Roman" w:hAnsi="Times New Roman" w:cs="Times New Roman"/>
          <w:sz w:val="24"/>
          <w:szCs w:val="24"/>
        </w:rPr>
        <w:t xml:space="preserve">, “Obliterating the ‘Other’ in Former Yugoslavia,” </w:t>
      </w:r>
      <w:r w:rsidRPr="00E16FED">
        <w:rPr>
          <w:rStyle w:val="HTMLCite"/>
          <w:rFonts w:ascii="Times New Roman" w:hAnsi="Times New Roman" w:cs="Times New Roman"/>
          <w:sz w:val="24"/>
          <w:szCs w:val="24"/>
        </w:rPr>
        <w:t>Paideuma</w:t>
      </w:r>
      <w:r w:rsidRPr="00E16FED">
        <w:rPr>
          <w:rFonts w:ascii="Times New Roman" w:hAnsi="Times New Roman" w:cs="Times New Roman"/>
          <w:sz w:val="24"/>
          <w:szCs w:val="24"/>
        </w:rPr>
        <w:t xml:space="preserve"> 44 (1998), 77-95 [D2L]</w:t>
      </w:r>
    </w:p>
    <w:p w:rsidR="00E16FED" w:rsidRPr="00E16FED" w:rsidRDefault="00E16FED" w:rsidP="00E61FE4">
      <w:pPr>
        <w:pStyle w:val="NoSpacing"/>
        <w:ind w:left="720" w:firstLine="720"/>
        <w:rPr>
          <w:rFonts w:ascii="Times New Roman" w:hAnsi="Times New Roman" w:cs="Times New Roman"/>
          <w:sz w:val="24"/>
          <w:szCs w:val="24"/>
          <w:bdr w:val="none" w:sz="0" w:space="0" w:color="auto" w:frame="1"/>
        </w:rPr>
      </w:pPr>
      <w:r w:rsidRPr="00E16FED">
        <w:rPr>
          <w:rFonts w:ascii="Times New Roman" w:hAnsi="Times New Roman" w:cs="Times New Roman"/>
          <w:sz w:val="24"/>
          <w:szCs w:val="24"/>
        </w:rPr>
        <w:t>Vladimir Rauta,</w:t>
      </w:r>
      <w:r w:rsidRPr="00E16FED">
        <w:rPr>
          <w:rFonts w:ascii="Times New Roman" w:hAnsi="Times New Roman" w:cs="Times New Roman"/>
          <w:sz w:val="24"/>
          <w:szCs w:val="24"/>
          <w:bdr w:val="none" w:sz="0" w:space="0" w:color="auto" w:frame="1"/>
        </w:rPr>
        <w:t xml:space="preserve"> “Proxy agents, auxiliary forces, and sovereign defection:</w:t>
      </w:r>
    </w:p>
    <w:p w:rsidR="00E16FED" w:rsidRPr="00E16FED" w:rsidRDefault="00E16FED" w:rsidP="00E16FED">
      <w:pPr>
        <w:pStyle w:val="NoSpacing"/>
        <w:rPr>
          <w:rFonts w:ascii="Times New Roman" w:hAnsi="Times New Roman" w:cs="Times New Roman"/>
          <w:sz w:val="24"/>
          <w:szCs w:val="24"/>
        </w:rPr>
      </w:pPr>
      <w:r w:rsidRPr="00E16FED">
        <w:rPr>
          <w:rFonts w:ascii="Times New Roman" w:hAnsi="Times New Roman" w:cs="Times New Roman"/>
          <w:sz w:val="24"/>
          <w:szCs w:val="24"/>
          <w:bdr w:val="none" w:sz="0" w:space="0" w:color="auto" w:frame="1"/>
        </w:rPr>
        <w:t>Assessing the outcomes of using non-state actors in civil conflicts,”</w:t>
      </w:r>
      <w:r w:rsidRPr="00E16FED">
        <w:rPr>
          <w:rFonts w:ascii="Times New Roman" w:hAnsi="Times New Roman" w:cs="Times New Roman"/>
          <w:b/>
          <w:bCs/>
          <w:sz w:val="24"/>
          <w:szCs w:val="24"/>
          <w:bdr w:val="none" w:sz="0" w:space="0" w:color="auto" w:frame="1"/>
        </w:rPr>
        <w:t xml:space="preserve"> </w:t>
      </w:r>
      <w:r w:rsidRPr="00E16FED">
        <w:rPr>
          <w:rFonts w:ascii="Times New Roman" w:hAnsi="Times New Roman" w:cs="Times New Roman"/>
          <w:i/>
          <w:sz w:val="24"/>
          <w:szCs w:val="24"/>
        </w:rPr>
        <w:t>Journal of Southeast European &amp; Black Sea Studies</w:t>
      </w:r>
      <w:r w:rsidRPr="00E16FED">
        <w:rPr>
          <w:rFonts w:ascii="Times New Roman" w:hAnsi="Times New Roman" w:cs="Times New Roman"/>
          <w:sz w:val="24"/>
          <w:szCs w:val="24"/>
        </w:rPr>
        <w:t xml:space="preserve"> 16 (1) (2016), 91-111 [D2L]</w:t>
      </w:r>
    </w:p>
    <w:p w:rsidR="00E16FED" w:rsidRPr="00E16FED" w:rsidRDefault="00E16FED" w:rsidP="00E16FED">
      <w:pPr>
        <w:pStyle w:val="NoSpacing"/>
        <w:rPr>
          <w:rFonts w:ascii="Times New Roman" w:hAnsi="Times New Roman" w:cs="Times New Roman"/>
          <w:b/>
          <w:bCs/>
          <w:sz w:val="24"/>
          <w:szCs w:val="24"/>
        </w:rPr>
      </w:pPr>
      <w:r w:rsidRPr="00E16FED">
        <w:rPr>
          <w:rFonts w:ascii="Times New Roman" w:hAnsi="Times New Roman" w:cs="Times New Roman"/>
          <w:bCs/>
          <w:sz w:val="24"/>
          <w:szCs w:val="24"/>
        </w:rPr>
        <w:tab/>
      </w:r>
      <w:r w:rsidRPr="00E16FED">
        <w:rPr>
          <w:rFonts w:ascii="Times New Roman" w:hAnsi="Times New Roman" w:cs="Times New Roman"/>
          <w:b/>
          <w:bCs/>
          <w:sz w:val="24"/>
          <w:szCs w:val="24"/>
        </w:rPr>
        <w:t>FINAL EXAM DISTRIBUTED TO CLASS</w:t>
      </w:r>
    </w:p>
    <w:p w:rsidR="00E16FED" w:rsidRPr="00E16FED" w:rsidRDefault="00E16FED" w:rsidP="00E16FED">
      <w:pPr>
        <w:pStyle w:val="NoSpacing"/>
        <w:rPr>
          <w:rFonts w:ascii="Times New Roman" w:hAnsi="Times New Roman" w:cs="Times New Roman"/>
          <w:b/>
          <w:bCs/>
          <w:sz w:val="24"/>
          <w:szCs w:val="24"/>
          <w:u w:val="single"/>
        </w:rPr>
      </w:pPr>
    </w:p>
    <w:p w:rsidR="000A6C51" w:rsidRPr="009871C0" w:rsidRDefault="00E16FED" w:rsidP="00E16FED">
      <w:pPr>
        <w:pStyle w:val="NoSpacing"/>
        <w:rPr>
          <w:rFonts w:ascii="Times New Roman" w:hAnsi="Times New Roman" w:cs="Times New Roman"/>
          <w:b/>
          <w:sz w:val="24"/>
          <w:szCs w:val="24"/>
          <w:u w:val="single"/>
        </w:rPr>
      </w:pPr>
      <w:r w:rsidRPr="00E16FED">
        <w:rPr>
          <w:rFonts w:ascii="Times New Roman" w:hAnsi="Times New Roman" w:cs="Times New Roman"/>
          <w:b/>
          <w:sz w:val="24"/>
          <w:szCs w:val="24"/>
          <w:u w:val="single"/>
        </w:rPr>
        <w:t>BOTH THE FINAL EXAM AND TERM PAPER ARE DUE DURING EXAM WEEK!</w:t>
      </w:r>
    </w:p>
    <w:sectPr w:rsidR="000A6C51" w:rsidRPr="009871C0" w:rsidSect="00204082">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2B7" w:rsidRDefault="00F032B7" w:rsidP="00517416">
      <w:pPr>
        <w:spacing w:after="0" w:line="240" w:lineRule="auto"/>
      </w:pPr>
      <w:r>
        <w:separator/>
      </w:r>
    </w:p>
  </w:endnote>
  <w:endnote w:type="continuationSeparator" w:id="0">
    <w:p w:rsidR="00F032B7" w:rsidRDefault="00F032B7" w:rsidP="00517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2B7" w:rsidRDefault="00F032B7" w:rsidP="00517416">
      <w:pPr>
        <w:spacing w:after="0" w:line="240" w:lineRule="auto"/>
      </w:pPr>
      <w:r>
        <w:separator/>
      </w:r>
    </w:p>
  </w:footnote>
  <w:footnote w:type="continuationSeparator" w:id="0">
    <w:p w:rsidR="00F032B7" w:rsidRDefault="00F032B7" w:rsidP="00517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403977"/>
      <w:docPartObj>
        <w:docPartGallery w:val="Page Numbers (Top of Page)"/>
        <w:docPartUnique/>
      </w:docPartObj>
    </w:sdtPr>
    <w:sdtEndPr>
      <w:rPr>
        <w:noProof/>
      </w:rPr>
    </w:sdtEndPr>
    <w:sdtContent>
      <w:p w:rsidR="00517416" w:rsidRDefault="00517416">
        <w:pPr>
          <w:pStyle w:val="Header"/>
          <w:jc w:val="right"/>
        </w:pPr>
        <w:r>
          <w:fldChar w:fldCharType="begin"/>
        </w:r>
        <w:r>
          <w:instrText xml:space="preserve"> PAGE   \* MERGEFORMAT </w:instrText>
        </w:r>
        <w:r>
          <w:fldChar w:fldCharType="separate"/>
        </w:r>
        <w:r w:rsidR="00D52D1D">
          <w:rPr>
            <w:noProof/>
          </w:rPr>
          <w:t>1</w:t>
        </w:r>
        <w:r>
          <w:rPr>
            <w:noProof/>
          </w:rPr>
          <w:fldChar w:fldCharType="end"/>
        </w:r>
      </w:p>
    </w:sdtContent>
  </w:sdt>
  <w:p w:rsidR="00517416" w:rsidRDefault="00517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D4A42"/>
    <w:multiLevelType w:val="hybridMultilevel"/>
    <w:tmpl w:val="B4803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87FB7"/>
    <w:multiLevelType w:val="hybridMultilevel"/>
    <w:tmpl w:val="62C80A6A"/>
    <w:lvl w:ilvl="0" w:tplc="FB023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51"/>
    <w:rsid w:val="000342DA"/>
    <w:rsid w:val="00035EEE"/>
    <w:rsid w:val="00061F5A"/>
    <w:rsid w:val="00083A9E"/>
    <w:rsid w:val="00091017"/>
    <w:rsid w:val="000A6C51"/>
    <w:rsid w:val="000B7D89"/>
    <w:rsid w:val="001106B0"/>
    <w:rsid w:val="001127B5"/>
    <w:rsid w:val="00147DB0"/>
    <w:rsid w:val="00174713"/>
    <w:rsid w:val="001A4C37"/>
    <w:rsid w:val="001C1668"/>
    <w:rsid w:val="001D16CE"/>
    <w:rsid w:val="001E55CC"/>
    <w:rsid w:val="00204082"/>
    <w:rsid w:val="00206354"/>
    <w:rsid w:val="00223902"/>
    <w:rsid w:val="002609B5"/>
    <w:rsid w:val="002834C3"/>
    <w:rsid w:val="002C6457"/>
    <w:rsid w:val="002D52A4"/>
    <w:rsid w:val="002E721B"/>
    <w:rsid w:val="00312E9A"/>
    <w:rsid w:val="003325FA"/>
    <w:rsid w:val="00334CBE"/>
    <w:rsid w:val="003911C3"/>
    <w:rsid w:val="003B43CE"/>
    <w:rsid w:val="003D7458"/>
    <w:rsid w:val="00433A31"/>
    <w:rsid w:val="00454E22"/>
    <w:rsid w:val="00457697"/>
    <w:rsid w:val="00460D0B"/>
    <w:rsid w:val="004F7611"/>
    <w:rsid w:val="00517416"/>
    <w:rsid w:val="005317EF"/>
    <w:rsid w:val="005F3AD2"/>
    <w:rsid w:val="00601D33"/>
    <w:rsid w:val="00607D76"/>
    <w:rsid w:val="006504F6"/>
    <w:rsid w:val="0066333B"/>
    <w:rsid w:val="006D5ACD"/>
    <w:rsid w:val="006F69C8"/>
    <w:rsid w:val="007608F6"/>
    <w:rsid w:val="00775CBC"/>
    <w:rsid w:val="007C7AB7"/>
    <w:rsid w:val="007E0FA8"/>
    <w:rsid w:val="007E1A44"/>
    <w:rsid w:val="0081052D"/>
    <w:rsid w:val="008148E0"/>
    <w:rsid w:val="00841F0D"/>
    <w:rsid w:val="00847498"/>
    <w:rsid w:val="00896E90"/>
    <w:rsid w:val="009273A0"/>
    <w:rsid w:val="00951A57"/>
    <w:rsid w:val="009577F9"/>
    <w:rsid w:val="009871C0"/>
    <w:rsid w:val="00A53AC6"/>
    <w:rsid w:val="00A71FDE"/>
    <w:rsid w:val="00B200D8"/>
    <w:rsid w:val="00B45394"/>
    <w:rsid w:val="00B55073"/>
    <w:rsid w:val="00B74594"/>
    <w:rsid w:val="00B77057"/>
    <w:rsid w:val="00B83902"/>
    <w:rsid w:val="00BB4380"/>
    <w:rsid w:val="00BC111A"/>
    <w:rsid w:val="00C0005E"/>
    <w:rsid w:val="00C11802"/>
    <w:rsid w:val="00C52B23"/>
    <w:rsid w:val="00C84122"/>
    <w:rsid w:val="00CB56BE"/>
    <w:rsid w:val="00CC5AA6"/>
    <w:rsid w:val="00CE62CA"/>
    <w:rsid w:val="00D32C2E"/>
    <w:rsid w:val="00D52D1D"/>
    <w:rsid w:val="00D87F92"/>
    <w:rsid w:val="00D9363C"/>
    <w:rsid w:val="00DA1EC4"/>
    <w:rsid w:val="00E16FED"/>
    <w:rsid w:val="00E22121"/>
    <w:rsid w:val="00E37FF2"/>
    <w:rsid w:val="00E520F3"/>
    <w:rsid w:val="00E54154"/>
    <w:rsid w:val="00E61FE4"/>
    <w:rsid w:val="00E84A37"/>
    <w:rsid w:val="00EA131D"/>
    <w:rsid w:val="00F032B7"/>
    <w:rsid w:val="00F25F40"/>
    <w:rsid w:val="00F94419"/>
    <w:rsid w:val="00FC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7286CF-D330-4099-87CC-E3516654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082"/>
  </w:style>
  <w:style w:type="paragraph" w:styleId="Heading1">
    <w:name w:val="heading 1"/>
    <w:basedOn w:val="Normal"/>
    <w:next w:val="Normal"/>
    <w:link w:val="Heading1Char"/>
    <w:qFormat/>
    <w:rsid w:val="00EA131D"/>
    <w:pPr>
      <w:keepNext/>
      <w:spacing w:after="0" w:line="240" w:lineRule="auto"/>
      <w:jc w:val="center"/>
      <w:outlineLvl w:val="0"/>
    </w:pPr>
    <w:rPr>
      <w:rFonts w:ascii="Verdana" w:eastAsia="Times New Roman" w:hAnsi="Verdana" w:cs="Times New Roman"/>
      <w:b/>
      <w:bCs/>
      <w:kern w:val="32"/>
      <w:sz w:val="28"/>
      <w:szCs w:val="32"/>
    </w:rPr>
  </w:style>
  <w:style w:type="paragraph" w:styleId="Heading2">
    <w:name w:val="heading 2"/>
    <w:basedOn w:val="Normal"/>
    <w:next w:val="Normal"/>
    <w:link w:val="Heading2Char"/>
    <w:unhideWhenUsed/>
    <w:qFormat/>
    <w:rsid w:val="00EA131D"/>
    <w:pPr>
      <w:keepNext/>
      <w:keepLines/>
      <w:spacing w:after="0" w:line="240" w:lineRule="auto"/>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nhideWhenUsed/>
    <w:qFormat/>
    <w:rsid w:val="00EA131D"/>
    <w:pPr>
      <w:keepNext/>
      <w:spacing w:after="0" w:line="240" w:lineRule="auto"/>
      <w:outlineLvl w:val="2"/>
    </w:pPr>
    <w:rPr>
      <w:rFonts w:ascii="Verdana" w:eastAsia="Times New Roman" w:hAnsi="Verdana" w:cs="Times New Roman"/>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6C51"/>
    <w:pPr>
      <w:spacing w:after="0" w:line="240" w:lineRule="auto"/>
    </w:pPr>
  </w:style>
  <w:style w:type="character" w:customStyle="1" w:styleId="Heading1Char">
    <w:name w:val="Heading 1 Char"/>
    <w:basedOn w:val="DefaultParagraphFont"/>
    <w:link w:val="Heading1"/>
    <w:rsid w:val="00EA131D"/>
    <w:rPr>
      <w:rFonts w:ascii="Verdana" w:eastAsia="Times New Roman" w:hAnsi="Verdana" w:cs="Times New Roman"/>
      <w:b/>
      <w:bCs/>
      <w:kern w:val="32"/>
      <w:sz w:val="28"/>
      <w:szCs w:val="32"/>
    </w:rPr>
  </w:style>
  <w:style w:type="character" w:customStyle="1" w:styleId="Heading2Char">
    <w:name w:val="Heading 2 Char"/>
    <w:basedOn w:val="DefaultParagraphFont"/>
    <w:link w:val="Heading2"/>
    <w:rsid w:val="00EA131D"/>
    <w:rPr>
      <w:rFonts w:asciiTheme="majorHAnsi" w:eastAsiaTheme="majorEastAsia" w:hAnsiTheme="majorHAnsi" w:cstheme="majorBidi"/>
      <w:b/>
      <w:sz w:val="24"/>
      <w:szCs w:val="26"/>
    </w:rPr>
  </w:style>
  <w:style w:type="character" w:customStyle="1" w:styleId="Heading3Char">
    <w:name w:val="Heading 3 Char"/>
    <w:basedOn w:val="DefaultParagraphFont"/>
    <w:link w:val="Heading3"/>
    <w:rsid w:val="00EA131D"/>
    <w:rPr>
      <w:rFonts w:ascii="Verdana" w:eastAsia="Times New Roman" w:hAnsi="Verdana" w:cs="Times New Roman"/>
      <w:bCs/>
      <w:sz w:val="24"/>
      <w:szCs w:val="26"/>
    </w:rPr>
  </w:style>
  <w:style w:type="character" w:styleId="Hyperlink">
    <w:name w:val="Hyperlink"/>
    <w:rsid w:val="00EA131D"/>
    <w:rPr>
      <w:rFonts w:cs="Times New Roman"/>
      <w:color w:val="0000FF"/>
      <w:u w:val="single"/>
    </w:rPr>
  </w:style>
  <w:style w:type="character" w:styleId="Emphasis">
    <w:name w:val="Emphasis"/>
    <w:qFormat/>
    <w:rsid w:val="00EA131D"/>
    <w:rPr>
      <w:rFonts w:ascii="Verdana" w:hAnsi="Verdana"/>
      <w:i w:val="0"/>
      <w:iCs/>
      <w:sz w:val="24"/>
    </w:rPr>
  </w:style>
  <w:style w:type="paragraph" w:styleId="Title">
    <w:name w:val="Title"/>
    <w:basedOn w:val="Normal"/>
    <w:link w:val="TitleChar"/>
    <w:qFormat/>
    <w:rsid w:val="00EA131D"/>
    <w:pPr>
      <w:tabs>
        <w:tab w:val="left" w:pos="0"/>
      </w:tabs>
      <w:suppressAutoHyphens/>
      <w:overflowPunct w:val="0"/>
      <w:autoSpaceDE w:val="0"/>
      <w:autoSpaceDN w:val="0"/>
      <w:adjustRightInd w:val="0"/>
      <w:spacing w:after="0" w:line="20" w:lineRule="atLeast"/>
      <w:ind w:left="-90" w:right="720"/>
      <w:jc w:val="center"/>
      <w:textAlignment w:val="baseline"/>
    </w:pPr>
    <w:rPr>
      <w:rFonts w:ascii="Times New Roman" w:eastAsia="Times New Roman" w:hAnsi="Times New Roman" w:cs="Times New Roman"/>
      <w:b/>
      <w:bCs/>
      <w:sz w:val="40"/>
      <w:szCs w:val="40"/>
    </w:rPr>
  </w:style>
  <w:style w:type="character" w:customStyle="1" w:styleId="TitleChar">
    <w:name w:val="Title Char"/>
    <w:basedOn w:val="DefaultParagraphFont"/>
    <w:link w:val="Title"/>
    <w:rsid w:val="00EA131D"/>
    <w:rPr>
      <w:rFonts w:ascii="Times New Roman" w:eastAsia="Times New Roman" w:hAnsi="Times New Roman" w:cs="Times New Roman"/>
      <w:b/>
      <w:bCs/>
      <w:sz w:val="40"/>
      <w:szCs w:val="40"/>
    </w:rPr>
  </w:style>
  <w:style w:type="paragraph" w:customStyle="1" w:styleId="Default">
    <w:name w:val="Default"/>
    <w:basedOn w:val="Normal"/>
    <w:rsid w:val="00EA131D"/>
    <w:pPr>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517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416"/>
  </w:style>
  <w:style w:type="paragraph" w:styleId="Footer">
    <w:name w:val="footer"/>
    <w:basedOn w:val="Normal"/>
    <w:link w:val="FooterChar"/>
    <w:uiPriority w:val="99"/>
    <w:unhideWhenUsed/>
    <w:rsid w:val="00517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416"/>
  </w:style>
  <w:style w:type="paragraph" w:styleId="NormalWeb">
    <w:name w:val="Normal (Web)"/>
    <w:basedOn w:val="Normal"/>
    <w:uiPriority w:val="99"/>
    <w:semiHidden/>
    <w:unhideWhenUsed/>
    <w:rsid w:val="00391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tchterm0">
    <w:name w:val="matchterm0"/>
    <w:basedOn w:val="DefaultParagraphFont"/>
    <w:rsid w:val="003911C3"/>
  </w:style>
  <w:style w:type="character" w:styleId="HTMLCite">
    <w:name w:val="HTML Cite"/>
    <w:uiPriority w:val="99"/>
    <w:semiHidden/>
    <w:unhideWhenUsed/>
    <w:rsid w:val="00E16FED"/>
    <w:rPr>
      <w:i/>
      <w:iCs/>
    </w:rPr>
  </w:style>
  <w:style w:type="paragraph" w:styleId="BalloonText">
    <w:name w:val="Balloon Text"/>
    <w:basedOn w:val="Normal"/>
    <w:link w:val="BalloonTextChar"/>
    <w:uiPriority w:val="99"/>
    <w:semiHidden/>
    <w:unhideWhenUsed/>
    <w:rsid w:val="00D52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266846">
      <w:bodyDiv w:val="1"/>
      <w:marLeft w:val="0"/>
      <w:marRight w:val="0"/>
      <w:marTop w:val="0"/>
      <w:marBottom w:val="0"/>
      <w:divBdr>
        <w:top w:val="none" w:sz="0" w:space="0" w:color="auto"/>
        <w:left w:val="none" w:sz="0" w:space="0" w:color="auto"/>
        <w:bottom w:val="none" w:sz="0" w:space="0" w:color="auto"/>
        <w:right w:val="none" w:sz="0" w:space="0" w:color="auto"/>
      </w:divBdr>
    </w:div>
    <w:div w:id="1155143971">
      <w:bodyDiv w:val="1"/>
      <w:marLeft w:val="0"/>
      <w:marRight w:val="0"/>
      <w:marTop w:val="0"/>
      <w:marBottom w:val="0"/>
      <w:divBdr>
        <w:top w:val="none" w:sz="0" w:space="0" w:color="auto"/>
        <w:left w:val="none" w:sz="0" w:space="0" w:color="auto"/>
        <w:bottom w:val="none" w:sz="0" w:space="0" w:color="auto"/>
        <w:right w:val="none" w:sz="0" w:space="0" w:color="auto"/>
      </w:divBdr>
    </w:div>
    <w:div w:id="19325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hn.ashbrook@msutexas.edu" TargetMode="External"/><Relationship Id="rId13" Type="http://schemas.openxmlformats.org/officeDocument/2006/relationships/hyperlink" Target="https://historyandsoon.wordpress.com/2015/10/30/phalanx-vs-legion-closing-the-debate/"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atalog.mwsu.edu/content.php?catoid=14&amp;navoid=65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wsu.edu/student-life/disability" TargetMode="External"/><Relationship Id="rId5" Type="http://schemas.openxmlformats.org/officeDocument/2006/relationships/footnotes" Target="footnotes.xml"/><Relationship Id="rId15" Type="http://schemas.openxmlformats.org/officeDocument/2006/relationships/hyperlink" Target="http://www.jstor.org/action/doAdvancedSearch?si=1&amp;Query=au%3A%22Stanley+J.+Tambiah%22&amp;resultsServiceName=doBackToBasicResults&amp;group=none&amp;f4=all&amp;c4=AND&amp;acc=on&amp;f3=all&amp;c6=AND&amp;f2=all&amp;f1=all&amp;f5=all&amp;f6=all&amp;c2=AND&amp;c3=AND&amp;c1=AND&amp;q0=+Croatia%27s+bitter+harvest&amp;c5=AND&amp;f0=all" TargetMode="External"/><Relationship Id="rId10" Type="http://schemas.openxmlformats.org/officeDocument/2006/relationships/hyperlink" Target="mailto:john.ashbrook@msutexas.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2l.mwsu.edu/" TargetMode="External"/><Relationship Id="rId14" Type="http://schemas.openxmlformats.org/officeDocument/2006/relationships/hyperlink" Target="https://www.history.com/topics/british-history/crimean-w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437A290D37647A0BFE63EC42EAC0EAB"/>
        <w:category>
          <w:name w:val="General"/>
          <w:gallery w:val="placeholder"/>
        </w:category>
        <w:types>
          <w:type w:val="bbPlcHdr"/>
        </w:types>
        <w:behaviors>
          <w:behavior w:val="content"/>
        </w:behaviors>
        <w:guid w:val="{9587E20F-EBC5-48CD-AACE-C3035826EC92}"/>
      </w:docPartPr>
      <w:docPartBody>
        <w:p w:rsidR="00AF0D60" w:rsidRDefault="00340BF5" w:rsidP="00340BF5">
          <w:pPr>
            <w:pStyle w:val="9437A290D37647A0BFE63EC42EAC0EAB"/>
          </w:pPr>
          <w:r w:rsidRPr="00870814">
            <w:rPr>
              <w:rStyle w:val="PlaceholderText"/>
            </w:rPr>
            <w:t>Click here to enter text.</w:t>
          </w:r>
        </w:p>
      </w:docPartBody>
    </w:docPart>
    <w:docPart>
      <w:docPartPr>
        <w:name w:val="0E8270FEFD8042AAA52B0BCCFBBAD38B"/>
        <w:category>
          <w:name w:val="General"/>
          <w:gallery w:val="placeholder"/>
        </w:category>
        <w:types>
          <w:type w:val="bbPlcHdr"/>
        </w:types>
        <w:behaviors>
          <w:behavior w:val="content"/>
        </w:behaviors>
        <w:guid w:val="{9111E987-19BC-4058-A481-6BCBC7C6B65A}"/>
      </w:docPartPr>
      <w:docPartBody>
        <w:p w:rsidR="00AF0D60" w:rsidRDefault="00340BF5" w:rsidP="00340BF5">
          <w:pPr>
            <w:pStyle w:val="0E8270FEFD8042AAA52B0BCCFBBAD38B"/>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F5"/>
    <w:rsid w:val="000169BF"/>
    <w:rsid w:val="00042186"/>
    <w:rsid w:val="00277735"/>
    <w:rsid w:val="00340BF5"/>
    <w:rsid w:val="00365A54"/>
    <w:rsid w:val="00545441"/>
    <w:rsid w:val="00763CA8"/>
    <w:rsid w:val="0084026A"/>
    <w:rsid w:val="00854141"/>
    <w:rsid w:val="00954AA0"/>
    <w:rsid w:val="00A21F52"/>
    <w:rsid w:val="00A55B1F"/>
    <w:rsid w:val="00AF0D60"/>
    <w:rsid w:val="00CC1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141"/>
    <w:rPr>
      <w:color w:val="808080"/>
    </w:rPr>
  </w:style>
  <w:style w:type="paragraph" w:customStyle="1" w:styleId="9437A290D37647A0BFE63EC42EAC0EAB">
    <w:name w:val="9437A290D37647A0BFE63EC42EAC0EAB"/>
    <w:rsid w:val="00340BF5"/>
  </w:style>
  <w:style w:type="paragraph" w:customStyle="1" w:styleId="0E8270FEFD8042AAA52B0BCCFBBAD38B">
    <w:name w:val="0E8270FEFD8042AAA52B0BCCFBBAD38B"/>
    <w:rsid w:val="00340BF5"/>
  </w:style>
  <w:style w:type="paragraph" w:customStyle="1" w:styleId="8BFFFCA53D044CB499578FF8F5C57F1C">
    <w:name w:val="8BFFFCA53D044CB499578FF8F5C57F1C"/>
    <w:rsid w:val="00340BF5"/>
  </w:style>
  <w:style w:type="paragraph" w:customStyle="1" w:styleId="92C817A68D1149EB9601FDCF3FDEB775">
    <w:name w:val="92C817A68D1149EB9601FDCF3FDEB775"/>
    <w:rsid w:val="00340BF5"/>
  </w:style>
  <w:style w:type="paragraph" w:customStyle="1" w:styleId="7DB9E35A3ED94217BCDDC9E465935A8B">
    <w:name w:val="7DB9E35A3ED94217BCDDC9E465935A8B"/>
    <w:rsid w:val="00340BF5"/>
  </w:style>
  <w:style w:type="paragraph" w:customStyle="1" w:styleId="20B49B731A24406E93BAF2F8227BDFA6">
    <w:name w:val="20B49B731A24406E93BAF2F8227BDFA6"/>
    <w:rsid w:val="00340BF5"/>
  </w:style>
  <w:style w:type="paragraph" w:customStyle="1" w:styleId="049E960587EB4AB09DCB49A9CB2C4A40">
    <w:name w:val="049E960587EB4AB09DCB49A9CB2C4A40"/>
    <w:rsid w:val="00340BF5"/>
  </w:style>
  <w:style w:type="paragraph" w:customStyle="1" w:styleId="D42939749B474DA287BF41280A459296">
    <w:name w:val="D42939749B474DA287BF41280A459296"/>
    <w:rsid w:val="00340BF5"/>
  </w:style>
  <w:style w:type="paragraph" w:customStyle="1" w:styleId="C15C605739664E2BB43888C107428347">
    <w:name w:val="C15C605739664E2BB43888C107428347"/>
    <w:rsid w:val="008541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3314</Words>
  <Characters>18895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Ashbrook</dc:creator>
  <cp:lastModifiedBy>Midwestern State University</cp:lastModifiedBy>
  <cp:revision>2</cp:revision>
  <cp:lastPrinted>2021-01-12T16:59:00Z</cp:lastPrinted>
  <dcterms:created xsi:type="dcterms:W3CDTF">2021-01-12T22:57:00Z</dcterms:created>
  <dcterms:modified xsi:type="dcterms:W3CDTF">2021-01-12T22:57:00Z</dcterms:modified>
</cp:coreProperties>
</file>