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C39A" w14:textId="5E779ED3" w:rsidR="008B50A9" w:rsidRDefault="00927B0A" w:rsidP="00A83293">
      <w:pPr>
        <w:pStyle w:val="Heading1"/>
        <w:rPr>
          <w:sz w:val="40"/>
          <w:szCs w:val="40"/>
        </w:rPr>
      </w:pPr>
      <w:r>
        <w:rPr>
          <w:sz w:val="40"/>
          <w:szCs w:val="40"/>
        </w:rPr>
        <w:t>WGST 2503-1</w:t>
      </w:r>
      <w:r w:rsidR="009A3EC8">
        <w:rPr>
          <w:sz w:val="40"/>
          <w:szCs w:val="40"/>
        </w:rPr>
        <w:t>0</w:t>
      </w:r>
      <w:r w:rsidR="002415DE">
        <w:rPr>
          <w:sz w:val="40"/>
          <w:szCs w:val="40"/>
        </w:rPr>
        <w:t>2</w:t>
      </w:r>
      <w:r w:rsidR="008B50A9">
        <w:rPr>
          <w:sz w:val="40"/>
          <w:szCs w:val="40"/>
        </w:rPr>
        <w:t xml:space="preserve">: Introduction to Women’s and </w:t>
      </w:r>
    </w:p>
    <w:p w14:paraId="066CB14F" w14:textId="77777777" w:rsidR="00370C98" w:rsidRDefault="008B50A9" w:rsidP="00A83293">
      <w:pPr>
        <w:pStyle w:val="Heading1"/>
        <w:rPr>
          <w:sz w:val="40"/>
          <w:szCs w:val="40"/>
        </w:rPr>
      </w:pPr>
      <w:r>
        <w:rPr>
          <w:sz w:val="40"/>
          <w:szCs w:val="40"/>
        </w:rPr>
        <w:t>Gender Studies</w:t>
      </w:r>
    </w:p>
    <w:p w14:paraId="12DAC652" w14:textId="77777777" w:rsidR="005F2666" w:rsidRPr="005F2666" w:rsidRDefault="005F2666" w:rsidP="005F2666">
      <w:pPr>
        <w:rPr>
          <w:rFonts w:ascii="Garamond" w:hAnsi="Garamond"/>
          <w:b/>
          <w:sz w:val="36"/>
          <w:szCs w:val="36"/>
        </w:rPr>
      </w:pPr>
    </w:p>
    <w:p w14:paraId="6DF6E81E" w14:textId="77777777" w:rsidR="00370C98" w:rsidRPr="00CA54D4" w:rsidRDefault="00EC73C8" w:rsidP="00370C98">
      <w:pPr>
        <w:jc w:val="center"/>
        <w:rPr>
          <w:rFonts w:ascii="Garamond" w:hAnsi="Garamond"/>
          <w:sz w:val="24"/>
          <w:szCs w:val="24"/>
        </w:rPr>
      </w:pPr>
      <w:r w:rsidRPr="00CA54D4">
        <w:rPr>
          <w:rFonts w:ascii="Garamond" w:hAnsi="Garamond"/>
          <w:sz w:val="24"/>
          <w:szCs w:val="24"/>
        </w:rPr>
        <w:t>Midwestern State University</w:t>
      </w:r>
    </w:p>
    <w:p w14:paraId="3433A6CF" w14:textId="66A3ACEE" w:rsidR="00370C98" w:rsidRPr="00CA54D4" w:rsidRDefault="00927B0A" w:rsidP="00370C98">
      <w:pPr>
        <w:jc w:val="center"/>
        <w:rPr>
          <w:rFonts w:ascii="Garamond" w:hAnsi="Garamond"/>
          <w:sz w:val="24"/>
          <w:szCs w:val="24"/>
        </w:rPr>
      </w:pPr>
      <w:r>
        <w:rPr>
          <w:rFonts w:ascii="Garamond" w:hAnsi="Garamond"/>
          <w:sz w:val="24"/>
          <w:szCs w:val="24"/>
        </w:rPr>
        <w:t>Fall</w:t>
      </w:r>
      <w:r w:rsidR="004C42DA">
        <w:rPr>
          <w:rFonts w:ascii="Garamond" w:hAnsi="Garamond"/>
          <w:sz w:val="24"/>
          <w:szCs w:val="24"/>
        </w:rPr>
        <w:t xml:space="preserve"> 20</w:t>
      </w:r>
      <w:r w:rsidR="009A3EC8">
        <w:rPr>
          <w:rFonts w:ascii="Garamond" w:hAnsi="Garamond"/>
          <w:sz w:val="24"/>
          <w:szCs w:val="24"/>
        </w:rPr>
        <w:t>20</w:t>
      </w:r>
    </w:p>
    <w:p w14:paraId="3C9319DB" w14:textId="7D958139" w:rsidR="00370C98" w:rsidRPr="00CA54D4" w:rsidRDefault="006440CC" w:rsidP="00370C98">
      <w:pPr>
        <w:jc w:val="center"/>
        <w:rPr>
          <w:rFonts w:ascii="Garamond" w:hAnsi="Garamond"/>
          <w:sz w:val="24"/>
          <w:szCs w:val="24"/>
        </w:rPr>
      </w:pPr>
      <w:r>
        <w:rPr>
          <w:rFonts w:ascii="Garamond" w:hAnsi="Garamond"/>
          <w:sz w:val="24"/>
          <w:szCs w:val="24"/>
        </w:rPr>
        <w:t>Monday/Wednesday/Friday</w:t>
      </w:r>
      <w:r w:rsidR="00927B0A">
        <w:rPr>
          <w:rFonts w:ascii="Garamond" w:hAnsi="Garamond"/>
          <w:sz w:val="24"/>
          <w:szCs w:val="24"/>
        </w:rPr>
        <w:t>, 1</w:t>
      </w:r>
      <w:r w:rsidR="00AD0D06">
        <w:rPr>
          <w:rFonts w:ascii="Garamond" w:hAnsi="Garamond"/>
          <w:sz w:val="24"/>
          <w:szCs w:val="24"/>
        </w:rPr>
        <w:t>:</w:t>
      </w:r>
      <w:r>
        <w:rPr>
          <w:rFonts w:ascii="Garamond" w:hAnsi="Garamond"/>
          <w:sz w:val="24"/>
          <w:szCs w:val="24"/>
        </w:rPr>
        <w:t>0</w:t>
      </w:r>
      <w:r w:rsidR="009A3EC8">
        <w:rPr>
          <w:rFonts w:ascii="Garamond" w:hAnsi="Garamond"/>
          <w:sz w:val="24"/>
          <w:szCs w:val="24"/>
        </w:rPr>
        <w:t>0</w:t>
      </w:r>
      <w:r w:rsidR="004C42DA">
        <w:rPr>
          <w:rFonts w:ascii="Garamond" w:hAnsi="Garamond"/>
          <w:sz w:val="24"/>
          <w:szCs w:val="24"/>
        </w:rPr>
        <w:t xml:space="preserve"> </w:t>
      </w:r>
      <w:r w:rsidR="00F162E8">
        <w:rPr>
          <w:rFonts w:ascii="Garamond" w:hAnsi="Garamond"/>
          <w:sz w:val="24"/>
          <w:szCs w:val="24"/>
        </w:rPr>
        <w:t>—1</w:t>
      </w:r>
      <w:r w:rsidR="00927B0A">
        <w:rPr>
          <w:rFonts w:ascii="Garamond" w:hAnsi="Garamond"/>
          <w:sz w:val="24"/>
          <w:szCs w:val="24"/>
        </w:rPr>
        <w:t>:</w:t>
      </w:r>
      <w:r w:rsidR="009A3EC8">
        <w:rPr>
          <w:rFonts w:ascii="Garamond" w:hAnsi="Garamond"/>
          <w:sz w:val="24"/>
          <w:szCs w:val="24"/>
        </w:rPr>
        <w:t>5</w:t>
      </w:r>
      <w:r w:rsidR="00F162E8">
        <w:rPr>
          <w:rFonts w:ascii="Garamond" w:hAnsi="Garamond"/>
          <w:sz w:val="24"/>
          <w:szCs w:val="24"/>
        </w:rPr>
        <w:t>0 PM</w:t>
      </w:r>
    </w:p>
    <w:p w14:paraId="7253CB69" w14:textId="431D99E6" w:rsidR="00370C98" w:rsidRPr="00CA54D4" w:rsidRDefault="009703F3" w:rsidP="00370C98">
      <w:pPr>
        <w:jc w:val="center"/>
        <w:rPr>
          <w:rFonts w:ascii="Garamond" w:hAnsi="Garamond"/>
          <w:sz w:val="24"/>
          <w:szCs w:val="24"/>
        </w:rPr>
      </w:pPr>
      <w:r w:rsidRPr="00CA54D4">
        <w:rPr>
          <w:rFonts w:ascii="Garamond" w:hAnsi="Garamond"/>
          <w:sz w:val="24"/>
          <w:szCs w:val="24"/>
        </w:rPr>
        <w:t>PY 20</w:t>
      </w:r>
      <w:r w:rsidR="009A3EC8">
        <w:rPr>
          <w:rFonts w:ascii="Garamond" w:hAnsi="Garamond"/>
          <w:sz w:val="24"/>
          <w:szCs w:val="24"/>
        </w:rPr>
        <w:t>9</w:t>
      </w:r>
    </w:p>
    <w:p w14:paraId="13AF67B8" w14:textId="77777777" w:rsidR="00370C98" w:rsidRPr="00CA54D4" w:rsidRDefault="00370C98" w:rsidP="00370C98">
      <w:pPr>
        <w:rPr>
          <w:rFonts w:ascii="Garamond" w:hAnsi="Garamond"/>
          <w:sz w:val="24"/>
          <w:szCs w:val="24"/>
        </w:rPr>
      </w:pPr>
    </w:p>
    <w:p w14:paraId="4B2AB8F6" w14:textId="77777777" w:rsidR="00370C98" w:rsidRPr="00CA54D4" w:rsidRDefault="00EC73C8" w:rsidP="00370C98">
      <w:pPr>
        <w:rPr>
          <w:rFonts w:ascii="Garamond" w:hAnsi="Garamond"/>
          <w:b/>
          <w:sz w:val="24"/>
          <w:szCs w:val="24"/>
        </w:rPr>
        <w:sectPr w:rsidR="00370C98" w:rsidRPr="00CA54D4">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272"/>
        </w:sectPr>
      </w:pPr>
      <w:r w:rsidRPr="00CA54D4">
        <w:rPr>
          <w:rFonts w:ascii="Garamond" w:hAnsi="Garamond"/>
          <w:b/>
          <w:sz w:val="24"/>
          <w:szCs w:val="24"/>
        </w:rPr>
        <w:t>Dr. Linda Veazey</w:t>
      </w:r>
    </w:p>
    <w:p w14:paraId="41069B45" w14:textId="77777777" w:rsidR="00370C98" w:rsidRPr="00CA54D4" w:rsidRDefault="00EC73C8" w:rsidP="00370C98">
      <w:pPr>
        <w:rPr>
          <w:rFonts w:ascii="Garamond" w:hAnsi="Garamond"/>
          <w:sz w:val="24"/>
          <w:szCs w:val="24"/>
        </w:rPr>
      </w:pPr>
      <w:r w:rsidRPr="00CA54D4">
        <w:rPr>
          <w:rFonts w:ascii="Garamond" w:hAnsi="Garamond"/>
          <w:b/>
          <w:sz w:val="24"/>
          <w:szCs w:val="24"/>
        </w:rPr>
        <w:t>Email:</w:t>
      </w:r>
      <w:r w:rsidR="00001D8D">
        <w:rPr>
          <w:rFonts w:ascii="Garamond" w:hAnsi="Garamond"/>
          <w:sz w:val="24"/>
          <w:szCs w:val="24"/>
        </w:rPr>
        <w:t xml:space="preserve"> linda.veazey@msutexas</w:t>
      </w:r>
      <w:r w:rsidRPr="00CA54D4">
        <w:rPr>
          <w:rFonts w:ascii="Garamond" w:hAnsi="Garamond"/>
          <w:sz w:val="24"/>
          <w:szCs w:val="24"/>
        </w:rPr>
        <w:t>.edu</w:t>
      </w:r>
    </w:p>
    <w:p w14:paraId="357F811B" w14:textId="436C1776" w:rsidR="00370C98" w:rsidRPr="00CA54D4" w:rsidRDefault="00EC73C8" w:rsidP="00370C98">
      <w:pPr>
        <w:rPr>
          <w:rFonts w:ascii="Garamond" w:hAnsi="Garamond"/>
          <w:sz w:val="24"/>
          <w:szCs w:val="24"/>
        </w:rPr>
      </w:pPr>
      <w:r w:rsidRPr="00CA54D4">
        <w:rPr>
          <w:rFonts w:ascii="Garamond" w:hAnsi="Garamond"/>
          <w:b/>
          <w:sz w:val="24"/>
          <w:szCs w:val="24"/>
        </w:rPr>
        <w:t>Office:</w:t>
      </w:r>
      <w:r w:rsidRPr="00CA54D4">
        <w:rPr>
          <w:rFonts w:ascii="Garamond" w:hAnsi="Garamond"/>
          <w:sz w:val="24"/>
          <w:szCs w:val="24"/>
        </w:rPr>
        <w:t xml:space="preserve"> </w:t>
      </w:r>
      <w:proofErr w:type="spellStart"/>
      <w:r w:rsidRPr="00CA54D4">
        <w:rPr>
          <w:rFonts w:ascii="Garamond" w:hAnsi="Garamond"/>
          <w:sz w:val="24"/>
          <w:szCs w:val="24"/>
        </w:rPr>
        <w:t>O’Donohoe</w:t>
      </w:r>
      <w:proofErr w:type="spellEnd"/>
      <w:r w:rsidRPr="00CA54D4">
        <w:rPr>
          <w:rFonts w:ascii="Garamond" w:hAnsi="Garamond"/>
          <w:sz w:val="24"/>
          <w:szCs w:val="24"/>
        </w:rPr>
        <w:t xml:space="preserve"> 2</w:t>
      </w:r>
      <w:r w:rsidR="009A3EC8">
        <w:rPr>
          <w:rFonts w:ascii="Garamond" w:hAnsi="Garamond"/>
          <w:sz w:val="24"/>
          <w:szCs w:val="24"/>
        </w:rPr>
        <w:t>10</w:t>
      </w:r>
    </w:p>
    <w:p w14:paraId="7788B6E1" w14:textId="77777777" w:rsidR="00370C98" w:rsidRPr="00CA54D4" w:rsidRDefault="00EC73C8" w:rsidP="00370C98">
      <w:pPr>
        <w:rPr>
          <w:rFonts w:ascii="Garamond" w:hAnsi="Garamond"/>
          <w:sz w:val="24"/>
          <w:szCs w:val="24"/>
        </w:rPr>
      </w:pPr>
      <w:r w:rsidRPr="00CA54D4">
        <w:rPr>
          <w:rFonts w:ascii="Garamond" w:hAnsi="Garamond"/>
          <w:b/>
          <w:sz w:val="24"/>
          <w:szCs w:val="24"/>
        </w:rPr>
        <w:t>Office Telephone:</w:t>
      </w:r>
      <w:r w:rsidRPr="00CA54D4">
        <w:rPr>
          <w:rFonts w:ascii="Garamond" w:hAnsi="Garamond"/>
          <w:sz w:val="24"/>
          <w:szCs w:val="24"/>
        </w:rPr>
        <w:t xml:space="preserve"> (940) 397-4750</w:t>
      </w:r>
    </w:p>
    <w:p w14:paraId="52DCE048" w14:textId="4CA188A1" w:rsidR="00370C98" w:rsidRDefault="00EC73C8" w:rsidP="00370C98">
      <w:pPr>
        <w:rPr>
          <w:rFonts w:ascii="Garamond" w:hAnsi="Garamond"/>
          <w:sz w:val="24"/>
          <w:szCs w:val="24"/>
        </w:rPr>
      </w:pPr>
      <w:r w:rsidRPr="00CA54D4">
        <w:rPr>
          <w:rFonts w:ascii="Garamond" w:hAnsi="Garamond"/>
          <w:b/>
          <w:sz w:val="24"/>
          <w:szCs w:val="24"/>
        </w:rPr>
        <w:t>Office Hours</w:t>
      </w:r>
      <w:r w:rsidR="009A3EC8">
        <w:rPr>
          <w:rFonts w:ascii="Garamond" w:hAnsi="Garamond"/>
          <w:b/>
          <w:sz w:val="24"/>
          <w:szCs w:val="24"/>
        </w:rPr>
        <w:t xml:space="preserve"> (via Zoom):</w:t>
      </w:r>
    </w:p>
    <w:p w14:paraId="75F68294" w14:textId="77777777" w:rsidR="009A3EC8" w:rsidRDefault="009A3EC8" w:rsidP="009A3EC8">
      <w:pPr>
        <w:rPr>
          <w:rFonts w:ascii="Garamond" w:hAnsi="Garamond"/>
          <w:bCs/>
          <w:sz w:val="24"/>
          <w:szCs w:val="24"/>
        </w:rPr>
      </w:pPr>
      <w:r>
        <w:rPr>
          <w:rFonts w:ascii="Garamond" w:hAnsi="Garamond"/>
          <w:bCs/>
          <w:sz w:val="24"/>
          <w:szCs w:val="24"/>
        </w:rPr>
        <w:t>Monday/Wednesday 10 AM – 11:30 AM</w:t>
      </w:r>
    </w:p>
    <w:p w14:paraId="7E94FE72" w14:textId="6B1BA15C" w:rsidR="00F162E8" w:rsidRPr="009A3EC8" w:rsidRDefault="009A3EC8" w:rsidP="00370C98">
      <w:pPr>
        <w:rPr>
          <w:rFonts w:ascii="Garamond" w:hAnsi="Garamond"/>
          <w:bCs/>
          <w:sz w:val="24"/>
          <w:szCs w:val="24"/>
        </w:rPr>
      </w:pPr>
      <w:r>
        <w:rPr>
          <w:rFonts w:ascii="Garamond" w:hAnsi="Garamond"/>
          <w:bCs/>
          <w:sz w:val="24"/>
          <w:szCs w:val="24"/>
        </w:rPr>
        <w:t>Tuesday/Thursday 11 AM – 12 PM</w:t>
      </w:r>
    </w:p>
    <w:p w14:paraId="34F268E1" w14:textId="77777777" w:rsidR="000A3A5D" w:rsidRPr="00CA54D4" w:rsidRDefault="000A3A5D" w:rsidP="00370C98">
      <w:pPr>
        <w:rPr>
          <w:rFonts w:ascii="Garamond" w:hAnsi="Garamond"/>
          <w:sz w:val="24"/>
          <w:szCs w:val="24"/>
        </w:rPr>
      </w:pPr>
    </w:p>
    <w:p w14:paraId="52AE572E" w14:textId="77777777" w:rsidR="00370C98" w:rsidRPr="00CA54D4" w:rsidRDefault="00EC73C8" w:rsidP="00A83293">
      <w:pPr>
        <w:pStyle w:val="Heading2"/>
        <w:jc w:val="left"/>
        <w:rPr>
          <w:rFonts w:ascii="Garamond" w:hAnsi="Garamond"/>
          <w:sz w:val="36"/>
          <w:szCs w:val="36"/>
        </w:rPr>
      </w:pPr>
      <w:r w:rsidRPr="00CA54D4">
        <w:rPr>
          <w:rFonts w:ascii="Garamond" w:hAnsi="Garamond"/>
          <w:sz w:val="36"/>
          <w:szCs w:val="36"/>
        </w:rPr>
        <w:t>Course Description and Learning Objectives:</w:t>
      </w:r>
    </w:p>
    <w:p w14:paraId="05535894" w14:textId="77777777" w:rsidR="008B50A9" w:rsidRPr="008B50A9" w:rsidRDefault="008B50A9" w:rsidP="008B50A9">
      <w:pPr>
        <w:rPr>
          <w:rFonts w:ascii="Garamond" w:hAnsi="Garamond"/>
          <w:sz w:val="24"/>
          <w:szCs w:val="24"/>
        </w:rPr>
      </w:pPr>
      <w:r w:rsidRPr="008B50A9">
        <w:rPr>
          <w:rFonts w:ascii="Garamond" w:hAnsi="Garamond"/>
          <w:sz w:val="24"/>
          <w:szCs w:val="24"/>
        </w:rPr>
        <w:t xml:space="preserve">The purpose of WGST 2503 is to give an introduction to the philosophical and practical issues that arise from the study of women in society. We will examine issues of women, gender, and sex from an interdisciplinary perspective. We could examine every aspect of our society through the study of women and this course explores what happens when women’s lives and their treatment in society are the focus of investigation. </w:t>
      </w:r>
    </w:p>
    <w:p w14:paraId="6979E993" w14:textId="77777777" w:rsidR="008B50A9" w:rsidRPr="008B50A9" w:rsidRDefault="008B50A9" w:rsidP="008B50A9">
      <w:pPr>
        <w:rPr>
          <w:rFonts w:ascii="Garamond" w:hAnsi="Garamond"/>
          <w:sz w:val="24"/>
          <w:szCs w:val="24"/>
        </w:rPr>
      </w:pPr>
    </w:p>
    <w:p w14:paraId="05029502" w14:textId="77777777" w:rsidR="008B50A9" w:rsidRPr="008B50A9" w:rsidRDefault="008B50A9" w:rsidP="008B50A9">
      <w:pPr>
        <w:rPr>
          <w:rFonts w:ascii="Garamond" w:hAnsi="Garamond"/>
          <w:sz w:val="24"/>
          <w:szCs w:val="24"/>
        </w:rPr>
      </w:pPr>
      <w:r w:rsidRPr="008B50A9">
        <w:rPr>
          <w:rFonts w:ascii="Garamond" w:hAnsi="Garamond"/>
          <w:sz w:val="24"/>
          <w:szCs w:val="24"/>
        </w:rPr>
        <w:t>Starting from here, we may see many issues in a different light and find others that we may never have thought about before. There is no way to cover all the possible issues in one semester, so our topics in this class are not an exhaustive list. There will be key issues that connect all our topics such as the nature of ensuring equality in our society and the multiple and overlapping identities of women.</w:t>
      </w:r>
    </w:p>
    <w:p w14:paraId="4F1B10B8" w14:textId="77777777" w:rsidR="008B50A9" w:rsidRPr="008B50A9" w:rsidRDefault="008B50A9" w:rsidP="008B50A9">
      <w:pPr>
        <w:rPr>
          <w:rFonts w:ascii="Garamond" w:hAnsi="Garamond"/>
          <w:sz w:val="24"/>
          <w:szCs w:val="24"/>
        </w:rPr>
      </w:pPr>
    </w:p>
    <w:p w14:paraId="5C5D3603" w14:textId="77777777" w:rsidR="008B50A9" w:rsidRPr="008B50A9" w:rsidRDefault="008B50A9" w:rsidP="008B50A9">
      <w:pPr>
        <w:rPr>
          <w:rFonts w:ascii="Garamond" w:hAnsi="Garamond"/>
          <w:sz w:val="24"/>
          <w:szCs w:val="24"/>
        </w:rPr>
      </w:pPr>
      <w:r w:rsidRPr="008B50A9">
        <w:rPr>
          <w:rFonts w:ascii="Garamond" w:hAnsi="Garamond"/>
          <w:sz w:val="24"/>
          <w:szCs w:val="24"/>
        </w:rPr>
        <w:t>To accomplish these goals, this course will combine interdisciplinary scholarship, court cases, film, lecture, and class discussion. We will work to develop a critical eye for examining women in society and then work to apply that framework to a few issues that impact women’s lives. Through the course of the semester, it is my hope that you begin to see how broad this topic is and develop a framework for considering issues of women in the future.</w:t>
      </w:r>
    </w:p>
    <w:p w14:paraId="7EEE02C1" w14:textId="77777777" w:rsidR="00370C98" w:rsidRPr="00CA54D4" w:rsidRDefault="00370C98" w:rsidP="00370C98">
      <w:pPr>
        <w:jc w:val="both"/>
        <w:rPr>
          <w:rFonts w:ascii="Garamond" w:hAnsi="Garamond"/>
          <w:b/>
          <w:sz w:val="24"/>
          <w:szCs w:val="24"/>
        </w:rPr>
      </w:pPr>
    </w:p>
    <w:p w14:paraId="0BEC9503" w14:textId="77777777" w:rsidR="00E25599" w:rsidRDefault="00E25599" w:rsidP="00EC205E">
      <w:pPr>
        <w:spacing w:line="276" w:lineRule="auto"/>
        <w:rPr>
          <w:rFonts w:ascii="Garamond" w:hAnsi="Garamond"/>
          <w:color w:val="000000"/>
          <w:sz w:val="24"/>
          <w:szCs w:val="24"/>
        </w:rPr>
      </w:pPr>
    </w:p>
    <w:p w14:paraId="0E1D40FA" w14:textId="77777777" w:rsidR="00E25599" w:rsidRDefault="008B50A9" w:rsidP="00E25599">
      <w:pPr>
        <w:pStyle w:val="Heading2"/>
        <w:jc w:val="left"/>
        <w:rPr>
          <w:rFonts w:ascii="Garamond" w:hAnsi="Garamond"/>
          <w:sz w:val="36"/>
          <w:szCs w:val="36"/>
        </w:rPr>
      </w:pPr>
      <w:r>
        <w:rPr>
          <w:rFonts w:ascii="Garamond" w:hAnsi="Garamond"/>
          <w:sz w:val="36"/>
          <w:szCs w:val="36"/>
        </w:rPr>
        <w:t>Women’s and Gender Studies Minor</w:t>
      </w:r>
      <w:r w:rsidR="00E25599">
        <w:rPr>
          <w:rFonts w:ascii="Garamond" w:hAnsi="Garamond"/>
          <w:sz w:val="36"/>
          <w:szCs w:val="36"/>
        </w:rPr>
        <w:t>:</w:t>
      </w:r>
    </w:p>
    <w:p w14:paraId="135262BB" w14:textId="77777777" w:rsidR="00E25599" w:rsidRDefault="00E25599" w:rsidP="00E25599">
      <w:pPr>
        <w:rPr>
          <w:rFonts w:ascii="Garamond" w:hAnsi="Garamond"/>
          <w:sz w:val="24"/>
          <w:szCs w:val="24"/>
        </w:rPr>
      </w:pPr>
    </w:p>
    <w:p w14:paraId="5AA26458" w14:textId="77777777" w:rsidR="008B50A9" w:rsidRPr="008B50A9" w:rsidRDefault="008B50A9" w:rsidP="008B50A9">
      <w:pPr>
        <w:jc w:val="both"/>
        <w:rPr>
          <w:rFonts w:ascii="Garamond" w:hAnsi="Garamond"/>
          <w:sz w:val="24"/>
          <w:szCs w:val="24"/>
        </w:rPr>
      </w:pPr>
      <w:r w:rsidRPr="008B50A9">
        <w:rPr>
          <w:rFonts w:ascii="Garamond" w:hAnsi="Garamond"/>
          <w:sz w:val="24"/>
          <w:szCs w:val="24"/>
        </w:rPr>
        <w:t xml:space="preserve">WGST 2503 fulfills the core requirement for Cultural and Global Understanding. In addition, WGST 2503 is the required course for the </w:t>
      </w:r>
      <w:r w:rsidRPr="008B50A9">
        <w:rPr>
          <w:rFonts w:ascii="Garamond" w:hAnsi="Garamond"/>
          <w:b/>
          <w:sz w:val="24"/>
          <w:szCs w:val="24"/>
        </w:rPr>
        <w:t>Women’s and Gender Studies Minor.</w:t>
      </w:r>
      <w:r w:rsidRPr="008B50A9">
        <w:rPr>
          <w:rFonts w:ascii="Garamond" w:hAnsi="Garamond"/>
          <w:sz w:val="24"/>
          <w:szCs w:val="24"/>
        </w:rPr>
        <w:t xml:space="preserve"> A</w:t>
      </w:r>
      <w:r w:rsidR="008865E4" w:rsidRPr="008865E4">
        <w:rPr>
          <w:rFonts w:ascii="Garamond" w:hAnsi="Garamond"/>
          <w:sz w:val="24"/>
          <w:szCs w:val="24"/>
        </w:rPr>
        <w:t>n additional courses 15</w:t>
      </w:r>
      <w:r w:rsidRPr="008B50A9">
        <w:rPr>
          <w:rFonts w:ascii="Garamond" w:hAnsi="Garamond"/>
          <w:sz w:val="24"/>
          <w:szCs w:val="24"/>
        </w:rPr>
        <w:t xml:space="preserve"> hours of gender-focused courses should be taken to complete the minor. Please see me for more information about the Women’s and Gender Studies minor.</w:t>
      </w:r>
    </w:p>
    <w:p w14:paraId="22F05797" w14:textId="77777777" w:rsidR="00E25599" w:rsidRDefault="00E25599" w:rsidP="00E25599">
      <w:pPr>
        <w:rPr>
          <w:rFonts w:ascii="Garamond" w:hAnsi="Garamond"/>
          <w:sz w:val="24"/>
          <w:szCs w:val="24"/>
        </w:rPr>
      </w:pPr>
    </w:p>
    <w:p w14:paraId="795D0A9A" w14:textId="77777777" w:rsidR="00483D0F" w:rsidRDefault="00483D0F" w:rsidP="00E25599">
      <w:pPr>
        <w:rPr>
          <w:rFonts w:ascii="Garamond" w:hAnsi="Garamond"/>
          <w:sz w:val="24"/>
          <w:szCs w:val="24"/>
        </w:rPr>
      </w:pPr>
    </w:p>
    <w:p w14:paraId="016CB27B" w14:textId="77777777" w:rsidR="00483D0F" w:rsidRPr="00483D0F" w:rsidRDefault="00483D0F" w:rsidP="00483D0F"/>
    <w:p w14:paraId="4207C7F7" w14:textId="77777777" w:rsidR="00370C98" w:rsidRPr="00CA54D4" w:rsidRDefault="00EC73C8" w:rsidP="00A83293">
      <w:pPr>
        <w:pStyle w:val="Heading2"/>
        <w:jc w:val="left"/>
        <w:rPr>
          <w:rFonts w:ascii="Garamond" w:hAnsi="Garamond"/>
          <w:sz w:val="36"/>
          <w:szCs w:val="36"/>
        </w:rPr>
      </w:pPr>
      <w:r w:rsidRPr="00CA54D4">
        <w:rPr>
          <w:rFonts w:ascii="Garamond" w:hAnsi="Garamond"/>
          <w:sz w:val="36"/>
          <w:szCs w:val="36"/>
        </w:rPr>
        <w:lastRenderedPageBreak/>
        <w:t>Required Text</w:t>
      </w:r>
      <w:r w:rsidR="003A200E" w:rsidRPr="00CA54D4">
        <w:rPr>
          <w:rFonts w:ascii="Garamond" w:hAnsi="Garamond"/>
          <w:sz w:val="36"/>
          <w:szCs w:val="36"/>
        </w:rPr>
        <w:t>s</w:t>
      </w:r>
      <w:r w:rsidRPr="00CA54D4">
        <w:rPr>
          <w:rFonts w:ascii="Garamond" w:hAnsi="Garamond"/>
          <w:sz w:val="36"/>
          <w:szCs w:val="36"/>
        </w:rPr>
        <w:t>:</w:t>
      </w:r>
    </w:p>
    <w:p w14:paraId="3F8F19CF" w14:textId="77777777" w:rsidR="00370C98" w:rsidRPr="00CA54D4" w:rsidRDefault="00370C98" w:rsidP="00370C98">
      <w:pPr>
        <w:jc w:val="both"/>
        <w:rPr>
          <w:rFonts w:ascii="Garamond" w:hAnsi="Garamond"/>
          <w:sz w:val="24"/>
          <w:szCs w:val="24"/>
        </w:rPr>
      </w:pPr>
    </w:p>
    <w:p w14:paraId="6FDDFFA6" w14:textId="3B3A1354" w:rsidR="008B50A9" w:rsidRPr="008B50A9" w:rsidRDefault="008B50A9" w:rsidP="008B50A9">
      <w:pPr>
        <w:jc w:val="both"/>
        <w:rPr>
          <w:rFonts w:ascii="Garamond" w:hAnsi="Garamond"/>
          <w:sz w:val="24"/>
          <w:szCs w:val="24"/>
        </w:rPr>
      </w:pPr>
      <w:r w:rsidRPr="008B50A9">
        <w:rPr>
          <w:rFonts w:ascii="Garamond" w:hAnsi="Garamond"/>
          <w:sz w:val="24"/>
          <w:szCs w:val="24"/>
        </w:rPr>
        <w:t xml:space="preserve">Melissa J. Gillis and Andrew T. Jacobs. </w:t>
      </w:r>
      <w:r w:rsidRPr="008B50A9">
        <w:rPr>
          <w:rFonts w:ascii="Garamond" w:hAnsi="Garamond"/>
          <w:i/>
          <w:sz w:val="24"/>
          <w:szCs w:val="24"/>
        </w:rPr>
        <w:t>Introduction to Women’s and Gender Studies: An Interdisciplinary Approach</w:t>
      </w:r>
      <w:r w:rsidR="009A3EC8">
        <w:rPr>
          <w:rFonts w:ascii="Garamond" w:hAnsi="Garamond"/>
          <w:i/>
          <w:sz w:val="24"/>
          <w:szCs w:val="24"/>
        </w:rPr>
        <w:t xml:space="preserve">, </w:t>
      </w:r>
      <w:r w:rsidR="009A3EC8">
        <w:rPr>
          <w:rFonts w:ascii="Garamond" w:hAnsi="Garamond"/>
          <w:iCs/>
          <w:sz w:val="24"/>
          <w:szCs w:val="24"/>
        </w:rPr>
        <w:t>2</w:t>
      </w:r>
      <w:r w:rsidR="009A3EC8" w:rsidRPr="009A3EC8">
        <w:rPr>
          <w:rFonts w:ascii="Garamond" w:hAnsi="Garamond"/>
          <w:iCs/>
          <w:sz w:val="24"/>
          <w:szCs w:val="24"/>
          <w:vertAlign w:val="superscript"/>
        </w:rPr>
        <w:t>nd</w:t>
      </w:r>
      <w:r w:rsidR="009A3EC8">
        <w:rPr>
          <w:rFonts w:ascii="Garamond" w:hAnsi="Garamond"/>
          <w:iCs/>
          <w:sz w:val="24"/>
          <w:szCs w:val="24"/>
        </w:rPr>
        <w:t xml:space="preserve"> ed.</w:t>
      </w:r>
      <w:r w:rsidRPr="008B50A9">
        <w:rPr>
          <w:rFonts w:ascii="Garamond" w:hAnsi="Garamond"/>
          <w:i/>
          <w:sz w:val="24"/>
          <w:szCs w:val="24"/>
        </w:rPr>
        <w:t xml:space="preserve"> </w:t>
      </w:r>
      <w:r w:rsidRPr="008B50A9">
        <w:rPr>
          <w:rFonts w:ascii="Garamond" w:hAnsi="Garamond"/>
          <w:sz w:val="24"/>
          <w:szCs w:val="24"/>
        </w:rPr>
        <w:t>New York; Oxford: Oxford University Press, 20</w:t>
      </w:r>
      <w:r w:rsidR="009A3EC8">
        <w:rPr>
          <w:rFonts w:ascii="Garamond" w:hAnsi="Garamond"/>
          <w:sz w:val="24"/>
          <w:szCs w:val="24"/>
        </w:rPr>
        <w:t>20</w:t>
      </w:r>
      <w:r w:rsidRPr="008B50A9">
        <w:rPr>
          <w:rFonts w:ascii="Garamond" w:hAnsi="Garamond"/>
          <w:sz w:val="24"/>
          <w:szCs w:val="24"/>
        </w:rPr>
        <w:t xml:space="preserve">. </w:t>
      </w:r>
    </w:p>
    <w:p w14:paraId="32A58143" w14:textId="77777777" w:rsidR="00A83293" w:rsidRDefault="00A83293" w:rsidP="007B3044">
      <w:pPr>
        <w:jc w:val="both"/>
        <w:rPr>
          <w:rFonts w:ascii="Garamond" w:hAnsi="Garamond"/>
          <w:sz w:val="24"/>
          <w:szCs w:val="24"/>
        </w:rPr>
      </w:pPr>
    </w:p>
    <w:p w14:paraId="125CA7DB" w14:textId="77777777" w:rsidR="008B50A9" w:rsidRPr="00927B0A" w:rsidRDefault="00927B0A" w:rsidP="007B3044">
      <w:pPr>
        <w:jc w:val="both"/>
        <w:rPr>
          <w:rFonts w:ascii="Garamond" w:hAnsi="Garamond"/>
          <w:sz w:val="24"/>
          <w:szCs w:val="24"/>
        </w:rPr>
      </w:pPr>
      <w:r>
        <w:rPr>
          <w:rFonts w:ascii="Garamond" w:hAnsi="Garamond"/>
          <w:sz w:val="24"/>
          <w:szCs w:val="24"/>
        </w:rPr>
        <w:t xml:space="preserve">Kate Harding. </w:t>
      </w:r>
      <w:r>
        <w:rPr>
          <w:rFonts w:ascii="Garamond" w:hAnsi="Garamond"/>
          <w:i/>
          <w:sz w:val="24"/>
          <w:szCs w:val="24"/>
        </w:rPr>
        <w:t xml:space="preserve">Asking for It: The Alarming Rise of Rape Culture and What We Can Do about It. </w:t>
      </w:r>
      <w:r>
        <w:rPr>
          <w:rFonts w:ascii="Garamond" w:hAnsi="Garamond"/>
          <w:sz w:val="24"/>
          <w:szCs w:val="24"/>
        </w:rPr>
        <w:t xml:space="preserve"> Da Capo Lifelong Books, 2015.</w:t>
      </w:r>
    </w:p>
    <w:p w14:paraId="07A03F19" w14:textId="77777777" w:rsidR="008B50A9" w:rsidRPr="008B50A9" w:rsidRDefault="008B50A9" w:rsidP="007B3044">
      <w:pPr>
        <w:jc w:val="both"/>
        <w:rPr>
          <w:rFonts w:ascii="Garamond" w:hAnsi="Garamond"/>
          <w:sz w:val="24"/>
          <w:szCs w:val="24"/>
        </w:rPr>
      </w:pPr>
    </w:p>
    <w:p w14:paraId="29A160F3" w14:textId="77777777" w:rsidR="008B50A9" w:rsidRDefault="008B50A9" w:rsidP="007B3044">
      <w:pPr>
        <w:jc w:val="both"/>
        <w:rPr>
          <w:rFonts w:ascii="Garamond" w:hAnsi="Garamond"/>
          <w:sz w:val="24"/>
          <w:szCs w:val="24"/>
        </w:rPr>
      </w:pPr>
      <w:r>
        <w:rPr>
          <w:rFonts w:ascii="Garamond" w:hAnsi="Garamond"/>
          <w:sz w:val="24"/>
          <w:szCs w:val="24"/>
        </w:rPr>
        <w:t>Additional Readings on D2L</w:t>
      </w:r>
    </w:p>
    <w:p w14:paraId="3C2B2C88" w14:textId="77777777" w:rsidR="007B3044" w:rsidRPr="00CA54D4" w:rsidRDefault="007B3044" w:rsidP="0096688B">
      <w:pPr>
        <w:jc w:val="both"/>
        <w:rPr>
          <w:rFonts w:ascii="Garamond" w:hAnsi="Garamond"/>
          <w:sz w:val="24"/>
          <w:szCs w:val="24"/>
        </w:rPr>
      </w:pPr>
    </w:p>
    <w:p w14:paraId="5F583E36" w14:textId="77777777" w:rsidR="00A83293" w:rsidRPr="00CA54D4" w:rsidRDefault="00A83293" w:rsidP="004E31CC">
      <w:pPr>
        <w:pStyle w:val="Heading2"/>
        <w:jc w:val="left"/>
        <w:rPr>
          <w:rFonts w:ascii="Garamond" w:hAnsi="Garamond"/>
          <w:sz w:val="36"/>
          <w:szCs w:val="36"/>
        </w:rPr>
      </w:pPr>
      <w:r w:rsidRPr="00CA54D4">
        <w:rPr>
          <w:rFonts w:ascii="Garamond" w:hAnsi="Garamond"/>
          <w:sz w:val="36"/>
          <w:szCs w:val="36"/>
        </w:rPr>
        <w:t>Grades</w:t>
      </w:r>
      <w:r w:rsidR="009051D2">
        <w:rPr>
          <w:rFonts w:ascii="Garamond" w:hAnsi="Garamond"/>
          <w:sz w:val="36"/>
          <w:szCs w:val="36"/>
        </w:rPr>
        <w:t>:</w:t>
      </w:r>
    </w:p>
    <w:p w14:paraId="57579188" w14:textId="77777777" w:rsidR="004E31CC" w:rsidRPr="00CA54D4" w:rsidRDefault="004E31CC" w:rsidP="00370C98">
      <w:pPr>
        <w:jc w:val="both"/>
        <w:rPr>
          <w:rFonts w:ascii="Garamond" w:hAnsi="Garamond"/>
          <w:b/>
          <w:sz w:val="24"/>
          <w:szCs w:val="24"/>
        </w:rPr>
      </w:pPr>
    </w:p>
    <w:p w14:paraId="5576E82B" w14:textId="77777777" w:rsidR="00370C98" w:rsidRPr="00CA54D4" w:rsidRDefault="00EC73C8" w:rsidP="004E31CC">
      <w:pPr>
        <w:pStyle w:val="Heading3"/>
        <w:rPr>
          <w:rFonts w:ascii="Garamond" w:hAnsi="Garamond"/>
          <w:sz w:val="32"/>
          <w:szCs w:val="32"/>
        </w:rPr>
      </w:pPr>
      <w:r w:rsidRPr="00CA54D4">
        <w:rPr>
          <w:rFonts w:ascii="Garamond" w:hAnsi="Garamond"/>
          <w:sz w:val="32"/>
          <w:szCs w:val="32"/>
        </w:rPr>
        <w:t>Breakdown of Grades:</w:t>
      </w:r>
    </w:p>
    <w:p w14:paraId="4DB5AAB0" w14:textId="77777777" w:rsidR="00370C98" w:rsidRPr="00CA54D4" w:rsidRDefault="00370C98" w:rsidP="00370C98">
      <w:pPr>
        <w:jc w:val="both"/>
        <w:rPr>
          <w:rFonts w:ascii="Garamond" w:hAnsi="Garamond"/>
          <w:sz w:val="24"/>
          <w:szCs w:val="24"/>
        </w:rPr>
      </w:pPr>
    </w:p>
    <w:tbl>
      <w:tblPr>
        <w:tblStyle w:val="TableGrid"/>
        <w:tblW w:w="0" w:type="auto"/>
        <w:tblLook w:val="04A0" w:firstRow="1" w:lastRow="0" w:firstColumn="1" w:lastColumn="0" w:noHBand="0" w:noVBand="1"/>
        <w:tblCaption w:val="Grade Breakdown Table"/>
        <w:tblDescription w:val="Table explains the breakdown of grades in the course."/>
      </w:tblPr>
      <w:tblGrid>
        <w:gridCol w:w="3168"/>
        <w:gridCol w:w="2047"/>
      </w:tblGrid>
      <w:tr w:rsidR="006425EB" w14:paraId="46986BC3" w14:textId="77777777" w:rsidTr="00E94CA4">
        <w:trPr>
          <w:tblHeader/>
        </w:trPr>
        <w:tc>
          <w:tcPr>
            <w:tcW w:w="3168" w:type="dxa"/>
            <w:shd w:val="clear" w:color="auto" w:fill="D9D9D9" w:themeFill="background1" w:themeFillShade="D9"/>
          </w:tcPr>
          <w:p w14:paraId="4D61FF73" w14:textId="77777777" w:rsidR="006425EB" w:rsidRPr="006425EB" w:rsidRDefault="006425EB" w:rsidP="006425EB">
            <w:pPr>
              <w:pStyle w:val="Heading1"/>
            </w:pPr>
            <w:r w:rsidRPr="006425EB">
              <w:t>Grade Category</w:t>
            </w:r>
          </w:p>
        </w:tc>
        <w:tc>
          <w:tcPr>
            <w:tcW w:w="2047" w:type="dxa"/>
            <w:shd w:val="clear" w:color="auto" w:fill="D9D9D9" w:themeFill="background1" w:themeFillShade="D9"/>
          </w:tcPr>
          <w:p w14:paraId="4391ACA1" w14:textId="77777777" w:rsidR="006425EB" w:rsidRPr="006425EB" w:rsidRDefault="006425EB" w:rsidP="006425EB">
            <w:pPr>
              <w:pStyle w:val="Heading1"/>
            </w:pPr>
            <w:r w:rsidRPr="006425EB">
              <w:t>Grade Percentage</w:t>
            </w:r>
          </w:p>
        </w:tc>
      </w:tr>
      <w:tr w:rsidR="00BE5319" w14:paraId="79CCFEA6" w14:textId="77777777" w:rsidTr="00E94CA4">
        <w:tc>
          <w:tcPr>
            <w:tcW w:w="3168" w:type="dxa"/>
            <w:shd w:val="clear" w:color="auto" w:fill="auto"/>
          </w:tcPr>
          <w:p w14:paraId="606AF86C" w14:textId="5C7DEDD5" w:rsidR="00C60344" w:rsidRDefault="009A3EC8" w:rsidP="00370C98">
            <w:pPr>
              <w:jc w:val="both"/>
              <w:rPr>
                <w:rFonts w:ascii="Garamond" w:hAnsi="Garamond"/>
                <w:sz w:val="24"/>
                <w:szCs w:val="24"/>
              </w:rPr>
            </w:pPr>
            <w:r>
              <w:rPr>
                <w:rFonts w:ascii="Garamond" w:hAnsi="Garamond"/>
                <w:sz w:val="24"/>
                <w:szCs w:val="24"/>
              </w:rPr>
              <w:t>Exam 1</w:t>
            </w:r>
          </w:p>
        </w:tc>
        <w:tc>
          <w:tcPr>
            <w:tcW w:w="2047" w:type="dxa"/>
            <w:shd w:val="clear" w:color="auto" w:fill="auto"/>
          </w:tcPr>
          <w:p w14:paraId="02C9263F" w14:textId="68372015" w:rsidR="00C60344" w:rsidRDefault="006F7006" w:rsidP="00370C98">
            <w:pPr>
              <w:jc w:val="both"/>
              <w:rPr>
                <w:rFonts w:ascii="Garamond" w:hAnsi="Garamond"/>
                <w:sz w:val="24"/>
                <w:szCs w:val="24"/>
              </w:rPr>
            </w:pPr>
            <w:r>
              <w:rPr>
                <w:rFonts w:ascii="Garamond" w:hAnsi="Garamond"/>
                <w:sz w:val="24"/>
                <w:szCs w:val="24"/>
              </w:rPr>
              <w:t>15</w:t>
            </w:r>
            <w:r w:rsidR="009A3EC8">
              <w:rPr>
                <w:rFonts w:ascii="Garamond" w:hAnsi="Garamond"/>
                <w:sz w:val="24"/>
                <w:szCs w:val="24"/>
              </w:rPr>
              <w:t>%</w:t>
            </w:r>
          </w:p>
        </w:tc>
      </w:tr>
      <w:tr w:rsidR="00BE5319" w14:paraId="138658D7" w14:textId="77777777" w:rsidTr="00E94CA4">
        <w:tc>
          <w:tcPr>
            <w:tcW w:w="3168" w:type="dxa"/>
            <w:shd w:val="clear" w:color="auto" w:fill="D9D9D9" w:themeFill="background1" w:themeFillShade="D9"/>
          </w:tcPr>
          <w:p w14:paraId="48521640" w14:textId="26185D82" w:rsidR="00C60344" w:rsidRPr="005F2666" w:rsidRDefault="009A3EC8" w:rsidP="00370C98">
            <w:pPr>
              <w:jc w:val="both"/>
              <w:rPr>
                <w:rFonts w:ascii="Garamond" w:hAnsi="Garamond"/>
                <w:sz w:val="24"/>
                <w:szCs w:val="24"/>
              </w:rPr>
            </w:pPr>
            <w:r>
              <w:rPr>
                <w:rFonts w:ascii="Garamond" w:hAnsi="Garamond"/>
                <w:sz w:val="24"/>
                <w:szCs w:val="24"/>
              </w:rPr>
              <w:t>Exam 2</w:t>
            </w:r>
          </w:p>
        </w:tc>
        <w:tc>
          <w:tcPr>
            <w:tcW w:w="2047" w:type="dxa"/>
            <w:shd w:val="clear" w:color="auto" w:fill="D9D9D9" w:themeFill="background1" w:themeFillShade="D9"/>
          </w:tcPr>
          <w:p w14:paraId="102C6E0B" w14:textId="77777777" w:rsidR="00C60344" w:rsidRPr="005F2666" w:rsidRDefault="008B50A9" w:rsidP="00370C98">
            <w:pPr>
              <w:jc w:val="both"/>
              <w:rPr>
                <w:rFonts w:ascii="Garamond" w:hAnsi="Garamond"/>
                <w:sz w:val="24"/>
                <w:szCs w:val="24"/>
              </w:rPr>
            </w:pPr>
            <w:r>
              <w:rPr>
                <w:rFonts w:ascii="Garamond" w:hAnsi="Garamond"/>
                <w:sz w:val="24"/>
                <w:szCs w:val="24"/>
              </w:rPr>
              <w:t>20</w:t>
            </w:r>
            <w:r w:rsidR="00C60344" w:rsidRPr="005F2666">
              <w:rPr>
                <w:rFonts w:ascii="Garamond" w:hAnsi="Garamond"/>
                <w:sz w:val="24"/>
                <w:szCs w:val="24"/>
              </w:rPr>
              <w:t>%</w:t>
            </w:r>
          </w:p>
        </w:tc>
      </w:tr>
      <w:tr w:rsidR="00011297" w14:paraId="6EE17A4F" w14:textId="77777777" w:rsidTr="00E94CA4">
        <w:tc>
          <w:tcPr>
            <w:tcW w:w="3168" w:type="dxa"/>
            <w:shd w:val="clear" w:color="auto" w:fill="auto"/>
          </w:tcPr>
          <w:p w14:paraId="240AF677" w14:textId="4A634BB4" w:rsidR="00011297" w:rsidRDefault="008B50A9" w:rsidP="00370C98">
            <w:pPr>
              <w:jc w:val="both"/>
              <w:rPr>
                <w:rFonts w:ascii="Garamond" w:hAnsi="Garamond"/>
                <w:sz w:val="24"/>
                <w:szCs w:val="24"/>
              </w:rPr>
            </w:pPr>
            <w:r>
              <w:rPr>
                <w:rFonts w:ascii="Garamond" w:hAnsi="Garamond"/>
                <w:sz w:val="24"/>
                <w:szCs w:val="24"/>
              </w:rPr>
              <w:t>Reading Logs</w:t>
            </w:r>
            <w:r w:rsidR="009A3EC8">
              <w:rPr>
                <w:rFonts w:ascii="Garamond" w:hAnsi="Garamond"/>
                <w:sz w:val="24"/>
                <w:szCs w:val="24"/>
              </w:rPr>
              <w:t xml:space="preserve"> </w:t>
            </w:r>
          </w:p>
        </w:tc>
        <w:tc>
          <w:tcPr>
            <w:tcW w:w="2047" w:type="dxa"/>
            <w:shd w:val="clear" w:color="auto" w:fill="auto"/>
          </w:tcPr>
          <w:p w14:paraId="539DFC36" w14:textId="404B4999" w:rsidR="00011297" w:rsidRDefault="008B50A9" w:rsidP="00370C98">
            <w:pPr>
              <w:jc w:val="both"/>
              <w:rPr>
                <w:rFonts w:ascii="Garamond" w:hAnsi="Garamond"/>
                <w:sz w:val="24"/>
                <w:szCs w:val="24"/>
              </w:rPr>
            </w:pPr>
            <w:r>
              <w:rPr>
                <w:rFonts w:ascii="Garamond" w:hAnsi="Garamond"/>
                <w:sz w:val="24"/>
                <w:szCs w:val="24"/>
              </w:rPr>
              <w:t>1</w:t>
            </w:r>
            <w:r w:rsidR="009A3EC8">
              <w:rPr>
                <w:rFonts w:ascii="Garamond" w:hAnsi="Garamond"/>
                <w:sz w:val="24"/>
                <w:szCs w:val="24"/>
              </w:rPr>
              <w:t>0</w:t>
            </w:r>
            <w:r w:rsidR="00011297">
              <w:rPr>
                <w:rFonts w:ascii="Garamond" w:hAnsi="Garamond"/>
                <w:sz w:val="24"/>
                <w:szCs w:val="24"/>
              </w:rPr>
              <w:t>%</w:t>
            </w:r>
          </w:p>
        </w:tc>
      </w:tr>
      <w:tr w:rsidR="009A3EC8" w14:paraId="18502D81" w14:textId="77777777" w:rsidTr="00E94CA4">
        <w:tc>
          <w:tcPr>
            <w:tcW w:w="3168" w:type="dxa"/>
            <w:shd w:val="clear" w:color="auto" w:fill="auto"/>
          </w:tcPr>
          <w:p w14:paraId="4F964404" w14:textId="67478AC9" w:rsidR="009A3EC8" w:rsidRDefault="009A3EC8" w:rsidP="00370C98">
            <w:pPr>
              <w:jc w:val="both"/>
              <w:rPr>
                <w:rFonts w:ascii="Garamond" w:hAnsi="Garamond"/>
                <w:sz w:val="24"/>
                <w:szCs w:val="24"/>
              </w:rPr>
            </w:pPr>
            <w:r>
              <w:rPr>
                <w:rFonts w:ascii="Garamond" w:hAnsi="Garamond"/>
                <w:sz w:val="24"/>
                <w:szCs w:val="24"/>
              </w:rPr>
              <w:t>Short Writing Assignments</w:t>
            </w:r>
          </w:p>
        </w:tc>
        <w:tc>
          <w:tcPr>
            <w:tcW w:w="2047" w:type="dxa"/>
            <w:shd w:val="clear" w:color="auto" w:fill="auto"/>
          </w:tcPr>
          <w:p w14:paraId="52BC2E7C" w14:textId="26F7BABF" w:rsidR="009A3EC8" w:rsidRDefault="009A3EC8" w:rsidP="00370C98">
            <w:pPr>
              <w:jc w:val="both"/>
              <w:rPr>
                <w:rFonts w:ascii="Garamond" w:hAnsi="Garamond"/>
                <w:sz w:val="24"/>
                <w:szCs w:val="24"/>
              </w:rPr>
            </w:pPr>
            <w:r>
              <w:rPr>
                <w:rFonts w:ascii="Garamond" w:hAnsi="Garamond"/>
                <w:sz w:val="24"/>
                <w:szCs w:val="24"/>
              </w:rPr>
              <w:t>1</w:t>
            </w:r>
            <w:r w:rsidR="006F7006">
              <w:rPr>
                <w:rFonts w:ascii="Garamond" w:hAnsi="Garamond"/>
                <w:sz w:val="24"/>
                <w:szCs w:val="24"/>
              </w:rPr>
              <w:t>5</w:t>
            </w:r>
            <w:r>
              <w:rPr>
                <w:rFonts w:ascii="Garamond" w:hAnsi="Garamond"/>
                <w:sz w:val="24"/>
                <w:szCs w:val="24"/>
              </w:rPr>
              <w:t>%</w:t>
            </w:r>
          </w:p>
        </w:tc>
      </w:tr>
      <w:tr w:rsidR="00E25599" w14:paraId="0381EE60" w14:textId="77777777" w:rsidTr="00E94CA4">
        <w:tc>
          <w:tcPr>
            <w:tcW w:w="3168" w:type="dxa"/>
            <w:shd w:val="clear" w:color="auto" w:fill="D9D9D9" w:themeFill="background1" w:themeFillShade="D9"/>
          </w:tcPr>
          <w:p w14:paraId="5B1E089B" w14:textId="43AA6CD4" w:rsidR="00E25599" w:rsidRPr="005F2666" w:rsidRDefault="009A3EC8" w:rsidP="00370C98">
            <w:pPr>
              <w:jc w:val="both"/>
              <w:rPr>
                <w:rFonts w:ascii="Garamond" w:hAnsi="Garamond"/>
                <w:sz w:val="24"/>
                <w:szCs w:val="24"/>
              </w:rPr>
            </w:pPr>
            <w:r>
              <w:rPr>
                <w:rFonts w:ascii="Garamond" w:hAnsi="Garamond"/>
                <w:sz w:val="24"/>
                <w:szCs w:val="24"/>
              </w:rPr>
              <w:t xml:space="preserve">Book Response </w:t>
            </w:r>
            <w:r w:rsidR="008B50A9">
              <w:rPr>
                <w:rFonts w:ascii="Garamond" w:hAnsi="Garamond"/>
                <w:sz w:val="24"/>
                <w:szCs w:val="24"/>
              </w:rPr>
              <w:t>Paper</w:t>
            </w:r>
          </w:p>
        </w:tc>
        <w:tc>
          <w:tcPr>
            <w:tcW w:w="2047" w:type="dxa"/>
            <w:shd w:val="clear" w:color="auto" w:fill="D9D9D9" w:themeFill="background1" w:themeFillShade="D9"/>
          </w:tcPr>
          <w:p w14:paraId="2A3D0F55" w14:textId="273A0897" w:rsidR="00E25599" w:rsidRPr="005F2666" w:rsidRDefault="009A3EC8" w:rsidP="00370C98">
            <w:pPr>
              <w:jc w:val="both"/>
              <w:rPr>
                <w:rFonts w:ascii="Garamond" w:hAnsi="Garamond"/>
                <w:sz w:val="24"/>
                <w:szCs w:val="24"/>
              </w:rPr>
            </w:pPr>
            <w:r>
              <w:rPr>
                <w:rFonts w:ascii="Garamond" w:hAnsi="Garamond"/>
                <w:sz w:val="24"/>
                <w:szCs w:val="24"/>
              </w:rPr>
              <w:t>15</w:t>
            </w:r>
            <w:r w:rsidR="00A33353" w:rsidRPr="005F2666">
              <w:rPr>
                <w:rFonts w:ascii="Garamond" w:hAnsi="Garamond"/>
                <w:sz w:val="24"/>
                <w:szCs w:val="24"/>
              </w:rPr>
              <w:t>%</w:t>
            </w:r>
          </w:p>
        </w:tc>
      </w:tr>
      <w:tr w:rsidR="00BE5319" w14:paraId="6E28D22F" w14:textId="77777777" w:rsidTr="008B50A9">
        <w:tc>
          <w:tcPr>
            <w:tcW w:w="3168" w:type="dxa"/>
            <w:shd w:val="clear" w:color="auto" w:fill="FFFFFF" w:themeFill="background1"/>
          </w:tcPr>
          <w:p w14:paraId="2AA278B9" w14:textId="5F57F600" w:rsidR="00C60344" w:rsidRDefault="006F7006" w:rsidP="00370C98">
            <w:pPr>
              <w:jc w:val="both"/>
              <w:rPr>
                <w:rFonts w:ascii="Garamond" w:hAnsi="Garamond"/>
                <w:sz w:val="24"/>
                <w:szCs w:val="24"/>
              </w:rPr>
            </w:pPr>
            <w:r>
              <w:rPr>
                <w:rFonts w:ascii="Garamond" w:hAnsi="Garamond"/>
                <w:sz w:val="24"/>
                <w:szCs w:val="24"/>
              </w:rPr>
              <w:t xml:space="preserve">Participation and </w:t>
            </w:r>
            <w:r w:rsidR="00C60344">
              <w:rPr>
                <w:rFonts w:ascii="Garamond" w:hAnsi="Garamond"/>
                <w:sz w:val="24"/>
                <w:szCs w:val="24"/>
              </w:rPr>
              <w:t>Engagement</w:t>
            </w:r>
          </w:p>
        </w:tc>
        <w:tc>
          <w:tcPr>
            <w:tcW w:w="2047" w:type="dxa"/>
            <w:shd w:val="clear" w:color="auto" w:fill="FFFFFF" w:themeFill="background1"/>
          </w:tcPr>
          <w:p w14:paraId="35FE0C40" w14:textId="56D6F6AD" w:rsidR="00C60344" w:rsidRDefault="009A3EC8" w:rsidP="00370C98">
            <w:pPr>
              <w:jc w:val="both"/>
              <w:rPr>
                <w:rFonts w:ascii="Garamond" w:hAnsi="Garamond"/>
                <w:sz w:val="24"/>
                <w:szCs w:val="24"/>
              </w:rPr>
            </w:pPr>
            <w:r>
              <w:rPr>
                <w:rFonts w:ascii="Garamond" w:hAnsi="Garamond"/>
                <w:sz w:val="24"/>
                <w:szCs w:val="24"/>
              </w:rPr>
              <w:t xml:space="preserve"> </w:t>
            </w:r>
            <w:r w:rsidR="006F7006">
              <w:rPr>
                <w:rFonts w:ascii="Garamond" w:hAnsi="Garamond"/>
                <w:sz w:val="24"/>
                <w:szCs w:val="24"/>
              </w:rPr>
              <w:t xml:space="preserve"> </w:t>
            </w:r>
            <w:r>
              <w:rPr>
                <w:rFonts w:ascii="Garamond" w:hAnsi="Garamond"/>
                <w:sz w:val="24"/>
                <w:szCs w:val="24"/>
              </w:rPr>
              <w:t>5</w:t>
            </w:r>
            <w:r w:rsidR="00C60344">
              <w:rPr>
                <w:rFonts w:ascii="Garamond" w:hAnsi="Garamond"/>
                <w:sz w:val="24"/>
                <w:szCs w:val="24"/>
              </w:rPr>
              <w:t>%</w:t>
            </w:r>
          </w:p>
        </w:tc>
      </w:tr>
      <w:tr w:rsidR="00BE5319" w14:paraId="5B734294" w14:textId="77777777" w:rsidTr="008B50A9">
        <w:tc>
          <w:tcPr>
            <w:tcW w:w="3168" w:type="dxa"/>
            <w:shd w:val="clear" w:color="auto" w:fill="D9D9D9" w:themeFill="background1" w:themeFillShade="D9"/>
          </w:tcPr>
          <w:p w14:paraId="2F14343C" w14:textId="77777777" w:rsidR="00C60344" w:rsidRDefault="00C60344" w:rsidP="00370C98">
            <w:pPr>
              <w:jc w:val="both"/>
              <w:rPr>
                <w:rFonts w:ascii="Garamond" w:hAnsi="Garamond"/>
                <w:sz w:val="24"/>
                <w:szCs w:val="24"/>
              </w:rPr>
            </w:pPr>
            <w:r>
              <w:rPr>
                <w:rFonts w:ascii="Garamond" w:hAnsi="Garamond"/>
                <w:sz w:val="24"/>
                <w:szCs w:val="24"/>
              </w:rPr>
              <w:t>Final Exam</w:t>
            </w:r>
          </w:p>
        </w:tc>
        <w:tc>
          <w:tcPr>
            <w:tcW w:w="2047" w:type="dxa"/>
            <w:shd w:val="clear" w:color="auto" w:fill="D9D9D9" w:themeFill="background1" w:themeFillShade="D9"/>
          </w:tcPr>
          <w:p w14:paraId="3524AFA6" w14:textId="77777777" w:rsidR="00C60344" w:rsidRDefault="00494A60" w:rsidP="00370C98">
            <w:pPr>
              <w:jc w:val="both"/>
              <w:rPr>
                <w:rFonts w:ascii="Garamond" w:hAnsi="Garamond"/>
                <w:sz w:val="24"/>
                <w:szCs w:val="24"/>
              </w:rPr>
            </w:pPr>
            <w:r>
              <w:rPr>
                <w:rFonts w:ascii="Garamond" w:hAnsi="Garamond"/>
                <w:sz w:val="24"/>
                <w:szCs w:val="24"/>
              </w:rPr>
              <w:t>20</w:t>
            </w:r>
            <w:r w:rsidR="00C60344">
              <w:rPr>
                <w:rFonts w:ascii="Garamond" w:hAnsi="Garamond"/>
                <w:sz w:val="24"/>
                <w:szCs w:val="24"/>
              </w:rPr>
              <w:t>%</w:t>
            </w:r>
          </w:p>
        </w:tc>
      </w:tr>
    </w:tbl>
    <w:p w14:paraId="1C57EF34" w14:textId="77777777" w:rsidR="00483D0F" w:rsidRPr="00C60344" w:rsidRDefault="00483D0F" w:rsidP="00C60344">
      <w:pPr>
        <w:jc w:val="both"/>
        <w:rPr>
          <w:rFonts w:ascii="Garamond" w:hAnsi="Garamond"/>
          <w:sz w:val="24"/>
          <w:szCs w:val="24"/>
        </w:rPr>
      </w:pPr>
    </w:p>
    <w:p w14:paraId="748058B5" w14:textId="77777777" w:rsidR="00370C98" w:rsidRPr="00CA54D4" w:rsidRDefault="00EC73C8" w:rsidP="004E31CC">
      <w:pPr>
        <w:pStyle w:val="Heading3"/>
        <w:rPr>
          <w:rFonts w:ascii="Garamond" w:hAnsi="Garamond"/>
          <w:sz w:val="32"/>
          <w:szCs w:val="32"/>
        </w:rPr>
      </w:pPr>
      <w:r w:rsidRPr="00CA54D4">
        <w:rPr>
          <w:rFonts w:ascii="Garamond" w:hAnsi="Garamond"/>
          <w:sz w:val="32"/>
          <w:szCs w:val="32"/>
        </w:rPr>
        <w:t>Grading:</w:t>
      </w:r>
    </w:p>
    <w:p w14:paraId="7AD80825" w14:textId="77777777" w:rsidR="007B3044" w:rsidRPr="00CA54D4" w:rsidRDefault="007B3044" w:rsidP="007B3044">
      <w:pPr>
        <w:jc w:val="both"/>
        <w:rPr>
          <w:rFonts w:ascii="Garamond" w:hAnsi="Garamond"/>
          <w:sz w:val="24"/>
          <w:szCs w:val="24"/>
        </w:rPr>
      </w:pPr>
      <w:r w:rsidRPr="00CA54D4">
        <w:rPr>
          <w:rFonts w:ascii="Garamond" w:hAnsi="Garamond"/>
          <w:sz w:val="24"/>
          <w:szCs w:val="24"/>
        </w:rPr>
        <w:t xml:space="preserve">On each exam and for the final grade, points will be assigned according to the following scale: </w:t>
      </w:r>
    </w:p>
    <w:p w14:paraId="4CBD5EF7" w14:textId="77777777" w:rsidR="007B3044" w:rsidRPr="00CA54D4" w:rsidRDefault="007B3044" w:rsidP="007B3044">
      <w:pPr>
        <w:jc w:val="both"/>
        <w:rPr>
          <w:rFonts w:ascii="Garamond" w:hAnsi="Garamond"/>
          <w:sz w:val="24"/>
          <w:szCs w:val="24"/>
        </w:rPr>
      </w:pPr>
    </w:p>
    <w:p w14:paraId="17F0F663" w14:textId="77777777" w:rsidR="007B3044" w:rsidRPr="00CA54D4" w:rsidRDefault="007B3044" w:rsidP="007B3044">
      <w:pPr>
        <w:jc w:val="both"/>
        <w:rPr>
          <w:rFonts w:ascii="Garamond" w:hAnsi="Garamond"/>
          <w:sz w:val="24"/>
          <w:szCs w:val="24"/>
        </w:rPr>
        <w:sectPr w:rsidR="007B3044" w:rsidRPr="00CA54D4" w:rsidSect="0053423E">
          <w:type w:val="continuous"/>
          <w:pgSz w:w="12240" w:h="15840"/>
          <w:pgMar w:top="1440" w:right="1440" w:bottom="1440" w:left="1440" w:header="720" w:footer="720" w:gutter="0"/>
          <w:cols w:space="720"/>
        </w:sectPr>
      </w:pPr>
    </w:p>
    <w:tbl>
      <w:tblPr>
        <w:tblStyle w:val="TableGrid"/>
        <w:tblW w:w="0" w:type="auto"/>
        <w:tblLook w:val="04A0" w:firstRow="1" w:lastRow="0" w:firstColumn="1" w:lastColumn="0" w:noHBand="0" w:noVBand="1"/>
        <w:tblCaption w:val="Grading Scale Table"/>
        <w:tblDescription w:val="Table explains the scale used to assign grades in the course."/>
      </w:tblPr>
      <w:tblGrid>
        <w:gridCol w:w="1491"/>
        <w:gridCol w:w="1491"/>
      </w:tblGrid>
      <w:tr w:rsidR="007B3044" w:rsidRPr="00CA54D4" w14:paraId="0133E5F4" w14:textId="77777777" w:rsidTr="00E94CA4">
        <w:trPr>
          <w:trHeight w:val="255"/>
          <w:tblHeader/>
        </w:trPr>
        <w:tc>
          <w:tcPr>
            <w:tcW w:w="1491" w:type="dxa"/>
            <w:shd w:val="clear" w:color="auto" w:fill="D9D9D9" w:themeFill="background1" w:themeFillShade="D9"/>
          </w:tcPr>
          <w:p w14:paraId="1228E07A" w14:textId="77777777" w:rsidR="007B3044" w:rsidRPr="006425EB" w:rsidRDefault="007B3044" w:rsidP="0053423E">
            <w:pPr>
              <w:jc w:val="both"/>
              <w:rPr>
                <w:rFonts w:ascii="Garamond" w:hAnsi="Garamond"/>
                <w:b/>
                <w:sz w:val="24"/>
                <w:szCs w:val="24"/>
              </w:rPr>
            </w:pPr>
            <w:r w:rsidRPr="006425EB">
              <w:rPr>
                <w:rFonts w:ascii="Garamond" w:hAnsi="Garamond"/>
                <w:b/>
                <w:sz w:val="24"/>
                <w:szCs w:val="24"/>
              </w:rPr>
              <w:t xml:space="preserve">Letter </w:t>
            </w:r>
          </w:p>
          <w:p w14:paraId="453857C0" w14:textId="77777777" w:rsidR="007B3044" w:rsidRPr="006425EB" w:rsidRDefault="007B3044" w:rsidP="0053423E">
            <w:pPr>
              <w:jc w:val="both"/>
              <w:rPr>
                <w:rFonts w:ascii="Garamond" w:hAnsi="Garamond"/>
                <w:b/>
                <w:sz w:val="24"/>
                <w:szCs w:val="24"/>
              </w:rPr>
            </w:pPr>
            <w:r w:rsidRPr="006425EB">
              <w:rPr>
                <w:rFonts w:ascii="Garamond" w:hAnsi="Garamond"/>
                <w:b/>
                <w:sz w:val="24"/>
                <w:szCs w:val="24"/>
              </w:rPr>
              <w:t>Grade</w:t>
            </w:r>
          </w:p>
        </w:tc>
        <w:tc>
          <w:tcPr>
            <w:tcW w:w="1491" w:type="dxa"/>
            <w:shd w:val="clear" w:color="auto" w:fill="D9D9D9" w:themeFill="background1" w:themeFillShade="D9"/>
          </w:tcPr>
          <w:p w14:paraId="1D8B39C4" w14:textId="77777777" w:rsidR="007B3044" w:rsidRPr="006425EB" w:rsidRDefault="007B3044" w:rsidP="0053423E">
            <w:pPr>
              <w:jc w:val="both"/>
              <w:rPr>
                <w:rFonts w:ascii="Garamond" w:hAnsi="Garamond"/>
                <w:b/>
                <w:sz w:val="24"/>
                <w:szCs w:val="24"/>
              </w:rPr>
            </w:pPr>
            <w:r w:rsidRPr="006425EB">
              <w:rPr>
                <w:rFonts w:ascii="Garamond" w:hAnsi="Garamond"/>
                <w:b/>
                <w:sz w:val="24"/>
                <w:szCs w:val="24"/>
              </w:rPr>
              <w:t>Numerical Grade</w:t>
            </w:r>
          </w:p>
        </w:tc>
      </w:tr>
      <w:tr w:rsidR="007B3044" w:rsidRPr="00CA54D4" w14:paraId="4108AF61" w14:textId="77777777" w:rsidTr="0053423E">
        <w:trPr>
          <w:trHeight w:val="255"/>
        </w:trPr>
        <w:tc>
          <w:tcPr>
            <w:tcW w:w="1491" w:type="dxa"/>
          </w:tcPr>
          <w:p w14:paraId="3F097BA3" w14:textId="77777777" w:rsidR="007B3044" w:rsidRPr="00CA54D4" w:rsidRDefault="007B3044" w:rsidP="0053423E">
            <w:pPr>
              <w:jc w:val="both"/>
              <w:rPr>
                <w:rFonts w:ascii="Garamond" w:hAnsi="Garamond"/>
                <w:sz w:val="24"/>
                <w:szCs w:val="24"/>
              </w:rPr>
            </w:pPr>
            <w:r w:rsidRPr="00CA54D4">
              <w:rPr>
                <w:rFonts w:ascii="Garamond" w:hAnsi="Garamond"/>
                <w:sz w:val="24"/>
                <w:szCs w:val="24"/>
              </w:rPr>
              <w:t>A</w:t>
            </w:r>
          </w:p>
        </w:tc>
        <w:tc>
          <w:tcPr>
            <w:tcW w:w="1491" w:type="dxa"/>
          </w:tcPr>
          <w:p w14:paraId="69D8E651" w14:textId="77777777" w:rsidR="007B3044" w:rsidRPr="00CA54D4" w:rsidRDefault="007B3044" w:rsidP="0053423E">
            <w:pPr>
              <w:jc w:val="both"/>
              <w:rPr>
                <w:rFonts w:ascii="Garamond" w:hAnsi="Garamond"/>
                <w:sz w:val="24"/>
                <w:szCs w:val="24"/>
              </w:rPr>
            </w:pPr>
            <w:r w:rsidRPr="00CA54D4">
              <w:rPr>
                <w:rFonts w:ascii="Garamond" w:hAnsi="Garamond"/>
                <w:sz w:val="24"/>
                <w:szCs w:val="24"/>
              </w:rPr>
              <w:t>90-100</w:t>
            </w:r>
          </w:p>
        </w:tc>
      </w:tr>
      <w:tr w:rsidR="007B3044" w:rsidRPr="00CA54D4" w14:paraId="76E015A9" w14:textId="77777777" w:rsidTr="0053423E">
        <w:trPr>
          <w:trHeight w:val="255"/>
        </w:trPr>
        <w:tc>
          <w:tcPr>
            <w:tcW w:w="1491" w:type="dxa"/>
            <w:shd w:val="clear" w:color="auto" w:fill="D9D9D9" w:themeFill="background1" w:themeFillShade="D9"/>
          </w:tcPr>
          <w:p w14:paraId="053D030B" w14:textId="77777777" w:rsidR="007B3044" w:rsidRPr="00CA54D4" w:rsidRDefault="007B3044" w:rsidP="0053423E">
            <w:pPr>
              <w:jc w:val="both"/>
              <w:rPr>
                <w:rFonts w:ascii="Garamond" w:hAnsi="Garamond"/>
                <w:sz w:val="24"/>
                <w:szCs w:val="24"/>
              </w:rPr>
            </w:pPr>
            <w:r w:rsidRPr="00CA54D4">
              <w:rPr>
                <w:rFonts w:ascii="Garamond" w:hAnsi="Garamond"/>
                <w:sz w:val="24"/>
                <w:szCs w:val="24"/>
              </w:rPr>
              <w:t>B</w:t>
            </w:r>
          </w:p>
        </w:tc>
        <w:tc>
          <w:tcPr>
            <w:tcW w:w="1491" w:type="dxa"/>
            <w:shd w:val="clear" w:color="auto" w:fill="D9D9D9" w:themeFill="background1" w:themeFillShade="D9"/>
          </w:tcPr>
          <w:p w14:paraId="10AA7891" w14:textId="77777777" w:rsidR="007B3044" w:rsidRPr="00CA54D4" w:rsidRDefault="007B3044" w:rsidP="0053423E">
            <w:pPr>
              <w:jc w:val="both"/>
              <w:rPr>
                <w:rFonts w:ascii="Garamond" w:hAnsi="Garamond"/>
                <w:sz w:val="24"/>
                <w:szCs w:val="24"/>
              </w:rPr>
            </w:pPr>
            <w:r w:rsidRPr="00CA54D4">
              <w:rPr>
                <w:rFonts w:ascii="Garamond" w:hAnsi="Garamond"/>
                <w:sz w:val="24"/>
                <w:szCs w:val="24"/>
              </w:rPr>
              <w:t xml:space="preserve">  80-89</w:t>
            </w:r>
          </w:p>
        </w:tc>
      </w:tr>
      <w:tr w:rsidR="007B3044" w:rsidRPr="00CA54D4" w14:paraId="3E388C35" w14:textId="77777777" w:rsidTr="0053423E">
        <w:trPr>
          <w:trHeight w:val="255"/>
        </w:trPr>
        <w:tc>
          <w:tcPr>
            <w:tcW w:w="1491" w:type="dxa"/>
          </w:tcPr>
          <w:p w14:paraId="0DABDD13" w14:textId="77777777" w:rsidR="007B3044" w:rsidRPr="00CA54D4" w:rsidRDefault="007B3044" w:rsidP="0053423E">
            <w:pPr>
              <w:jc w:val="both"/>
              <w:rPr>
                <w:rFonts w:ascii="Garamond" w:hAnsi="Garamond"/>
                <w:sz w:val="24"/>
                <w:szCs w:val="24"/>
              </w:rPr>
            </w:pPr>
            <w:r w:rsidRPr="00CA54D4">
              <w:rPr>
                <w:rFonts w:ascii="Garamond" w:hAnsi="Garamond"/>
                <w:sz w:val="24"/>
                <w:szCs w:val="24"/>
              </w:rPr>
              <w:t>C</w:t>
            </w:r>
          </w:p>
        </w:tc>
        <w:tc>
          <w:tcPr>
            <w:tcW w:w="1491" w:type="dxa"/>
          </w:tcPr>
          <w:p w14:paraId="154CCBF1" w14:textId="77777777" w:rsidR="007B3044" w:rsidRPr="00CA54D4" w:rsidRDefault="007B3044" w:rsidP="0053423E">
            <w:pPr>
              <w:jc w:val="both"/>
              <w:rPr>
                <w:rFonts w:ascii="Garamond" w:hAnsi="Garamond"/>
                <w:sz w:val="24"/>
                <w:szCs w:val="24"/>
              </w:rPr>
            </w:pPr>
            <w:r w:rsidRPr="00CA54D4">
              <w:rPr>
                <w:rFonts w:ascii="Garamond" w:hAnsi="Garamond"/>
                <w:sz w:val="24"/>
                <w:szCs w:val="24"/>
              </w:rPr>
              <w:t xml:space="preserve">  70-79</w:t>
            </w:r>
          </w:p>
        </w:tc>
      </w:tr>
      <w:tr w:rsidR="007B3044" w:rsidRPr="00CA54D4" w14:paraId="1F5E8966" w14:textId="77777777" w:rsidTr="0053423E">
        <w:trPr>
          <w:trHeight w:val="255"/>
        </w:trPr>
        <w:tc>
          <w:tcPr>
            <w:tcW w:w="1491" w:type="dxa"/>
            <w:shd w:val="clear" w:color="auto" w:fill="D9D9D9" w:themeFill="background1" w:themeFillShade="D9"/>
          </w:tcPr>
          <w:p w14:paraId="1A6794D0" w14:textId="77777777" w:rsidR="007B3044" w:rsidRPr="00CA54D4" w:rsidRDefault="007B3044" w:rsidP="0053423E">
            <w:pPr>
              <w:jc w:val="both"/>
              <w:rPr>
                <w:rFonts w:ascii="Garamond" w:hAnsi="Garamond"/>
                <w:sz w:val="24"/>
                <w:szCs w:val="24"/>
              </w:rPr>
            </w:pPr>
            <w:r w:rsidRPr="00CA54D4">
              <w:rPr>
                <w:rFonts w:ascii="Garamond" w:hAnsi="Garamond"/>
                <w:sz w:val="24"/>
                <w:szCs w:val="24"/>
              </w:rPr>
              <w:t>D</w:t>
            </w:r>
          </w:p>
        </w:tc>
        <w:tc>
          <w:tcPr>
            <w:tcW w:w="1491" w:type="dxa"/>
            <w:shd w:val="clear" w:color="auto" w:fill="D9D9D9" w:themeFill="background1" w:themeFillShade="D9"/>
          </w:tcPr>
          <w:p w14:paraId="12C4B4F3" w14:textId="77777777" w:rsidR="007B3044" w:rsidRPr="00CA54D4" w:rsidRDefault="007B3044" w:rsidP="000A3A5D">
            <w:pPr>
              <w:jc w:val="both"/>
              <w:rPr>
                <w:rFonts w:ascii="Garamond" w:hAnsi="Garamond"/>
                <w:sz w:val="24"/>
                <w:szCs w:val="24"/>
              </w:rPr>
            </w:pPr>
            <w:r w:rsidRPr="00CA54D4">
              <w:rPr>
                <w:rFonts w:ascii="Garamond" w:hAnsi="Garamond"/>
                <w:sz w:val="24"/>
                <w:szCs w:val="24"/>
              </w:rPr>
              <w:t xml:space="preserve">  60-69</w:t>
            </w:r>
          </w:p>
        </w:tc>
      </w:tr>
      <w:tr w:rsidR="007B3044" w:rsidRPr="00CA54D4" w14:paraId="16DF810E" w14:textId="77777777" w:rsidTr="0053423E">
        <w:trPr>
          <w:trHeight w:val="255"/>
        </w:trPr>
        <w:tc>
          <w:tcPr>
            <w:tcW w:w="1491" w:type="dxa"/>
          </w:tcPr>
          <w:p w14:paraId="08C9CD99" w14:textId="77777777" w:rsidR="007B3044" w:rsidRPr="00CA54D4" w:rsidRDefault="007B3044" w:rsidP="0053423E">
            <w:pPr>
              <w:jc w:val="both"/>
              <w:rPr>
                <w:rFonts w:ascii="Garamond" w:hAnsi="Garamond"/>
                <w:sz w:val="24"/>
                <w:szCs w:val="24"/>
              </w:rPr>
            </w:pPr>
            <w:r w:rsidRPr="00CA54D4">
              <w:rPr>
                <w:rFonts w:ascii="Garamond" w:hAnsi="Garamond"/>
                <w:sz w:val="24"/>
                <w:szCs w:val="24"/>
              </w:rPr>
              <w:t>F</w:t>
            </w:r>
          </w:p>
        </w:tc>
        <w:tc>
          <w:tcPr>
            <w:tcW w:w="1491" w:type="dxa"/>
          </w:tcPr>
          <w:p w14:paraId="40E11B42" w14:textId="77777777" w:rsidR="007B3044" w:rsidRPr="00CA54D4" w:rsidRDefault="000A3A5D" w:rsidP="000A3A5D">
            <w:pPr>
              <w:ind w:firstLine="106"/>
              <w:jc w:val="both"/>
              <w:rPr>
                <w:rFonts w:ascii="Garamond" w:hAnsi="Garamond"/>
                <w:sz w:val="24"/>
                <w:szCs w:val="24"/>
              </w:rPr>
            </w:pPr>
            <w:r>
              <w:rPr>
                <w:rFonts w:ascii="Garamond" w:hAnsi="Garamond"/>
                <w:sz w:val="24"/>
                <w:szCs w:val="24"/>
              </w:rPr>
              <w:t xml:space="preserve">  </w:t>
            </w:r>
            <w:r w:rsidR="007B3044" w:rsidRPr="00CA54D4">
              <w:rPr>
                <w:rFonts w:ascii="Garamond" w:hAnsi="Garamond"/>
                <w:sz w:val="24"/>
                <w:szCs w:val="24"/>
              </w:rPr>
              <w:t>0-59</w:t>
            </w:r>
          </w:p>
        </w:tc>
      </w:tr>
    </w:tbl>
    <w:p w14:paraId="1766B3E8" w14:textId="77777777" w:rsidR="007B3044" w:rsidRPr="00CA54D4" w:rsidRDefault="007B3044" w:rsidP="007B3044">
      <w:pPr>
        <w:jc w:val="both"/>
        <w:rPr>
          <w:rFonts w:ascii="Garamond" w:hAnsi="Garamond"/>
          <w:sz w:val="24"/>
          <w:szCs w:val="24"/>
        </w:rPr>
        <w:sectPr w:rsidR="007B3044" w:rsidRPr="00CA54D4" w:rsidSect="0053423E">
          <w:type w:val="continuous"/>
          <w:pgSz w:w="12240" w:h="15840"/>
          <w:pgMar w:top="1440" w:right="1440" w:bottom="1440" w:left="1440" w:header="720" w:footer="720" w:gutter="0"/>
          <w:cols w:space="720"/>
        </w:sectPr>
      </w:pPr>
    </w:p>
    <w:p w14:paraId="5A107923" w14:textId="77777777" w:rsidR="004E31CC" w:rsidRPr="00CA54D4" w:rsidRDefault="004E31CC" w:rsidP="004E31CC">
      <w:pPr>
        <w:pStyle w:val="Heading4"/>
        <w:rPr>
          <w:rFonts w:ascii="Garamond" w:hAnsi="Garamond"/>
          <w:sz w:val="24"/>
          <w:szCs w:val="24"/>
        </w:rPr>
      </w:pPr>
    </w:p>
    <w:p w14:paraId="496730FC" w14:textId="17B70054" w:rsidR="007B3044" w:rsidRDefault="007B3044" w:rsidP="00226688">
      <w:pPr>
        <w:pStyle w:val="Heading4"/>
        <w:rPr>
          <w:rFonts w:ascii="Garamond" w:hAnsi="Garamond"/>
          <w:sz w:val="28"/>
          <w:szCs w:val="28"/>
        </w:rPr>
      </w:pPr>
      <w:r w:rsidRPr="00CA54D4">
        <w:rPr>
          <w:rFonts w:ascii="Garamond" w:hAnsi="Garamond"/>
          <w:sz w:val="28"/>
          <w:szCs w:val="28"/>
        </w:rPr>
        <w:t>Course Engagement Grading:</w:t>
      </w:r>
    </w:p>
    <w:p w14:paraId="629447BE" w14:textId="6D912AD3" w:rsidR="00226688" w:rsidRDefault="00226688" w:rsidP="00226688"/>
    <w:tbl>
      <w:tblPr>
        <w:tblStyle w:val="TableGrid"/>
        <w:tblW w:w="0" w:type="auto"/>
        <w:tblLook w:val="04A0" w:firstRow="1" w:lastRow="0" w:firstColumn="1" w:lastColumn="0" w:noHBand="0" w:noVBand="1"/>
      </w:tblPr>
      <w:tblGrid>
        <w:gridCol w:w="1529"/>
        <w:gridCol w:w="2246"/>
      </w:tblGrid>
      <w:tr w:rsidR="00226688" w:rsidRPr="00B613C2" w14:paraId="1E06851F" w14:textId="77777777" w:rsidTr="00B613C2">
        <w:trPr>
          <w:trHeight w:val="301"/>
        </w:trPr>
        <w:tc>
          <w:tcPr>
            <w:tcW w:w="1529" w:type="dxa"/>
            <w:shd w:val="clear" w:color="auto" w:fill="D9D9D9" w:themeFill="background1" w:themeFillShade="D9"/>
          </w:tcPr>
          <w:p w14:paraId="41EC6FB9" w14:textId="78C425E2" w:rsidR="00226688" w:rsidRPr="00B613C2" w:rsidRDefault="00226688" w:rsidP="00226688">
            <w:pPr>
              <w:rPr>
                <w:rFonts w:ascii="Garamond" w:hAnsi="Garamond"/>
                <w:b/>
                <w:bCs/>
                <w:sz w:val="24"/>
                <w:szCs w:val="24"/>
              </w:rPr>
            </w:pPr>
            <w:r w:rsidRPr="00B613C2">
              <w:rPr>
                <w:rFonts w:ascii="Garamond" w:hAnsi="Garamond"/>
                <w:b/>
                <w:bCs/>
                <w:sz w:val="24"/>
                <w:szCs w:val="24"/>
              </w:rPr>
              <w:t>Engagement Grade</w:t>
            </w:r>
          </w:p>
        </w:tc>
        <w:tc>
          <w:tcPr>
            <w:tcW w:w="2246" w:type="dxa"/>
            <w:shd w:val="clear" w:color="auto" w:fill="D9D9D9" w:themeFill="background1" w:themeFillShade="D9"/>
          </w:tcPr>
          <w:p w14:paraId="2686D783" w14:textId="4B6506C1" w:rsidR="00226688" w:rsidRPr="00B613C2" w:rsidRDefault="00226688" w:rsidP="00226688">
            <w:pPr>
              <w:rPr>
                <w:rFonts w:ascii="Garamond" w:hAnsi="Garamond"/>
                <w:b/>
                <w:bCs/>
                <w:sz w:val="24"/>
                <w:szCs w:val="24"/>
              </w:rPr>
            </w:pPr>
            <w:r w:rsidRPr="00B613C2">
              <w:rPr>
                <w:rFonts w:ascii="Garamond" w:hAnsi="Garamond"/>
                <w:b/>
                <w:bCs/>
                <w:sz w:val="24"/>
                <w:szCs w:val="24"/>
              </w:rPr>
              <w:t>Unexcused Absences/Non-Engagement Days</w:t>
            </w:r>
          </w:p>
        </w:tc>
      </w:tr>
      <w:tr w:rsidR="00226688" w:rsidRPr="00B613C2" w14:paraId="3CA1BD0F" w14:textId="77777777" w:rsidTr="00B613C2">
        <w:trPr>
          <w:trHeight w:val="301"/>
        </w:trPr>
        <w:tc>
          <w:tcPr>
            <w:tcW w:w="1529" w:type="dxa"/>
          </w:tcPr>
          <w:p w14:paraId="7B2DC981" w14:textId="609C3403" w:rsidR="00226688" w:rsidRPr="00B613C2" w:rsidRDefault="00226688" w:rsidP="00226688">
            <w:pPr>
              <w:rPr>
                <w:rFonts w:ascii="Garamond" w:hAnsi="Garamond"/>
                <w:sz w:val="24"/>
                <w:szCs w:val="24"/>
              </w:rPr>
            </w:pPr>
            <w:r w:rsidRPr="00B613C2">
              <w:rPr>
                <w:rFonts w:ascii="Garamond" w:hAnsi="Garamond"/>
                <w:sz w:val="24"/>
                <w:szCs w:val="24"/>
              </w:rPr>
              <w:t>95</w:t>
            </w:r>
          </w:p>
        </w:tc>
        <w:tc>
          <w:tcPr>
            <w:tcW w:w="2246" w:type="dxa"/>
          </w:tcPr>
          <w:p w14:paraId="26985280" w14:textId="773E1E99" w:rsidR="00226688" w:rsidRPr="00B613C2" w:rsidRDefault="00226688" w:rsidP="00226688">
            <w:pPr>
              <w:rPr>
                <w:rFonts w:ascii="Garamond" w:hAnsi="Garamond"/>
                <w:sz w:val="24"/>
                <w:szCs w:val="24"/>
              </w:rPr>
            </w:pPr>
            <w:r w:rsidRPr="00B613C2">
              <w:rPr>
                <w:rFonts w:ascii="Garamond" w:hAnsi="Garamond"/>
                <w:sz w:val="24"/>
                <w:szCs w:val="24"/>
              </w:rPr>
              <w:t>1</w:t>
            </w:r>
          </w:p>
        </w:tc>
      </w:tr>
      <w:tr w:rsidR="00226688" w:rsidRPr="00B613C2" w14:paraId="3AB655B7" w14:textId="77777777" w:rsidTr="00B613C2">
        <w:trPr>
          <w:trHeight w:val="301"/>
        </w:trPr>
        <w:tc>
          <w:tcPr>
            <w:tcW w:w="1529" w:type="dxa"/>
            <w:shd w:val="clear" w:color="auto" w:fill="D9D9D9" w:themeFill="background1" w:themeFillShade="D9"/>
          </w:tcPr>
          <w:p w14:paraId="23DECA02" w14:textId="2B378D6C" w:rsidR="00226688" w:rsidRPr="00B613C2" w:rsidRDefault="00226688" w:rsidP="00226688">
            <w:pPr>
              <w:rPr>
                <w:rFonts w:ascii="Garamond" w:hAnsi="Garamond"/>
                <w:sz w:val="24"/>
                <w:szCs w:val="24"/>
              </w:rPr>
            </w:pPr>
            <w:r w:rsidRPr="00B613C2">
              <w:rPr>
                <w:rFonts w:ascii="Garamond" w:hAnsi="Garamond"/>
                <w:sz w:val="24"/>
                <w:szCs w:val="24"/>
              </w:rPr>
              <w:t>90</w:t>
            </w:r>
          </w:p>
        </w:tc>
        <w:tc>
          <w:tcPr>
            <w:tcW w:w="2246" w:type="dxa"/>
            <w:shd w:val="clear" w:color="auto" w:fill="D9D9D9" w:themeFill="background1" w:themeFillShade="D9"/>
          </w:tcPr>
          <w:p w14:paraId="34F8753C" w14:textId="0D3931D1" w:rsidR="00226688" w:rsidRPr="00B613C2" w:rsidRDefault="00226688" w:rsidP="00226688">
            <w:pPr>
              <w:rPr>
                <w:rFonts w:ascii="Garamond" w:hAnsi="Garamond"/>
                <w:sz w:val="24"/>
                <w:szCs w:val="24"/>
              </w:rPr>
            </w:pPr>
            <w:r w:rsidRPr="00B613C2">
              <w:rPr>
                <w:rFonts w:ascii="Garamond" w:hAnsi="Garamond"/>
                <w:sz w:val="24"/>
                <w:szCs w:val="24"/>
              </w:rPr>
              <w:t>2</w:t>
            </w:r>
          </w:p>
        </w:tc>
      </w:tr>
      <w:tr w:rsidR="00226688" w:rsidRPr="00B613C2" w14:paraId="22B516E1" w14:textId="77777777" w:rsidTr="00B613C2">
        <w:trPr>
          <w:trHeight w:val="301"/>
        </w:trPr>
        <w:tc>
          <w:tcPr>
            <w:tcW w:w="1529" w:type="dxa"/>
          </w:tcPr>
          <w:p w14:paraId="00031BEF" w14:textId="4F218581" w:rsidR="00226688" w:rsidRPr="00B613C2" w:rsidRDefault="00226688" w:rsidP="00226688">
            <w:pPr>
              <w:rPr>
                <w:rFonts w:ascii="Garamond" w:hAnsi="Garamond"/>
                <w:sz w:val="24"/>
                <w:szCs w:val="24"/>
              </w:rPr>
            </w:pPr>
            <w:r w:rsidRPr="00B613C2">
              <w:rPr>
                <w:rFonts w:ascii="Garamond" w:hAnsi="Garamond"/>
                <w:sz w:val="24"/>
                <w:szCs w:val="24"/>
              </w:rPr>
              <w:t>8</w:t>
            </w:r>
            <w:r w:rsidR="00B613C2" w:rsidRPr="00B613C2">
              <w:rPr>
                <w:rFonts w:ascii="Garamond" w:hAnsi="Garamond"/>
                <w:sz w:val="24"/>
                <w:szCs w:val="24"/>
              </w:rPr>
              <w:t>5</w:t>
            </w:r>
          </w:p>
        </w:tc>
        <w:tc>
          <w:tcPr>
            <w:tcW w:w="2246" w:type="dxa"/>
          </w:tcPr>
          <w:p w14:paraId="12535A1F" w14:textId="61E361F8" w:rsidR="00226688" w:rsidRPr="00B613C2" w:rsidRDefault="00226688" w:rsidP="00226688">
            <w:pPr>
              <w:rPr>
                <w:rFonts w:ascii="Garamond" w:hAnsi="Garamond"/>
                <w:sz w:val="24"/>
                <w:szCs w:val="24"/>
              </w:rPr>
            </w:pPr>
            <w:r w:rsidRPr="00B613C2">
              <w:rPr>
                <w:rFonts w:ascii="Garamond" w:hAnsi="Garamond"/>
                <w:sz w:val="24"/>
                <w:szCs w:val="24"/>
              </w:rPr>
              <w:t>3</w:t>
            </w:r>
          </w:p>
        </w:tc>
      </w:tr>
      <w:tr w:rsidR="00226688" w:rsidRPr="00B613C2" w14:paraId="39EB2AF8" w14:textId="77777777" w:rsidTr="00B613C2">
        <w:trPr>
          <w:trHeight w:val="301"/>
        </w:trPr>
        <w:tc>
          <w:tcPr>
            <w:tcW w:w="1529" w:type="dxa"/>
            <w:shd w:val="clear" w:color="auto" w:fill="D9D9D9" w:themeFill="background1" w:themeFillShade="D9"/>
          </w:tcPr>
          <w:p w14:paraId="183B7F35" w14:textId="51F435BD" w:rsidR="00226688" w:rsidRPr="00B613C2" w:rsidRDefault="002956C4" w:rsidP="00226688">
            <w:pPr>
              <w:rPr>
                <w:rFonts w:ascii="Garamond" w:hAnsi="Garamond"/>
                <w:sz w:val="24"/>
                <w:szCs w:val="24"/>
              </w:rPr>
            </w:pPr>
            <w:r>
              <w:rPr>
                <w:rFonts w:ascii="Garamond" w:hAnsi="Garamond"/>
                <w:sz w:val="24"/>
                <w:szCs w:val="24"/>
              </w:rPr>
              <w:t>80</w:t>
            </w:r>
          </w:p>
        </w:tc>
        <w:tc>
          <w:tcPr>
            <w:tcW w:w="2246" w:type="dxa"/>
            <w:shd w:val="clear" w:color="auto" w:fill="D9D9D9" w:themeFill="background1" w:themeFillShade="D9"/>
          </w:tcPr>
          <w:p w14:paraId="3D8BDEB2" w14:textId="0DF1433D" w:rsidR="00226688" w:rsidRPr="00B613C2" w:rsidRDefault="00B613C2" w:rsidP="00226688">
            <w:pPr>
              <w:rPr>
                <w:rFonts w:ascii="Garamond" w:hAnsi="Garamond"/>
                <w:sz w:val="24"/>
                <w:szCs w:val="24"/>
              </w:rPr>
            </w:pPr>
            <w:r w:rsidRPr="00B613C2">
              <w:rPr>
                <w:rFonts w:ascii="Garamond" w:hAnsi="Garamond"/>
                <w:sz w:val="24"/>
                <w:szCs w:val="24"/>
              </w:rPr>
              <w:t>4</w:t>
            </w:r>
          </w:p>
        </w:tc>
      </w:tr>
      <w:tr w:rsidR="00B613C2" w:rsidRPr="00B613C2" w14:paraId="4B471E2E" w14:textId="77777777" w:rsidTr="00B613C2">
        <w:trPr>
          <w:trHeight w:val="301"/>
        </w:trPr>
        <w:tc>
          <w:tcPr>
            <w:tcW w:w="1529" w:type="dxa"/>
            <w:shd w:val="clear" w:color="auto" w:fill="D9D9D9" w:themeFill="background1" w:themeFillShade="D9"/>
          </w:tcPr>
          <w:p w14:paraId="05DB9B5E" w14:textId="4648937C" w:rsidR="00B613C2" w:rsidRPr="00B613C2" w:rsidRDefault="00B613C2" w:rsidP="00B613C2">
            <w:pPr>
              <w:rPr>
                <w:rFonts w:ascii="Garamond" w:hAnsi="Garamond"/>
                <w:sz w:val="24"/>
                <w:szCs w:val="24"/>
              </w:rPr>
            </w:pPr>
            <w:r w:rsidRPr="00B613C2">
              <w:rPr>
                <w:rFonts w:ascii="Garamond" w:hAnsi="Garamond"/>
                <w:b/>
                <w:bCs/>
                <w:sz w:val="24"/>
                <w:szCs w:val="24"/>
              </w:rPr>
              <w:lastRenderedPageBreak/>
              <w:t>Engagement Grade</w:t>
            </w:r>
          </w:p>
        </w:tc>
        <w:tc>
          <w:tcPr>
            <w:tcW w:w="2246" w:type="dxa"/>
            <w:shd w:val="clear" w:color="auto" w:fill="D9D9D9" w:themeFill="background1" w:themeFillShade="D9"/>
          </w:tcPr>
          <w:p w14:paraId="54E40956" w14:textId="694EE52B" w:rsidR="00B613C2" w:rsidRPr="00B613C2" w:rsidRDefault="00B613C2" w:rsidP="00B613C2">
            <w:pPr>
              <w:rPr>
                <w:rFonts w:ascii="Garamond" w:hAnsi="Garamond"/>
                <w:sz w:val="24"/>
                <w:szCs w:val="24"/>
              </w:rPr>
            </w:pPr>
            <w:r w:rsidRPr="00B613C2">
              <w:rPr>
                <w:rFonts w:ascii="Garamond" w:hAnsi="Garamond"/>
                <w:b/>
                <w:bCs/>
                <w:sz w:val="24"/>
                <w:szCs w:val="24"/>
              </w:rPr>
              <w:t>Unexcused Absences/Non-Engagement Days</w:t>
            </w:r>
          </w:p>
        </w:tc>
      </w:tr>
      <w:tr w:rsidR="00B613C2" w:rsidRPr="00B613C2" w14:paraId="7C949169" w14:textId="77777777" w:rsidTr="00B613C2">
        <w:trPr>
          <w:trHeight w:val="301"/>
        </w:trPr>
        <w:tc>
          <w:tcPr>
            <w:tcW w:w="1529" w:type="dxa"/>
          </w:tcPr>
          <w:p w14:paraId="1274CD85" w14:textId="5C1EEC1D" w:rsidR="00B613C2" w:rsidRPr="00B613C2" w:rsidRDefault="002956C4" w:rsidP="00B613C2">
            <w:pPr>
              <w:rPr>
                <w:rFonts w:ascii="Garamond" w:hAnsi="Garamond"/>
                <w:sz w:val="24"/>
                <w:szCs w:val="24"/>
              </w:rPr>
            </w:pPr>
            <w:r>
              <w:rPr>
                <w:rFonts w:ascii="Garamond" w:hAnsi="Garamond"/>
                <w:sz w:val="24"/>
                <w:szCs w:val="24"/>
              </w:rPr>
              <w:t>75</w:t>
            </w:r>
          </w:p>
        </w:tc>
        <w:tc>
          <w:tcPr>
            <w:tcW w:w="2246" w:type="dxa"/>
          </w:tcPr>
          <w:p w14:paraId="25FD2C2D" w14:textId="5FCF3F90" w:rsidR="00B613C2" w:rsidRPr="00B613C2" w:rsidRDefault="00B613C2" w:rsidP="00B613C2">
            <w:pPr>
              <w:rPr>
                <w:rFonts w:ascii="Garamond" w:hAnsi="Garamond"/>
                <w:sz w:val="24"/>
                <w:szCs w:val="24"/>
              </w:rPr>
            </w:pPr>
            <w:r w:rsidRPr="00B613C2">
              <w:rPr>
                <w:rFonts w:ascii="Garamond" w:hAnsi="Garamond"/>
                <w:sz w:val="24"/>
                <w:szCs w:val="24"/>
              </w:rPr>
              <w:t>5</w:t>
            </w:r>
          </w:p>
        </w:tc>
      </w:tr>
      <w:tr w:rsidR="00B613C2" w:rsidRPr="00B613C2" w14:paraId="22FD6A19" w14:textId="77777777" w:rsidTr="00B613C2">
        <w:trPr>
          <w:trHeight w:val="301"/>
        </w:trPr>
        <w:tc>
          <w:tcPr>
            <w:tcW w:w="1529" w:type="dxa"/>
            <w:shd w:val="clear" w:color="auto" w:fill="D9D9D9" w:themeFill="background1" w:themeFillShade="D9"/>
          </w:tcPr>
          <w:p w14:paraId="44E10A1B" w14:textId="2B8A3E3E" w:rsidR="00B613C2" w:rsidRPr="00B613C2" w:rsidRDefault="002956C4" w:rsidP="00B613C2">
            <w:pPr>
              <w:rPr>
                <w:rFonts w:ascii="Garamond" w:hAnsi="Garamond"/>
                <w:sz w:val="24"/>
                <w:szCs w:val="24"/>
              </w:rPr>
            </w:pPr>
            <w:r>
              <w:rPr>
                <w:rFonts w:ascii="Garamond" w:hAnsi="Garamond"/>
                <w:sz w:val="24"/>
                <w:szCs w:val="24"/>
              </w:rPr>
              <w:t>70</w:t>
            </w:r>
          </w:p>
        </w:tc>
        <w:tc>
          <w:tcPr>
            <w:tcW w:w="2246" w:type="dxa"/>
            <w:shd w:val="clear" w:color="auto" w:fill="D9D9D9" w:themeFill="background1" w:themeFillShade="D9"/>
          </w:tcPr>
          <w:p w14:paraId="084D9297" w14:textId="2CC66755" w:rsidR="00B613C2" w:rsidRPr="00B613C2" w:rsidRDefault="00B613C2" w:rsidP="00B613C2">
            <w:pPr>
              <w:rPr>
                <w:rFonts w:ascii="Garamond" w:hAnsi="Garamond"/>
                <w:sz w:val="24"/>
                <w:szCs w:val="24"/>
              </w:rPr>
            </w:pPr>
            <w:r w:rsidRPr="00B613C2">
              <w:rPr>
                <w:rFonts w:ascii="Garamond" w:hAnsi="Garamond"/>
                <w:sz w:val="24"/>
                <w:szCs w:val="24"/>
              </w:rPr>
              <w:t>6</w:t>
            </w:r>
          </w:p>
        </w:tc>
      </w:tr>
      <w:tr w:rsidR="00B613C2" w:rsidRPr="00B613C2" w14:paraId="4633E10B" w14:textId="77777777" w:rsidTr="00B613C2">
        <w:trPr>
          <w:trHeight w:val="301"/>
        </w:trPr>
        <w:tc>
          <w:tcPr>
            <w:tcW w:w="1529" w:type="dxa"/>
          </w:tcPr>
          <w:p w14:paraId="493C91CA" w14:textId="055F642A" w:rsidR="00B613C2" w:rsidRPr="00B613C2" w:rsidRDefault="002956C4" w:rsidP="00B613C2">
            <w:pPr>
              <w:rPr>
                <w:rFonts w:ascii="Garamond" w:hAnsi="Garamond"/>
                <w:sz w:val="24"/>
                <w:szCs w:val="24"/>
              </w:rPr>
            </w:pPr>
            <w:r>
              <w:rPr>
                <w:rFonts w:ascii="Garamond" w:hAnsi="Garamond"/>
                <w:sz w:val="24"/>
                <w:szCs w:val="24"/>
              </w:rPr>
              <w:t>65</w:t>
            </w:r>
          </w:p>
        </w:tc>
        <w:tc>
          <w:tcPr>
            <w:tcW w:w="2246" w:type="dxa"/>
          </w:tcPr>
          <w:p w14:paraId="33B1C734" w14:textId="379244DF" w:rsidR="00B613C2" w:rsidRPr="00B613C2" w:rsidRDefault="00B613C2" w:rsidP="00B613C2">
            <w:pPr>
              <w:rPr>
                <w:rFonts w:ascii="Garamond" w:hAnsi="Garamond"/>
                <w:sz w:val="24"/>
                <w:szCs w:val="24"/>
              </w:rPr>
            </w:pPr>
            <w:r w:rsidRPr="00B613C2">
              <w:rPr>
                <w:rFonts w:ascii="Garamond" w:hAnsi="Garamond"/>
                <w:sz w:val="24"/>
                <w:szCs w:val="24"/>
              </w:rPr>
              <w:t>7</w:t>
            </w:r>
          </w:p>
        </w:tc>
      </w:tr>
      <w:tr w:rsidR="002956C4" w:rsidRPr="00B613C2" w14:paraId="6C2F7F78" w14:textId="77777777" w:rsidTr="002956C4">
        <w:trPr>
          <w:trHeight w:val="301"/>
        </w:trPr>
        <w:tc>
          <w:tcPr>
            <w:tcW w:w="1529" w:type="dxa"/>
            <w:shd w:val="clear" w:color="auto" w:fill="D9D9D9" w:themeFill="background1" w:themeFillShade="D9"/>
          </w:tcPr>
          <w:p w14:paraId="5B79C3C3" w14:textId="133792BE" w:rsidR="002956C4" w:rsidRDefault="002956C4" w:rsidP="00B613C2">
            <w:pPr>
              <w:rPr>
                <w:rFonts w:ascii="Garamond" w:hAnsi="Garamond"/>
                <w:sz w:val="24"/>
                <w:szCs w:val="24"/>
              </w:rPr>
            </w:pPr>
            <w:r>
              <w:rPr>
                <w:rFonts w:ascii="Garamond" w:hAnsi="Garamond"/>
                <w:sz w:val="24"/>
                <w:szCs w:val="24"/>
              </w:rPr>
              <w:t>60</w:t>
            </w:r>
          </w:p>
        </w:tc>
        <w:tc>
          <w:tcPr>
            <w:tcW w:w="2246" w:type="dxa"/>
            <w:shd w:val="clear" w:color="auto" w:fill="D9D9D9" w:themeFill="background1" w:themeFillShade="D9"/>
          </w:tcPr>
          <w:p w14:paraId="6957E66B" w14:textId="56052C4F" w:rsidR="002956C4" w:rsidRPr="00B613C2" w:rsidRDefault="002956C4" w:rsidP="00B613C2">
            <w:pPr>
              <w:rPr>
                <w:rFonts w:ascii="Garamond" w:hAnsi="Garamond"/>
                <w:sz w:val="24"/>
                <w:szCs w:val="24"/>
              </w:rPr>
            </w:pPr>
            <w:r>
              <w:rPr>
                <w:rFonts w:ascii="Garamond" w:hAnsi="Garamond"/>
                <w:sz w:val="24"/>
                <w:szCs w:val="24"/>
              </w:rPr>
              <w:t>8</w:t>
            </w:r>
          </w:p>
        </w:tc>
      </w:tr>
      <w:tr w:rsidR="002956C4" w:rsidRPr="00B613C2" w14:paraId="68E1DE3A" w14:textId="77777777" w:rsidTr="00B613C2">
        <w:trPr>
          <w:trHeight w:val="301"/>
        </w:trPr>
        <w:tc>
          <w:tcPr>
            <w:tcW w:w="1529" w:type="dxa"/>
          </w:tcPr>
          <w:p w14:paraId="41D0B086" w14:textId="63E1081A" w:rsidR="002956C4" w:rsidRDefault="002956C4" w:rsidP="00B613C2">
            <w:pPr>
              <w:rPr>
                <w:rFonts w:ascii="Garamond" w:hAnsi="Garamond"/>
                <w:sz w:val="24"/>
                <w:szCs w:val="24"/>
              </w:rPr>
            </w:pPr>
            <w:r>
              <w:rPr>
                <w:rFonts w:ascii="Garamond" w:hAnsi="Garamond"/>
                <w:sz w:val="24"/>
                <w:szCs w:val="24"/>
              </w:rPr>
              <w:t>55</w:t>
            </w:r>
          </w:p>
        </w:tc>
        <w:tc>
          <w:tcPr>
            <w:tcW w:w="2246" w:type="dxa"/>
          </w:tcPr>
          <w:p w14:paraId="7E10E303" w14:textId="4B00CA33" w:rsidR="002956C4" w:rsidRDefault="002956C4" w:rsidP="00B613C2">
            <w:pPr>
              <w:rPr>
                <w:rFonts w:ascii="Garamond" w:hAnsi="Garamond"/>
                <w:sz w:val="24"/>
                <w:szCs w:val="24"/>
              </w:rPr>
            </w:pPr>
            <w:r>
              <w:rPr>
                <w:rFonts w:ascii="Garamond" w:hAnsi="Garamond"/>
                <w:sz w:val="24"/>
                <w:szCs w:val="24"/>
              </w:rPr>
              <w:t>9</w:t>
            </w:r>
          </w:p>
        </w:tc>
      </w:tr>
      <w:tr w:rsidR="002956C4" w:rsidRPr="00B613C2" w14:paraId="3CDAA3E1" w14:textId="77777777" w:rsidTr="002956C4">
        <w:trPr>
          <w:trHeight w:val="301"/>
        </w:trPr>
        <w:tc>
          <w:tcPr>
            <w:tcW w:w="1529" w:type="dxa"/>
            <w:shd w:val="clear" w:color="auto" w:fill="D9D9D9" w:themeFill="background1" w:themeFillShade="D9"/>
          </w:tcPr>
          <w:p w14:paraId="1DF68698" w14:textId="2ACDC68E" w:rsidR="002956C4" w:rsidRDefault="002956C4" w:rsidP="00B613C2">
            <w:pPr>
              <w:rPr>
                <w:rFonts w:ascii="Garamond" w:hAnsi="Garamond"/>
                <w:sz w:val="24"/>
                <w:szCs w:val="24"/>
              </w:rPr>
            </w:pPr>
            <w:r>
              <w:rPr>
                <w:rFonts w:ascii="Garamond" w:hAnsi="Garamond"/>
                <w:sz w:val="24"/>
                <w:szCs w:val="24"/>
              </w:rPr>
              <w:t>0</w:t>
            </w:r>
          </w:p>
        </w:tc>
        <w:tc>
          <w:tcPr>
            <w:tcW w:w="2246" w:type="dxa"/>
            <w:shd w:val="clear" w:color="auto" w:fill="D9D9D9" w:themeFill="background1" w:themeFillShade="D9"/>
          </w:tcPr>
          <w:p w14:paraId="15962A1F" w14:textId="59D55104" w:rsidR="002956C4" w:rsidRDefault="002956C4" w:rsidP="00B613C2">
            <w:pPr>
              <w:rPr>
                <w:rFonts w:ascii="Garamond" w:hAnsi="Garamond"/>
                <w:sz w:val="24"/>
                <w:szCs w:val="24"/>
              </w:rPr>
            </w:pPr>
            <w:r>
              <w:rPr>
                <w:rFonts w:ascii="Garamond" w:hAnsi="Garamond"/>
                <w:sz w:val="24"/>
                <w:szCs w:val="24"/>
              </w:rPr>
              <w:t>10+</w:t>
            </w:r>
          </w:p>
        </w:tc>
      </w:tr>
    </w:tbl>
    <w:p w14:paraId="7524C295" w14:textId="77777777" w:rsidR="00226688" w:rsidRPr="00B613C2" w:rsidRDefault="00226688" w:rsidP="00226688">
      <w:pPr>
        <w:rPr>
          <w:rFonts w:ascii="Garamond" w:hAnsi="Garamond"/>
        </w:rPr>
      </w:pPr>
    </w:p>
    <w:p w14:paraId="16CEFE2E" w14:textId="77777777" w:rsidR="000E3BD5" w:rsidRPr="00B613C2" w:rsidRDefault="000E3BD5" w:rsidP="007B3044">
      <w:pPr>
        <w:jc w:val="both"/>
        <w:rPr>
          <w:rFonts w:ascii="Garamond" w:hAnsi="Garamond"/>
          <w:sz w:val="24"/>
          <w:szCs w:val="24"/>
        </w:rPr>
      </w:pPr>
    </w:p>
    <w:p w14:paraId="1DF9DAE4" w14:textId="77777777" w:rsidR="008B50A9" w:rsidRPr="00B613C2" w:rsidRDefault="008B50A9" w:rsidP="008B50A9">
      <w:pPr>
        <w:pStyle w:val="Heading4"/>
        <w:rPr>
          <w:rFonts w:ascii="Garamond" w:hAnsi="Garamond"/>
          <w:sz w:val="28"/>
          <w:szCs w:val="28"/>
        </w:rPr>
      </w:pPr>
      <w:r w:rsidRPr="00B613C2">
        <w:rPr>
          <w:rFonts w:ascii="Garamond" w:hAnsi="Garamond"/>
          <w:sz w:val="28"/>
          <w:szCs w:val="28"/>
        </w:rPr>
        <w:t>Reading Log Grading Scale:</w:t>
      </w:r>
    </w:p>
    <w:p w14:paraId="154F2ECD" w14:textId="77777777" w:rsidR="008B50A9" w:rsidRPr="00B613C2" w:rsidRDefault="008B50A9" w:rsidP="008B50A9">
      <w:pPr>
        <w:rPr>
          <w:rFonts w:ascii="Garamond" w:hAnsi="Garamond"/>
          <w:sz w:val="24"/>
          <w:szCs w:val="24"/>
        </w:rPr>
      </w:pPr>
    </w:p>
    <w:tbl>
      <w:tblPr>
        <w:tblStyle w:val="TableGrid11"/>
        <w:tblW w:w="0" w:type="auto"/>
        <w:tblLook w:val="04A0" w:firstRow="1" w:lastRow="0" w:firstColumn="1" w:lastColumn="0" w:noHBand="0" w:noVBand="1"/>
        <w:tblCaption w:val="Reading Log Grading Scale Table"/>
        <w:tblDescription w:val="Table explains how reading logs will be graded in this course."/>
      </w:tblPr>
      <w:tblGrid>
        <w:gridCol w:w="2335"/>
        <w:gridCol w:w="3707"/>
      </w:tblGrid>
      <w:tr w:rsidR="008B50A9" w:rsidRPr="00B613C2" w14:paraId="5C12FFA6" w14:textId="77777777" w:rsidTr="00B613C2">
        <w:trPr>
          <w:trHeight w:val="156"/>
          <w:tblHeader/>
        </w:trPr>
        <w:tc>
          <w:tcPr>
            <w:tcW w:w="2335" w:type="dxa"/>
            <w:shd w:val="clear" w:color="auto" w:fill="D9D9D9" w:themeFill="background1" w:themeFillShade="D9"/>
          </w:tcPr>
          <w:p w14:paraId="19C33D60" w14:textId="77777777" w:rsidR="008B50A9" w:rsidRPr="00B613C2" w:rsidRDefault="000E3BD5" w:rsidP="008B50A9">
            <w:pPr>
              <w:rPr>
                <w:rFonts w:ascii="Garamond" w:hAnsi="Garamond"/>
                <w:b/>
                <w:sz w:val="24"/>
                <w:szCs w:val="22"/>
              </w:rPr>
            </w:pPr>
            <w:r w:rsidRPr="00B613C2">
              <w:rPr>
                <w:rFonts w:ascii="Garamond" w:hAnsi="Garamond"/>
                <w:b/>
                <w:sz w:val="24"/>
                <w:szCs w:val="22"/>
              </w:rPr>
              <w:t>Reading Log Grade</w:t>
            </w:r>
          </w:p>
        </w:tc>
        <w:tc>
          <w:tcPr>
            <w:tcW w:w="3707" w:type="dxa"/>
            <w:shd w:val="clear" w:color="auto" w:fill="D9D9D9" w:themeFill="background1" w:themeFillShade="D9"/>
          </w:tcPr>
          <w:p w14:paraId="7216499D" w14:textId="77777777" w:rsidR="008B50A9" w:rsidRPr="00B613C2" w:rsidRDefault="000E3BD5" w:rsidP="008B50A9">
            <w:pPr>
              <w:rPr>
                <w:rFonts w:ascii="Garamond" w:hAnsi="Garamond"/>
                <w:b/>
                <w:sz w:val="24"/>
                <w:szCs w:val="22"/>
              </w:rPr>
            </w:pPr>
            <w:r w:rsidRPr="00B613C2">
              <w:rPr>
                <w:rFonts w:ascii="Garamond" w:hAnsi="Garamond"/>
                <w:b/>
                <w:sz w:val="24"/>
                <w:szCs w:val="22"/>
              </w:rPr>
              <w:t>Submission Type</w:t>
            </w:r>
          </w:p>
        </w:tc>
      </w:tr>
      <w:tr w:rsidR="008B50A9" w:rsidRPr="00B613C2" w14:paraId="3A94E89E" w14:textId="77777777" w:rsidTr="00B613C2">
        <w:trPr>
          <w:trHeight w:val="156"/>
        </w:trPr>
        <w:tc>
          <w:tcPr>
            <w:tcW w:w="2335" w:type="dxa"/>
            <w:shd w:val="clear" w:color="auto" w:fill="auto"/>
          </w:tcPr>
          <w:p w14:paraId="5FE667A2" w14:textId="1FEF4B10" w:rsidR="008B50A9" w:rsidRPr="00B613C2" w:rsidRDefault="00226688" w:rsidP="008B50A9">
            <w:pPr>
              <w:rPr>
                <w:rFonts w:ascii="Garamond" w:hAnsi="Garamond"/>
                <w:sz w:val="24"/>
                <w:szCs w:val="22"/>
              </w:rPr>
            </w:pPr>
            <w:r w:rsidRPr="00B613C2">
              <w:rPr>
                <w:rFonts w:ascii="Garamond" w:hAnsi="Garamond"/>
                <w:sz w:val="24"/>
                <w:szCs w:val="22"/>
              </w:rPr>
              <w:t>5</w:t>
            </w:r>
          </w:p>
        </w:tc>
        <w:tc>
          <w:tcPr>
            <w:tcW w:w="3707" w:type="dxa"/>
            <w:shd w:val="clear" w:color="auto" w:fill="auto"/>
          </w:tcPr>
          <w:p w14:paraId="25229402" w14:textId="77777777" w:rsidR="008B50A9" w:rsidRPr="00B613C2" w:rsidRDefault="008B50A9" w:rsidP="008B50A9">
            <w:pPr>
              <w:rPr>
                <w:rFonts w:ascii="Garamond" w:hAnsi="Garamond"/>
                <w:sz w:val="24"/>
                <w:szCs w:val="22"/>
              </w:rPr>
            </w:pPr>
            <w:r w:rsidRPr="00B613C2">
              <w:rPr>
                <w:rFonts w:ascii="Garamond" w:hAnsi="Garamond"/>
                <w:sz w:val="24"/>
                <w:szCs w:val="22"/>
              </w:rPr>
              <w:t>Full submission</w:t>
            </w:r>
          </w:p>
        </w:tc>
      </w:tr>
      <w:tr w:rsidR="008B50A9" w:rsidRPr="00B613C2" w14:paraId="1E19F33D" w14:textId="77777777" w:rsidTr="00B613C2">
        <w:trPr>
          <w:trHeight w:val="156"/>
        </w:trPr>
        <w:tc>
          <w:tcPr>
            <w:tcW w:w="2335" w:type="dxa"/>
            <w:shd w:val="clear" w:color="auto" w:fill="D9D9D9" w:themeFill="background1" w:themeFillShade="D9"/>
          </w:tcPr>
          <w:p w14:paraId="7DACD1B5" w14:textId="608AB50B" w:rsidR="008B50A9" w:rsidRPr="00B613C2" w:rsidRDefault="00226688" w:rsidP="008B50A9">
            <w:pPr>
              <w:rPr>
                <w:rFonts w:ascii="Garamond" w:hAnsi="Garamond"/>
                <w:sz w:val="24"/>
                <w:szCs w:val="22"/>
              </w:rPr>
            </w:pPr>
            <w:r w:rsidRPr="00B613C2">
              <w:rPr>
                <w:rFonts w:ascii="Garamond" w:hAnsi="Garamond"/>
                <w:sz w:val="24"/>
                <w:szCs w:val="22"/>
              </w:rPr>
              <w:t>3</w:t>
            </w:r>
          </w:p>
        </w:tc>
        <w:tc>
          <w:tcPr>
            <w:tcW w:w="3707" w:type="dxa"/>
            <w:shd w:val="clear" w:color="auto" w:fill="D9D9D9" w:themeFill="background1" w:themeFillShade="D9"/>
          </w:tcPr>
          <w:p w14:paraId="69F60490" w14:textId="77777777" w:rsidR="008B50A9" w:rsidRPr="00B613C2" w:rsidRDefault="008B50A9" w:rsidP="008B50A9">
            <w:pPr>
              <w:rPr>
                <w:rFonts w:ascii="Garamond" w:hAnsi="Garamond"/>
                <w:sz w:val="24"/>
                <w:szCs w:val="22"/>
              </w:rPr>
            </w:pPr>
            <w:r w:rsidRPr="00B613C2">
              <w:rPr>
                <w:rFonts w:ascii="Garamond" w:hAnsi="Garamond"/>
                <w:sz w:val="24"/>
                <w:szCs w:val="22"/>
              </w:rPr>
              <w:t>Good, but partial submission</w:t>
            </w:r>
          </w:p>
        </w:tc>
      </w:tr>
      <w:tr w:rsidR="008B50A9" w:rsidRPr="00B613C2" w14:paraId="4F798C98" w14:textId="77777777" w:rsidTr="00B613C2">
        <w:trPr>
          <w:trHeight w:val="322"/>
        </w:trPr>
        <w:tc>
          <w:tcPr>
            <w:tcW w:w="2335" w:type="dxa"/>
            <w:shd w:val="clear" w:color="auto" w:fill="auto"/>
          </w:tcPr>
          <w:p w14:paraId="6495265A" w14:textId="1FF356FE" w:rsidR="008B50A9" w:rsidRPr="00B613C2" w:rsidRDefault="00226688" w:rsidP="008B50A9">
            <w:pPr>
              <w:rPr>
                <w:rFonts w:ascii="Garamond" w:hAnsi="Garamond"/>
                <w:sz w:val="24"/>
                <w:szCs w:val="22"/>
              </w:rPr>
            </w:pPr>
            <w:r w:rsidRPr="00B613C2">
              <w:rPr>
                <w:rFonts w:ascii="Garamond" w:hAnsi="Garamond"/>
                <w:sz w:val="24"/>
                <w:szCs w:val="22"/>
              </w:rPr>
              <w:t>2</w:t>
            </w:r>
          </w:p>
        </w:tc>
        <w:tc>
          <w:tcPr>
            <w:tcW w:w="3707" w:type="dxa"/>
            <w:shd w:val="clear" w:color="auto" w:fill="auto"/>
          </w:tcPr>
          <w:p w14:paraId="48ED3791" w14:textId="77777777" w:rsidR="008B50A9" w:rsidRPr="00B613C2" w:rsidRDefault="008B50A9" w:rsidP="008B50A9">
            <w:pPr>
              <w:rPr>
                <w:rFonts w:ascii="Garamond" w:hAnsi="Garamond"/>
                <w:sz w:val="24"/>
                <w:szCs w:val="22"/>
              </w:rPr>
            </w:pPr>
            <w:r w:rsidRPr="00B613C2">
              <w:rPr>
                <w:rFonts w:ascii="Garamond" w:hAnsi="Garamond"/>
                <w:sz w:val="24"/>
                <w:szCs w:val="22"/>
              </w:rPr>
              <w:t>Poor submission, missing more than 1 section</w:t>
            </w:r>
          </w:p>
        </w:tc>
      </w:tr>
      <w:tr w:rsidR="008B50A9" w:rsidRPr="00B613C2" w14:paraId="54D7F145" w14:textId="77777777" w:rsidTr="00B613C2">
        <w:trPr>
          <w:trHeight w:val="148"/>
        </w:trPr>
        <w:tc>
          <w:tcPr>
            <w:tcW w:w="2335" w:type="dxa"/>
            <w:shd w:val="clear" w:color="auto" w:fill="D9D9D9" w:themeFill="background1" w:themeFillShade="D9"/>
          </w:tcPr>
          <w:p w14:paraId="051371AC" w14:textId="77777777" w:rsidR="008B50A9" w:rsidRPr="00B613C2" w:rsidRDefault="008B50A9" w:rsidP="008B50A9">
            <w:pPr>
              <w:rPr>
                <w:rFonts w:ascii="Garamond" w:hAnsi="Garamond"/>
                <w:sz w:val="24"/>
                <w:szCs w:val="22"/>
              </w:rPr>
            </w:pPr>
            <w:r w:rsidRPr="00B613C2">
              <w:rPr>
                <w:rFonts w:ascii="Garamond" w:hAnsi="Garamond"/>
                <w:sz w:val="24"/>
                <w:szCs w:val="22"/>
              </w:rPr>
              <w:t>0</w:t>
            </w:r>
          </w:p>
        </w:tc>
        <w:tc>
          <w:tcPr>
            <w:tcW w:w="3707" w:type="dxa"/>
            <w:shd w:val="clear" w:color="auto" w:fill="D9D9D9" w:themeFill="background1" w:themeFillShade="D9"/>
          </w:tcPr>
          <w:p w14:paraId="55FC8DC7" w14:textId="77777777" w:rsidR="008B50A9" w:rsidRPr="00B613C2" w:rsidRDefault="008B50A9" w:rsidP="008B50A9">
            <w:pPr>
              <w:rPr>
                <w:rFonts w:ascii="Garamond" w:hAnsi="Garamond"/>
                <w:sz w:val="24"/>
                <w:szCs w:val="22"/>
              </w:rPr>
            </w:pPr>
            <w:r w:rsidRPr="00B613C2">
              <w:rPr>
                <w:rFonts w:ascii="Garamond" w:hAnsi="Garamond"/>
                <w:sz w:val="24"/>
                <w:szCs w:val="22"/>
              </w:rPr>
              <w:t>No submission</w:t>
            </w:r>
          </w:p>
        </w:tc>
      </w:tr>
    </w:tbl>
    <w:p w14:paraId="7B4FC612" w14:textId="77777777" w:rsidR="008B50A9" w:rsidRDefault="008B50A9" w:rsidP="008B50A9"/>
    <w:p w14:paraId="1398CE38" w14:textId="77777777" w:rsidR="005F2666" w:rsidRPr="005F2666" w:rsidRDefault="005F2666" w:rsidP="005F2666">
      <w:pPr>
        <w:rPr>
          <w:rFonts w:ascii="Garamond" w:hAnsi="Garamond"/>
          <w:sz w:val="24"/>
          <w:szCs w:val="24"/>
        </w:rPr>
      </w:pPr>
    </w:p>
    <w:p w14:paraId="682BF1CA" w14:textId="77777777" w:rsidR="00370C98" w:rsidRPr="00CA54D4" w:rsidRDefault="004E31CC" w:rsidP="004E31CC">
      <w:pPr>
        <w:pStyle w:val="Heading2"/>
        <w:jc w:val="left"/>
        <w:rPr>
          <w:rFonts w:ascii="Garamond" w:hAnsi="Garamond"/>
          <w:sz w:val="36"/>
          <w:szCs w:val="36"/>
        </w:rPr>
      </w:pPr>
      <w:r w:rsidRPr="00CA54D4">
        <w:rPr>
          <w:rFonts w:ascii="Garamond" w:hAnsi="Garamond"/>
          <w:sz w:val="36"/>
          <w:szCs w:val="36"/>
        </w:rPr>
        <w:t>Class Policies</w:t>
      </w:r>
      <w:r w:rsidR="009051D2">
        <w:rPr>
          <w:rFonts w:ascii="Garamond" w:hAnsi="Garamond"/>
          <w:sz w:val="36"/>
          <w:szCs w:val="36"/>
        </w:rPr>
        <w:t>:</w:t>
      </w:r>
    </w:p>
    <w:p w14:paraId="78E7BC1A" w14:textId="1BC5841C" w:rsidR="000A0AB6" w:rsidRDefault="000A0AB6" w:rsidP="006F1569">
      <w:pPr>
        <w:jc w:val="both"/>
        <w:rPr>
          <w:rFonts w:ascii="Garamond" w:hAnsi="Garamond"/>
          <w:sz w:val="24"/>
          <w:szCs w:val="24"/>
        </w:rPr>
      </w:pPr>
    </w:p>
    <w:p w14:paraId="0369F35A" w14:textId="5F9A89A9" w:rsidR="00233CDD" w:rsidRDefault="00233CDD" w:rsidP="00233CDD">
      <w:pPr>
        <w:pStyle w:val="Heading3"/>
        <w:rPr>
          <w:rFonts w:ascii="Garamond" w:hAnsi="Garamond"/>
          <w:sz w:val="32"/>
          <w:szCs w:val="32"/>
        </w:rPr>
      </w:pPr>
      <w:r>
        <w:rPr>
          <w:rFonts w:ascii="Garamond" w:hAnsi="Garamond"/>
          <w:sz w:val="32"/>
          <w:szCs w:val="32"/>
        </w:rPr>
        <w:t>COVID-19 Specific Policies</w:t>
      </w:r>
      <w:r w:rsidR="00226688">
        <w:rPr>
          <w:rFonts w:ascii="Garamond" w:hAnsi="Garamond"/>
          <w:sz w:val="32"/>
          <w:szCs w:val="32"/>
        </w:rPr>
        <w:t>:</w:t>
      </w:r>
    </w:p>
    <w:p w14:paraId="1346478B" w14:textId="0A3355AD" w:rsidR="00233CDD" w:rsidRDefault="00233CDD" w:rsidP="00233CDD"/>
    <w:p w14:paraId="6E6A72F9" w14:textId="36A241F0" w:rsidR="00233CDD" w:rsidRDefault="00233CDD" w:rsidP="00233CDD">
      <w:pPr>
        <w:pStyle w:val="Heading4"/>
        <w:rPr>
          <w:rFonts w:ascii="Garamond" w:hAnsi="Garamond"/>
          <w:sz w:val="24"/>
          <w:szCs w:val="24"/>
        </w:rPr>
      </w:pPr>
      <w:r>
        <w:rPr>
          <w:rFonts w:ascii="Garamond" w:hAnsi="Garamond"/>
          <w:sz w:val="24"/>
          <w:szCs w:val="24"/>
        </w:rPr>
        <w:t>Course Modality Statement:</w:t>
      </w:r>
    </w:p>
    <w:p w14:paraId="22D0FEE8" w14:textId="77777777" w:rsidR="00233CDD" w:rsidRPr="00233CDD" w:rsidRDefault="00233CDD" w:rsidP="00233CDD">
      <w:pPr>
        <w:pStyle w:val="ListParagraph"/>
        <w:numPr>
          <w:ilvl w:val="0"/>
          <w:numId w:val="17"/>
        </w:numPr>
        <w:rPr>
          <w:rFonts w:ascii="Garamond" w:hAnsi="Garamond"/>
          <w:sz w:val="24"/>
          <w:szCs w:val="24"/>
        </w:rPr>
      </w:pPr>
      <w:r w:rsidRPr="00233CDD">
        <w:rPr>
          <w:rFonts w:ascii="Garamond" w:hAnsi="Garamond"/>
          <w:sz w:val="24"/>
          <w:szCs w:val="24"/>
        </w:rPr>
        <w:t xml:space="preserve">This course has been planned as a fully face-to-face course for Fall 2020. We meet in our regularly scheduled room but will utilize social distancing and an assigned seating chart. </w:t>
      </w:r>
    </w:p>
    <w:p w14:paraId="65691FCC" w14:textId="4A1BAD37" w:rsidR="00233CDD" w:rsidRPr="00233CDD" w:rsidRDefault="00233CDD" w:rsidP="00233CDD">
      <w:pPr>
        <w:pStyle w:val="ListParagraph"/>
        <w:numPr>
          <w:ilvl w:val="0"/>
          <w:numId w:val="17"/>
        </w:numPr>
        <w:rPr>
          <w:rFonts w:ascii="Garamond" w:hAnsi="Garamond"/>
          <w:sz w:val="24"/>
          <w:szCs w:val="24"/>
        </w:rPr>
      </w:pPr>
      <w:r w:rsidRPr="00233CDD">
        <w:rPr>
          <w:rFonts w:ascii="Garamond" w:hAnsi="Garamond"/>
          <w:sz w:val="24"/>
          <w:szCs w:val="24"/>
        </w:rPr>
        <w:t xml:space="preserve">When the university transitions to fully online after Thanksgiving, the last week of class and the final exam will be online. </w:t>
      </w:r>
    </w:p>
    <w:p w14:paraId="0CF5B638" w14:textId="395BEF37" w:rsidR="00233CDD" w:rsidRPr="00233CDD" w:rsidRDefault="00233CDD" w:rsidP="00233CDD">
      <w:pPr>
        <w:pStyle w:val="ListParagraph"/>
        <w:numPr>
          <w:ilvl w:val="0"/>
          <w:numId w:val="17"/>
        </w:numPr>
        <w:rPr>
          <w:rFonts w:ascii="Garamond" w:hAnsi="Garamond"/>
          <w:sz w:val="24"/>
          <w:szCs w:val="24"/>
        </w:rPr>
      </w:pPr>
      <w:r>
        <w:rPr>
          <w:rFonts w:ascii="Garamond" w:hAnsi="Garamond"/>
          <w:sz w:val="24"/>
          <w:szCs w:val="24"/>
        </w:rPr>
        <w:t xml:space="preserve">This course will also use D2L. Course </w:t>
      </w:r>
      <w:r w:rsidRPr="00233CDD">
        <w:rPr>
          <w:rFonts w:ascii="Garamond" w:hAnsi="Garamond"/>
          <w:sz w:val="24"/>
          <w:szCs w:val="24"/>
        </w:rPr>
        <w:t>communication, course schedule, attendance,</w:t>
      </w:r>
      <w:r>
        <w:rPr>
          <w:rFonts w:ascii="Garamond" w:hAnsi="Garamond"/>
          <w:sz w:val="24"/>
          <w:szCs w:val="24"/>
        </w:rPr>
        <w:t xml:space="preserve"> several readings, assignments, exams,</w:t>
      </w:r>
      <w:r w:rsidRPr="00233CDD">
        <w:rPr>
          <w:rFonts w:ascii="Garamond" w:hAnsi="Garamond"/>
          <w:sz w:val="24"/>
          <w:szCs w:val="24"/>
        </w:rPr>
        <w:t xml:space="preserve"> and </w:t>
      </w:r>
      <w:r>
        <w:rPr>
          <w:rFonts w:ascii="Garamond" w:hAnsi="Garamond"/>
          <w:sz w:val="24"/>
          <w:szCs w:val="24"/>
        </w:rPr>
        <w:t xml:space="preserve">the </w:t>
      </w:r>
      <w:r w:rsidRPr="00233CDD">
        <w:rPr>
          <w:rFonts w:ascii="Garamond" w:hAnsi="Garamond"/>
          <w:sz w:val="24"/>
          <w:szCs w:val="24"/>
        </w:rPr>
        <w:t>gradebook</w:t>
      </w:r>
      <w:r>
        <w:rPr>
          <w:rFonts w:ascii="Garamond" w:hAnsi="Garamond"/>
          <w:sz w:val="24"/>
          <w:szCs w:val="24"/>
        </w:rPr>
        <w:t xml:space="preserve"> will be in D2L</w:t>
      </w:r>
      <w:r w:rsidRPr="00233CDD">
        <w:rPr>
          <w:rFonts w:ascii="Garamond" w:hAnsi="Garamond"/>
          <w:sz w:val="24"/>
          <w:szCs w:val="24"/>
        </w:rPr>
        <w:t xml:space="preserve"> </w:t>
      </w:r>
      <w:r>
        <w:rPr>
          <w:rFonts w:ascii="Garamond" w:hAnsi="Garamond"/>
          <w:sz w:val="24"/>
          <w:szCs w:val="24"/>
        </w:rPr>
        <w:t xml:space="preserve">Office hours will be via Zoom through D2L. Please check D2L </w:t>
      </w:r>
      <w:r w:rsidRPr="00233CDD">
        <w:rPr>
          <w:rFonts w:ascii="Garamond" w:hAnsi="Garamond"/>
          <w:sz w:val="24"/>
          <w:szCs w:val="24"/>
        </w:rPr>
        <w:t xml:space="preserve">regularly </w:t>
      </w:r>
      <w:r>
        <w:rPr>
          <w:rFonts w:ascii="Garamond" w:hAnsi="Garamond"/>
          <w:sz w:val="24"/>
          <w:szCs w:val="24"/>
        </w:rPr>
        <w:t>for course announcements.</w:t>
      </w:r>
    </w:p>
    <w:p w14:paraId="495C4568" w14:textId="7563CC4B" w:rsidR="00233CDD" w:rsidRDefault="00233CDD" w:rsidP="00233CDD">
      <w:pPr>
        <w:pStyle w:val="ListParagraph"/>
        <w:numPr>
          <w:ilvl w:val="0"/>
          <w:numId w:val="17"/>
        </w:numPr>
        <w:rPr>
          <w:rFonts w:ascii="Garamond" w:hAnsi="Garamond"/>
          <w:sz w:val="24"/>
          <w:szCs w:val="24"/>
        </w:rPr>
      </w:pPr>
      <w:r w:rsidRPr="00233CDD">
        <w:rPr>
          <w:rFonts w:ascii="Garamond" w:hAnsi="Garamond"/>
          <w:sz w:val="24"/>
          <w:szCs w:val="24"/>
        </w:rPr>
        <w:t xml:space="preserve">In the event of increased incidence and risk of COVID-19 that results in the university moving back to a shelter-in-place mode, the course instruction will transition to fully online. More instructions will be given at that time. </w:t>
      </w:r>
    </w:p>
    <w:p w14:paraId="10A15D6C" w14:textId="77777777" w:rsidR="00233CDD" w:rsidRPr="00233CDD" w:rsidRDefault="00233CDD" w:rsidP="00233CDD">
      <w:pPr>
        <w:pStyle w:val="ListParagraph"/>
        <w:rPr>
          <w:rFonts w:ascii="Garamond" w:hAnsi="Garamond"/>
          <w:sz w:val="24"/>
          <w:szCs w:val="24"/>
        </w:rPr>
      </w:pPr>
    </w:p>
    <w:p w14:paraId="09C854C8" w14:textId="53EE9B5F" w:rsidR="00233CDD" w:rsidRDefault="00233CDD" w:rsidP="00233CDD">
      <w:pPr>
        <w:pStyle w:val="Heading4"/>
        <w:rPr>
          <w:rFonts w:ascii="Garamond" w:hAnsi="Garamond"/>
          <w:sz w:val="24"/>
          <w:szCs w:val="24"/>
        </w:rPr>
      </w:pPr>
      <w:r>
        <w:rPr>
          <w:rFonts w:ascii="Garamond" w:hAnsi="Garamond"/>
          <w:sz w:val="24"/>
          <w:szCs w:val="24"/>
        </w:rPr>
        <w:t>Classroom Procedures:</w:t>
      </w:r>
    </w:p>
    <w:p w14:paraId="03CB6D99" w14:textId="6B06ACAD" w:rsidR="00233CDD" w:rsidRDefault="00C0540A" w:rsidP="00C0540A">
      <w:pPr>
        <w:pStyle w:val="ListParagraph"/>
        <w:numPr>
          <w:ilvl w:val="0"/>
          <w:numId w:val="18"/>
        </w:numPr>
        <w:rPr>
          <w:rFonts w:ascii="Garamond" w:hAnsi="Garamond"/>
          <w:sz w:val="24"/>
          <w:szCs w:val="24"/>
        </w:rPr>
      </w:pPr>
      <w:r w:rsidRPr="00C0540A">
        <w:rPr>
          <w:rFonts w:ascii="Garamond" w:hAnsi="Garamond"/>
          <w:b/>
          <w:bCs/>
          <w:sz w:val="24"/>
          <w:szCs w:val="24"/>
        </w:rPr>
        <w:t>Seating Chart:</w:t>
      </w:r>
      <w:r>
        <w:rPr>
          <w:rFonts w:ascii="Garamond" w:hAnsi="Garamond"/>
          <w:sz w:val="24"/>
          <w:szCs w:val="24"/>
        </w:rPr>
        <w:t xml:space="preserve"> We will use a seating chart in this class. This is for all of our safety. If it becomes necessary, the seating chart will be an important tool for contact-tracing. </w:t>
      </w:r>
    </w:p>
    <w:p w14:paraId="7A1B4EE6" w14:textId="773963BB" w:rsidR="00C0540A" w:rsidRDefault="00C0540A" w:rsidP="00C0540A">
      <w:pPr>
        <w:pStyle w:val="ListParagraph"/>
        <w:numPr>
          <w:ilvl w:val="0"/>
          <w:numId w:val="18"/>
        </w:numPr>
        <w:rPr>
          <w:rFonts w:ascii="Garamond" w:hAnsi="Garamond"/>
          <w:sz w:val="24"/>
          <w:szCs w:val="24"/>
        </w:rPr>
      </w:pPr>
      <w:r>
        <w:rPr>
          <w:rFonts w:ascii="Garamond" w:hAnsi="Garamond"/>
          <w:b/>
          <w:bCs/>
          <w:sz w:val="24"/>
          <w:szCs w:val="24"/>
        </w:rPr>
        <w:t xml:space="preserve">Pre-Class Cleaning Procedures: </w:t>
      </w:r>
      <w:r>
        <w:rPr>
          <w:rFonts w:ascii="Garamond" w:hAnsi="Garamond"/>
          <w:sz w:val="24"/>
          <w:szCs w:val="24"/>
        </w:rPr>
        <w:t>Each class day, you should use the cleaner and paper towels to wipe down your desk area and use the hand sanitizer to clean your hands.</w:t>
      </w:r>
    </w:p>
    <w:p w14:paraId="6FB3EFCC" w14:textId="786194FD" w:rsidR="00C0540A" w:rsidRDefault="00C0540A" w:rsidP="00C0540A">
      <w:pPr>
        <w:pStyle w:val="ListParagraph"/>
        <w:numPr>
          <w:ilvl w:val="0"/>
          <w:numId w:val="18"/>
        </w:numPr>
        <w:rPr>
          <w:rFonts w:ascii="Garamond" w:hAnsi="Garamond"/>
          <w:sz w:val="24"/>
          <w:szCs w:val="24"/>
        </w:rPr>
      </w:pPr>
      <w:r>
        <w:rPr>
          <w:rFonts w:ascii="Garamond" w:hAnsi="Garamond"/>
          <w:b/>
          <w:bCs/>
          <w:sz w:val="24"/>
          <w:szCs w:val="24"/>
        </w:rPr>
        <w:t>Masks:</w:t>
      </w:r>
      <w:r>
        <w:rPr>
          <w:rFonts w:ascii="Garamond" w:hAnsi="Garamond"/>
          <w:sz w:val="24"/>
          <w:szCs w:val="24"/>
        </w:rPr>
        <w:t xml:space="preserve"> Face masks/coverings are required in this class. If you forget your mask, please go to the Dean’s office for one. If you believe that you qualify for </w:t>
      </w:r>
      <w:proofErr w:type="spellStart"/>
      <w:proofErr w:type="gramStart"/>
      <w:r>
        <w:rPr>
          <w:rFonts w:ascii="Garamond" w:hAnsi="Garamond"/>
          <w:sz w:val="24"/>
          <w:szCs w:val="24"/>
        </w:rPr>
        <w:t>a</w:t>
      </w:r>
      <w:proofErr w:type="spellEnd"/>
      <w:proofErr w:type="gramEnd"/>
      <w:r>
        <w:rPr>
          <w:rFonts w:ascii="Garamond" w:hAnsi="Garamond"/>
          <w:sz w:val="24"/>
          <w:szCs w:val="24"/>
        </w:rPr>
        <w:t xml:space="preserve"> exemption to this policy based on a disability, you must contact Disability Support Services (DSS). If you believe that </w:t>
      </w:r>
      <w:r>
        <w:rPr>
          <w:rFonts w:ascii="Garamond" w:hAnsi="Garamond"/>
          <w:sz w:val="24"/>
          <w:szCs w:val="24"/>
        </w:rPr>
        <w:lastRenderedPageBreak/>
        <w:t xml:space="preserve">you qualify for a religious exemption, you must contact Student Life. Students refusing to comply with the mask policy of this class will be removed from the class. This counts as disruptive behavior. This syllabus is your warning. </w:t>
      </w:r>
    </w:p>
    <w:p w14:paraId="1000E74E" w14:textId="36A96981" w:rsidR="0011680D" w:rsidRPr="0011680D" w:rsidRDefault="0011680D" w:rsidP="0011680D">
      <w:pPr>
        <w:pStyle w:val="ListParagraph"/>
        <w:numPr>
          <w:ilvl w:val="0"/>
          <w:numId w:val="18"/>
        </w:numPr>
        <w:rPr>
          <w:rFonts w:ascii="Garamond" w:hAnsi="Garamond"/>
          <w:sz w:val="24"/>
          <w:szCs w:val="24"/>
        </w:rPr>
      </w:pPr>
      <w:r>
        <w:rPr>
          <w:rFonts w:ascii="Garamond" w:hAnsi="Garamond"/>
          <w:b/>
          <w:bCs/>
          <w:sz w:val="24"/>
          <w:szCs w:val="24"/>
        </w:rPr>
        <w:t xml:space="preserve">Illness and COVID-Related Absences: </w:t>
      </w:r>
      <w:r>
        <w:rPr>
          <w:rFonts w:ascii="Garamond" w:hAnsi="Garamond"/>
          <w:sz w:val="24"/>
          <w:szCs w:val="24"/>
        </w:rPr>
        <w:t xml:space="preserve">If you are self-isolating or quarantining due to exposure or sick but able to engage in class, you will be expected to attend class via Zoom. You must notify me in advance of class, so that I know how to expect your attendance. This attendance will be dependent on the classroom technology working. Via Zoom, you can attend, but I may not be able to answer questions in real-time. </w:t>
      </w:r>
    </w:p>
    <w:p w14:paraId="03BD14F5" w14:textId="77777777" w:rsidR="00C0540A" w:rsidRPr="00C0540A" w:rsidRDefault="00C0540A" w:rsidP="00C0540A">
      <w:pPr>
        <w:pStyle w:val="ListParagraph"/>
        <w:rPr>
          <w:rFonts w:ascii="Garamond" w:hAnsi="Garamond"/>
          <w:sz w:val="24"/>
          <w:szCs w:val="24"/>
        </w:rPr>
      </w:pPr>
    </w:p>
    <w:p w14:paraId="6D283CF6" w14:textId="77777777" w:rsidR="006F1569" w:rsidRPr="00CA54D4" w:rsidRDefault="006F1569" w:rsidP="004E31CC">
      <w:pPr>
        <w:pStyle w:val="Heading3"/>
        <w:rPr>
          <w:rFonts w:ascii="Garamond" w:hAnsi="Garamond"/>
          <w:sz w:val="32"/>
          <w:szCs w:val="32"/>
        </w:rPr>
      </w:pPr>
      <w:r w:rsidRPr="00CA54D4">
        <w:rPr>
          <w:rFonts w:ascii="Garamond" w:hAnsi="Garamond"/>
          <w:sz w:val="32"/>
          <w:szCs w:val="32"/>
        </w:rPr>
        <w:t>Attendance and Engagement:</w:t>
      </w:r>
    </w:p>
    <w:p w14:paraId="3BB78B99" w14:textId="77777777" w:rsidR="004E31CC" w:rsidRPr="00CA54D4" w:rsidRDefault="004E31CC" w:rsidP="004E31CC">
      <w:pPr>
        <w:pStyle w:val="Heading4"/>
        <w:rPr>
          <w:rFonts w:ascii="Garamond" w:hAnsi="Garamond"/>
          <w:sz w:val="28"/>
          <w:szCs w:val="28"/>
        </w:rPr>
      </w:pPr>
    </w:p>
    <w:p w14:paraId="0B734B85" w14:textId="1C413FA0" w:rsidR="004E31CC" w:rsidRPr="00CA54D4" w:rsidRDefault="006F1569" w:rsidP="004E31CC">
      <w:pPr>
        <w:pStyle w:val="Heading4"/>
        <w:rPr>
          <w:rFonts w:ascii="Garamond" w:hAnsi="Garamond"/>
          <w:sz w:val="24"/>
          <w:szCs w:val="24"/>
        </w:rPr>
      </w:pPr>
      <w:r w:rsidRPr="005A0BDC">
        <w:rPr>
          <w:rFonts w:ascii="Garamond" w:hAnsi="Garamond"/>
          <w:sz w:val="24"/>
          <w:szCs w:val="24"/>
        </w:rPr>
        <w:t>Absences:</w:t>
      </w:r>
    </w:p>
    <w:p w14:paraId="6124E61C" w14:textId="62FA478B" w:rsidR="006F1569" w:rsidRPr="00CA54D4" w:rsidRDefault="006F1569" w:rsidP="004E31CC">
      <w:pPr>
        <w:jc w:val="both"/>
        <w:rPr>
          <w:rFonts w:ascii="Garamond" w:hAnsi="Garamond"/>
          <w:sz w:val="24"/>
          <w:szCs w:val="24"/>
        </w:rPr>
      </w:pPr>
      <w:r w:rsidRPr="00CA54D4">
        <w:rPr>
          <w:rFonts w:ascii="Garamond" w:hAnsi="Garamond"/>
          <w:sz w:val="24"/>
          <w:szCs w:val="24"/>
        </w:rPr>
        <w:t xml:space="preserve">You should attend class. Students who do not attend class often have difficulty with the course and receive lower grades.  Attendance will be taken at each class meeting and will be noted in Attendance and Engagement. </w:t>
      </w:r>
      <w:r w:rsidR="00A33353" w:rsidRPr="000A3A5D">
        <w:rPr>
          <w:rStyle w:val="Strong"/>
          <w:rFonts w:ascii="Garamond" w:hAnsi="Garamond"/>
          <w:sz w:val="24"/>
          <w:szCs w:val="24"/>
        </w:rPr>
        <w:t xml:space="preserve">Students missing more than </w:t>
      </w:r>
      <w:r w:rsidR="002956C4">
        <w:rPr>
          <w:rStyle w:val="Strong"/>
          <w:rFonts w:ascii="Garamond" w:hAnsi="Garamond"/>
          <w:sz w:val="24"/>
          <w:szCs w:val="24"/>
        </w:rPr>
        <w:t>9</w:t>
      </w:r>
      <w:r w:rsidRPr="000A3A5D">
        <w:rPr>
          <w:rStyle w:val="Strong"/>
          <w:rFonts w:ascii="Garamond" w:hAnsi="Garamond"/>
          <w:sz w:val="24"/>
          <w:szCs w:val="24"/>
        </w:rPr>
        <w:t xml:space="preserve"> course periods may be dropped from the course without notice.</w:t>
      </w:r>
      <w:r w:rsidRPr="00CA54D4">
        <w:rPr>
          <w:rFonts w:ascii="Garamond" w:hAnsi="Garamond"/>
          <w:b/>
          <w:sz w:val="24"/>
          <w:szCs w:val="24"/>
        </w:rPr>
        <w:t xml:space="preserve"> </w:t>
      </w:r>
      <w:r w:rsidR="00226688">
        <w:rPr>
          <w:rFonts w:ascii="Garamond" w:hAnsi="Garamond"/>
          <w:sz w:val="24"/>
          <w:szCs w:val="24"/>
        </w:rPr>
        <w:t>E</w:t>
      </w:r>
      <w:r w:rsidRPr="00CA54D4">
        <w:rPr>
          <w:rFonts w:ascii="Garamond" w:hAnsi="Garamond"/>
          <w:sz w:val="24"/>
          <w:szCs w:val="24"/>
        </w:rPr>
        <w:t xml:space="preserve">xcused absences will be those as follows: illness, death in the family, legal proceedings occurring during class period, university-approved absence such as travel as member of </w:t>
      </w:r>
      <w:proofErr w:type="gramStart"/>
      <w:r w:rsidRPr="00CA54D4">
        <w:rPr>
          <w:rFonts w:ascii="Garamond" w:hAnsi="Garamond"/>
          <w:sz w:val="24"/>
          <w:szCs w:val="24"/>
        </w:rPr>
        <w:t>a</w:t>
      </w:r>
      <w:proofErr w:type="gramEnd"/>
      <w:r w:rsidRPr="00CA54D4">
        <w:rPr>
          <w:rFonts w:ascii="Garamond" w:hAnsi="Garamond"/>
          <w:sz w:val="24"/>
          <w:szCs w:val="24"/>
        </w:rPr>
        <w:t xml:space="preserve"> MSU sports team, or emergency situation as determined by </w:t>
      </w:r>
      <w:r w:rsidR="005A0BDC">
        <w:rPr>
          <w:rFonts w:ascii="Garamond" w:hAnsi="Garamond"/>
          <w:sz w:val="24"/>
          <w:szCs w:val="24"/>
        </w:rPr>
        <w:t>me</w:t>
      </w:r>
      <w:r w:rsidRPr="00CA54D4">
        <w:rPr>
          <w:rFonts w:ascii="Garamond" w:hAnsi="Garamond"/>
          <w:sz w:val="24"/>
          <w:szCs w:val="24"/>
        </w:rPr>
        <w:t>.</w:t>
      </w:r>
      <w:r w:rsidR="00226688">
        <w:rPr>
          <w:rFonts w:ascii="Garamond" w:hAnsi="Garamond"/>
          <w:sz w:val="24"/>
          <w:szCs w:val="24"/>
        </w:rPr>
        <w:t xml:space="preserve"> If you are isolating or quarantining, you should attend via Zoom.</w:t>
      </w:r>
    </w:p>
    <w:p w14:paraId="5F9CB43C" w14:textId="77777777" w:rsidR="00C60344" w:rsidRDefault="00C60344" w:rsidP="004E31CC">
      <w:pPr>
        <w:pStyle w:val="Heading4"/>
        <w:rPr>
          <w:rFonts w:ascii="Garamond" w:hAnsi="Garamond"/>
          <w:sz w:val="24"/>
          <w:szCs w:val="24"/>
        </w:rPr>
      </w:pPr>
    </w:p>
    <w:p w14:paraId="19BB4980" w14:textId="77777777" w:rsidR="004E31CC" w:rsidRPr="00CA54D4" w:rsidRDefault="006F1569" w:rsidP="004E31CC">
      <w:pPr>
        <w:pStyle w:val="Heading4"/>
        <w:rPr>
          <w:rFonts w:ascii="Garamond" w:hAnsi="Garamond"/>
          <w:sz w:val="24"/>
          <w:szCs w:val="24"/>
        </w:rPr>
      </w:pPr>
      <w:r w:rsidRPr="005A0BDC">
        <w:rPr>
          <w:rFonts w:ascii="Garamond" w:hAnsi="Garamond"/>
          <w:sz w:val="24"/>
          <w:szCs w:val="24"/>
        </w:rPr>
        <w:t>Engagement:</w:t>
      </w:r>
      <w:r w:rsidRPr="00CA54D4">
        <w:rPr>
          <w:rFonts w:ascii="Garamond" w:hAnsi="Garamond"/>
          <w:sz w:val="24"/>
          <w:szCs w:val="24"/>
        </w:rPr>
        <w:t xml:space="preserve"> </w:t>
      </w:r>
    </w:p>
    <w:p w14:paraId="195523C1" w14:textId="77777777" w:rsidR="00226688" w:rsidRPr="00CA54D4" w:rsidRDefault="006F1569" w:rsidP="00226688">
      <w:pPr>
        <w:pStyle w:val="BodyTextIndent"/>
        <w:ind w:left="0"/>
        <w:jc w:val="both"/>
        <w:rPr>
          <w:rFonts w:ascii="Garamond" w:hAnsi="Garamond"/>
          <w:sz w:val="24"/>
          <w:szCs w:val="24"/>
        </w:rPr>
      </w:pPr>
      <w:r w:rsidRPr="00CA54D4">
        <w:rPr>
          <w:rFonts w:ascii="Garamond" w:hAnsi="Garamond"/>
          <w:sz w:val="24"/>
          <w:szCs w:val="24"/>
        </w:rPr>
        <w:t>Engagement during class is as important as</w:t>
      </w:r>
      <w:r w:rsidR="00226688">
        <w:rPr>
          <w:rFonts w:ascii="Garamond" w:hAnsi="Garamond"/>
          <w:sz w:val="24"/>
          <w:szCs w:val="24"/>
        </w:rPr>
        <w:t xml:space="preserve"> attendance. </w:t>
      </w:r>
      <w:r w:rsidRPr="00CA54D4">
        <w:rPr>
          <w:rFonts w:ascii="Garamond" w:hAnsi="Garamond"/>
          <w:sz w:val="24"/>
          <w:szCs w:val="24"/>
        </w:rPr>
        <w:t xml:space="preserve">Students are expected to </w:t>
      </w:r>
      <w:r w:rsidR="005A0BDC">
        <w:rPr>
          <w:rFonts w:ascii="Garamond" w:hAnsi="Garamond"/>
          <w:sz w:val="24"/>
          <w:szCs w:val="24"/>
        </w:rPr>
        <w:t xml:space="preserve">engage in the class and be fully present with their engagement whether in person or via Zoom. </w:t>
      </w:r>
      <w:r w:rsidRPr="00CA54D4">
        <w:rPr>
          <w:rFonts w:ascii="Garamond" w:hAnsi="Garamond"/>
          <w:sz w:val="24"/>
          <w:szCs w:val="24"/>
        </w:rPr>
        <w:t xml:space="preserve">Students observed using mobile phones, reading non-class materials, or otherwise not fully engaged in class, will not receive engagement credit for that class period. Distracting behavior will also constitute non-engagement for the class period. </w:t>
      </w:r>
      <w:r w:rsidR="00226688" w:rsidRPr="00CA54D4">
        <w:rPr>
          <w:rFonts w:ascii="Garamond" w:hAnsi="Garamond"/>
          <w:sz w:val="24"/>
          <w:szCs w:val="24"/>
        </w:rPr>
        <w:t xml:space="preserve">This syllabus serves as the notice of the above policies; students will receive no further alert if engagement points are not earned during a class meeting. </w:t>
      </w:r>
    </w:p>
    <w:p w14:paraId="235D3CA1" w14:textId="77777777" w:rsidR="00C60344" w:rsidRDefault="00C60344" w:rsidP="004E31CC">
      <w:pPr>
        <w:pStyle w:val="Heading4"/>
        <w:rPr>
          <w:rFonts w:ascii="Garamond" w:hAnsi="Garamond"/>
          <w:sz w:val="24"/>
          <w:szCs w:val="24"/>
        </w:rPr>
      </w:pPr>
    </w:p>
    <w:p w14:paraId="4AEBB34C" w14:textId="77777777" w:rsidR="004E31CC" w:rsidRPr="00CA54D4" w:rsidRDefault="006F1569" w:rsidP="004E31CC">
      <w:pPr>
        <w:pStyle w:val="Heading4"/>
        <w:rPr>
          <w:rFonts w:ascii="Garamond" w:hAnsi="Garamond"/>
          <w:sz w:val="24"/>
          <w:szCs w:val="24"/>
        </w:rPr>
      </w:pPr>
      <w:r w:rsidRPr="005A0BDC">
        <w:rPr>
          <w:rFonts w:ascii="Garamond" w:hAnsi="Garamond"/>
          <w:sz w:val="24"/>
          <w:szCs w:val="24"/>
        </w:rPr>
        <w:t>Lateness:</w:t>
      </w:r>
      <w:r w:rsidRPr="00CA54D4">
        <w:rPr>
          <w:rFonts w:ascii="Garamond" w:hAnsi="Garamond"/>
          <w:sz w:val="24"/>
          <w:szCs w:val="24"/>
        </w:rPr>
        <w:t xml:space="preserve">  </w:t>
      </w:r>
    </w:p>
    <w:p w14:paraId="4F4A3709" w14:textId="7110109F" w:rsidR="006F1569" w:rsidRPr="00CA54D4" w:rsidRDefault="006F1569" w:rsidP="004E31CC">
      <w:pPr>
        <w:jc w:val="both"/>
        <w:rPr>
          <w:rFonts w:ascii="Garamond" w:hAnsi="Garamond"/>
          <w:sz w:val="24"/>
          <w:szCs w:val="24"/>
        </w:rPr>
      </w:pPr>
      <w:r w:rsidRPr="00CA54D4">
        <w:rPr>
          <w:rFonts w:ascii="Garamond" w:hAnsi="Garamond"/>
          <w:sz w:val="24"/>
          <w:szCs w:val="24"/>
        </w:rPr>
        <w:t xml:space="preserve">I will take attendance at each class meeting.  Students arriving after the role has been called will not be counted as on-time and will be marked as tardy. </w:t>
      </w:r>
      <w:r w:rsidRPr="000A3A5D">
        <w:rPr>
          <w:rStyle w:val="Strong"/>
          <w:rFonts w:ascii="Garamond" w:hAnsi="Garamond"/>
          <w:sz w:val="24"/>
          <w:szCs w:val="24"/>
        </w:rPr>
        <w:t xml:space="preserve">Two </w:t>
      </w:r>
      <w:proofErr w:type="spellStart"/>
      <w:r w:rsidRPr="000A3A5D">
        <w:rPr>
          <w:rStyle w:val="Strong"/>
          <w:rFonts w:ascii="Garamond" w:hAnsi="Garamond"/>
          <w:sz w:val="24"/>
          <w:szCs w:val="24"/>
        </w:rPr>
        <w:t>tardies</w:t>
      </w:r>
      <w:proofErr w:type="spellEnd"/>
      <w:r w:rsidRPr="000A3A5D">
        <w:rPr>
          <w:rStyle w:val="Strong"/>
          <w:rFonts w:ascii="Garamond" w:hAnsi="Garamond"/>
          <w:sz w:val="24"/>
          <w:szCs w:val="24"/>
        </w:rPr>
        <w:t xml:space="preserve"> will be the equivalent to one absence.</w:t>
      </w:r>
      <w:r w:rsidRPr="00CA54D4">
        <w:rPr>
          <w:rFonts w:ascii="Garamond" w:hAnsi="Garamond"/>
          <w:sz w:val="24"/>
          <w:szCs w:val="24"/>
        </w:rPr>
        <w:t xml:space="preserve"> Students arriving more than 1</w:t>
      </w:r>
      <w:r w:rsidR="002956C4">
        <w:rPr>
          <w:rFonts w:ascii="Garamond" w:hAnsi="Garamond"/>
          <w:sz w:val="24"/>
          <w:szCs w:val="24"/>
        </w:rPr>
        <w:t>0</w:t>
      </w:r>
      <w:r w:rsidRPr="00CA54D4">
        <w:rPr>
          <w:rFonts w:ascii="Garamond" w:hAnsi="Garamond"/>
          <w:sz w:val="24"/>
          <w:szCs w:val="24"/>
        </w:rPr>
        <w:t xml:space="preserve"> minutes late to class</w:t>
      </w:r>
      <w:r w:rsidR="005A0BDC">
        <w:rPr>
          <w:rFonts w:ascii="Garamond" w:hAnsi="Garamond"/>
          <w:sz w:val="24"/>
          <w:szCs w:val="24"/>
        </w:rPr>
        <w:t xml:space="preserve"> either in-person or online</w:t>
      </w:r>
      <w:r w:rsidRPr="00CA54D4">
        <w:rPr>
          <w:rFonts w:ascii="Garamond" w:hAnsi="Garamond"/>
          <w:sz w:val="24"/>
          <w:szCs w:val="24"/>
        </w:rPr>
        <w:t xml:space="preserve"> will be counted as absent for that class meeting. Students who leave early without an excuse that meets the excused absence criteria for this course may be marked tardy or absent, depending upon how much time remains in the course meeting.</w:t>
      </w:r>
    </w:p>
    <w:p w14:paraId="6D2E3899" w14:textId="77777777" w:rsidR="00C60344" w:rsidRDefault="00C60344" w:rsidP="004E31CC">
      <w:pPr>
        <w:pStyle w:val="Heading4"/>
        <w:rPr>
          <w:rFonts w:ascii="Garamond" w:hAnsi="Garamond"/>
          <w:sz w:val="24"/>
          <w:szCs w:val="24"/>
        </w:rPr>
      </w:pPr>
    </w:p>
    <w:p w14:paraId="213E27BE" w14:textId="77777777" w:rsidR="004E31CC" w:rsidRPr="00CA54D4" w:rsidRDefault="006F1569" w:rsidP="004E31CC">
      <w:pPr>
        <w:pStyle w:val="Heading4"/>
        <w:rPr>
          <w:rFonts w:ascii="Garamond" w:hAnsi="Garamond"/>
          <w:sz w:val="24"/>
          <w:szCs w:val="24"/>
        </w:rPr>
      </w:pPr>
      <w:r w:rsidRPr="00CA54D4">
        <w:rPr>
          <w:rFonts w:ascii="Garamond" w:hAnsi="Garamond"/>
          <w:sz w:val="24"/>
          <w:szCs w:val="24"/>
        </w:rPr>
        <w:t xml:space="preserve">Leaving Class/Disruptions: </w:t>
      </w:r>
    </w:p>
    <w:p w14:paraId="688755B3" w14:textId="0AC52040" w:rsidR="006F1569" w:rsidRPr="00CA54D4" w:rsidRDefault="006F1569" w:rsidP="004E31CC">
      <w:pPr>
        <w:jc w:val="both"/>
        <w:rPr>
          <w:rFonts w:ascii="Garamond" w:hAnsi="Garamond"/>
          <w:sz w:val="24"/>
          <w:szCs w:val="24"/>
        </w:rPr>
      </w:pPr>
      <w:r w:rsidRPr="00CA54D4">
        <w:rPr>
          <w:rFonts w:ascii="Garamond" w:hAnsi="Garamond"/>
          <w:sz w:val="24"/>
          <w:szCs w:val="24"/>
        </w:rPr>
        <w:t xml:space="preserve">Students are expected to be present for the entire class period. Excessively leaving the classroom during the class period is defined in this syllabus as more than 2 times during one class period or leaving 1 time for more than 10 minutes in one class period. </w:t>
      </w:r>
      <w:r w:rsidRPr="000A3A5D">
        <w:rPr>
          <w:rStyle w:val="Strong"/>
          <w:rFonts w:ascii="Garamond" w:hAnsi="Garamond"/>
          <w:sz w:val="24"/>
          <w:szCs w:val="24"/>
        </w:rPr>
        <w:t>Excessive trips outside of the classroom during a class period will be the equivalent to 1 absence.</w:t>
      </w:r>
      <w:r w:rsidRPr="00CA54D4">
        <w:rPr>
          <w:rFonts w:ascii="Garamond" w:hAnsi="Garamond"/>
          <w:sz w:val="24"/>
          <w:szCs w:val="24"/>
        </w:rPr>
        <w:t xml:space="preserve"> This is a form of disruptive behavior. If a student requires an accommodation to this rule (e.g. due to illness or medical condition), </w:t>
      </w:r>
      <w:r w:rsidR="00A275B7">
        <w:rPr>
          <w:rFonts w:ascii="Garamond" w:hAnsi="Garamond"/>
          <w:sz w:val="24"/>
          <w:szCs w:val="24"/>
        </w:rPr>
        <w:t xml:space="preserve">please let me know in advance. </w:t>
      </w:r>
    </w:p>
    <w:p w14:paraId="2AEF9E47" w14:textId="7D063DDF" w:rsidR="00C60344" w:rsidRDefault="00C60344" w:rsidP="004E31CC">
      <w:pPr>
        <w:pStyle w:val="Heading4"/>
        <w:rPr>
          <w:rFonts w:ascii="Garamond" w:hAnsi="Garamond"/>
          <w:sz w:val="24"/>
          <w:szCs w:val="24"/>
        </w:rPr>
      </w:pPr>
    </w:p>
    <w:p w14:paraId="25BD3F6C" w14:textId="77777777" w:rsidR="00233CDD" w:rsidRDefault="00233CDD" w:rsidP="00233CDD">
      <w:pPr>
        <w:pStyle w:val="Heading3"/>
        <w:rPr>
          <w:rFonts w:ascii="Garamond" w:hAnsi="Garamond"/>
          <w:sz w:val="32"/>
          <w:szCs w:val="32"/>
        </w:rPr>
      </w:pPr>
      <w:r>
        <w:rPr>
          <w:rFonts w:ascii="Garamond" w:hAnsi="Garamond"/>
          <w:sz w:val="32"/>
          <w:szCs w:val="32"/>
        </w:rPr>
        <w:t>Safe Zone Statement:</w:t>
      </w:r>
    </w:p>
    <w:p w14:paraId="6836E314" w14:textId="43D48CA2" w:rsidR="00233CDD" w:rsidRPr="0035444A" w:rsidRDefault="00233CDD" w:rsidP="00233CDD">
      <w:pPr>
        <w:rPr>
          <w:rFonts w:ascii="Garamond" w:hAnsi="Garamond"/>
          <w:sz w:val="24"/>
          <w:szCs w:val="24"/>
        </w:rPr>
      </w:pPr>
      <w:r w:rsidRPr="0035444A">
        <w:rPr>
          <w:rFonts w:ascii="Garamond" w:hAnsi="Garamond"/>
          <w:sz w:val="24"/>
          <w:szCs w:val="24"/>
        </w:rPr>
        <w:t xml:space="preserve">This classroom </w:t>
      </w:r>
      <w:r>
        <w:rPr>
          <w:rFonts w:ascii="Garamond" w:hAnsi="Garamond"/>
          <w:sz w:val="24"/>
          <w:szCs w:val="24"/>
        </w:rPr>
        <w:t xml:space="preserve">is </w:t>
      </w:r>
      <w:r w:rsidRPr="0035444A">
        <w:rPr>
          <w:rFonts w:ascii="Garamond" w:hAnsi="Garamond"/>
          <w:sz w:val="24"/>
          <w:szCs w:val="24"/>
        </w:rPr>
        <w:t xml:space="preserve">be a place where </w:t>
      </w:r>
      <w:r>
        <w:rPr>
          <w:rFonts w:ascii="Garamond" w:hAnsi="Garamond"/>
          <w:sz w:val="24"/>
          <w:szCs w:val="24"/>
        </w:rPr>
        <w:t>students</w:t>
      </w:r>
      <w:r w:rsidRPr="0035444A">
        <w:rPr>
          <w:rFonts w:ascii="Garamond" w:hAnsi="Garamond"/>
          <w:sz w:val="24"/>
          <w:szCs w:val="24"/>
        </w:rPr>
        <w:t xml:space="preserve"> will be treated with </w:t>
      </w:r>
      <w:r>
        <w:rPr>
          <w:rFonts w:ascii="Garamond" w:hAnsi="Garamond"/>
          <w:sz w:val="24"/>
          <w:szCs w:val="24"/>
        </w:rPr>
        <w:t xml:space="preserve">respect. We will work together to be create an inclusive space that respects equality and diversity in terms of gender, </w:t>
      </w:r>
      <w:r w:rsidRPr="0035444A">
        <w:rPr>
          <w:rFonts w:ascii="Garamond" w:hAnsi="Garamond"/>
          <w:sz w:val="24"/>
          <w:szCs w:val="24"/>
        </w:rPr>
        <w:t xml:space="preserve">race, ethnicity, </w:t>
      </w:r>
      <w:r w:rsidRPr="0035444A">
        <w:rPr>
          <w:rFonts w:ascii="Garamond" w:hAnsi="Garamond"/>
          <w:sz w:val="24"/>
          <w:szCs w:val="24"/>
        </w:rPr>
        <w:lastRenderedPageBreak/>
        <w:t xml:space="preserve">national origin, religious affiliation, sexual orientation, </w:t>
      </w:r>
      <w:r>
        <w:rPr>
          <w:rFonts w:ascii="Garamond" w:hAnsi="Garamond"/>
          <w:sz w:val="24"/>
          <w:szCs w:val="24"/>
        </w:rPr>
        <w:t xml:space="preserve">gender identity, gender expression, </w:t>
      </w:r>
      <w:r w:rsidRPr="0035444A">
        <w:rPr>
          <w:rFonts w:ascii="Garamond" w:hAnsi="Garamond"/>
          <w:sz w:val="24"/>
          <w:szCs w:val="24"/>
        </w:rPr>
        <w:t xml:space="preserve">political beliefs, </w:t>
      </w:r>
      <w:r>
        <w:rPr>
          <w:rFonts w:ascii="Garamond" w:hAnsi="Garamond"/>
          <w:sz w:val="24"/>
          <w:szCs w:val="24"/>
        </w:rPr>
        <w:t xml:space="preserve">culture, </w:t>
      </w:r>
      <w:r w:rsidRPr="0035444A">
        <w:rPr>
          <w:rFonts w:ascii="Garamond" w:hAnsi="Garamond"/>
          <w:sz w:val="24"/>
          <w:szCs w:val="24"/>
        </w:rPr>
        <w:t>age, or ability. Additionally, diversity of thought is appreciated and encouraged, provided you can agree to disagree. It is the</w:t>
      </w:r>
      <w:r>
        <w:rPr>
          <w:rFonts w:ascii="Garamond" w:hAnsi="Garamond"/>
          <w:sz w:val="24"/>
          <w:szCs w:val="24"/>
        </w:rPr>
        <w:t xml:space="preserve"> e</w:t>
      </w:r>
      <w:r w:rsidRPr="0035444A">
        <w:rPr>
          <w:rFonts w:ascii="Garamond" w:hAnsi="Garamond"/>
          <w:sz w:val="24"/>
          <w:szCs w:val="24"/>
        </w:rPr>
        <w:t xml:space="preserve">xpectation that </w:t>
      </w:r>
      <w:r>
        <w:rPr>
          <w:rFonts w:ascii="Garamond" w:hAnsi="Garamond"/>
          <w:sz w:val="24"/>
          <w:szCs w:val="24"/>
        </w:rPr>
        <w:t>all</w:t>
      </w:r>
      <w:r w:rsidRPr="0035444A">
        <w:rPr>
          <w:rFonts w:ascii="Garamond" w:hAnsi="Garamond"/>
          <w:sz w:val="24"/>
          <w:szCs w:val="24"/>
        </w:rPr>
        <w:t xml:space="preserve"> students consider the classroom a safe environment</w:t>
      </w:r>
      <w:r>
        <w:rPr>
          <w:rFonts w:ascii="Garamond" w:hAnsi="Garamond"/>
          <w:sz w:val="24"/>
          <w:szCs w:val="24"/>
        </w:rPr>
        <w:t xml:space="preserve">. Harassment, sexual misconduct, violence, bullying, and disruptive behavior will not be tolerated will result in removal from the classroom and reporting to the appropriate university authority. This syllabus is your warning. </w:t>
      </w:r>
    </w:p>
    <w:p w14:paraId="73808D65" w14:textId="77777777" w:rsidR="00233CDD" w:rsidRPr="00233CDD" w:rsidRDefault="00233CDD" w:rsidP="00233CDD"/>
    <w:p w14:paraId="4597D2FF" w14:textId="77777777" w:rsidR="004E31CC" w:rsidRPr="00CA54D4" w:rsidRDefault="006F1569" w:rsidP="004E31CC">
      <w:pPr>
        <w:pStyle w:val="Heading4"/>
        <w:rPr>
          <w:rFonts w:ascii="Garamond" w:hAnsi="Garamond"/>
          <w:sz w:val="24"/>
          <w:szCs w:val="24"/>
        </w:rPr>
      </w:pPr>
      <w:r w:rsidRPr="00CA54D4">
        <w:rPr>
          <w:rFonts w:ascii="Garamond" w:hAnsi="Garamond"/>
          <w:sz w:val="24"/>
          <w:szCs w:val="24"/>
        </w:rPr>
        <w:t xml:space="preserve">Disruptive Behavior: </w:t>
      </w:r>
    </w:p>
    <w:p w14:paraId="6C866C3B" w14:textId="4C8556A2" w:rsidR="00C60344" w:rsidRDefault="006F1569" w:rsidP="00C60344">
      <w:pPr>
        <w:pStyle w:val="BodyTextIndent"/>
        <w:ind w:left="0"/>
        <w:jc w:val="both"/>
        <w:rPr>
          <w:rFonts w:ascii="Garamond" w:hAnsi="Garamond"/>
          <w:sz w:val="24"/>
          <w:szCs w:val="24"/>
        </w:rPr>
      </w:pPr>
      <w:r w:rsidRPr="00CA54D4">
        <w:rPr>
          <w:rFonts w:ascii="Garamond" w:hAnsi="Garamond"/>
          <w:sz w:val="24"/>
          <w:szCs w:val="24"/>
        </w:rPr>
        <w:t>Furthermore, disruptive behavior, including but not limited to raising one’s voice to the instructor or classmates, threatening the instructor or classmates, excessive noise or behavior that disrupts the class will not be tolerated. This syllabus serves as the warning that disruptive behavior will not be tolerated. Students committing disruptive behavior will be removed from the class.</w:t>
      </w:r>
    </w:p>
    <w:p w14:paraId="32596FA0" w14:textId="77777777" w:rsidR="006F7006" w:rsidRPr="00C60344" w:rsidRDefault="006F7006" w:rsidP="00C60344">
      <w:pPr>
        <w:pStyle w:val="BodyTextIndent"/>
        <w:ind w:left="0"/>
        <w:jc w:val="both"/>
        <w:rPr>
          <w:rFonts w:ascii="Garamond" w:hAnsi="Garamond"/>
          <w:sz w:val="24"/>
          <w:szCs w:val="24"/>
        </w:rPr>
      </w:pPr>
    </w:p>
    <w:p w14:paraId="7BF30D57" w14:textId="77777777" w:rsidR="006F1569" w:rsidRPr="00CA54D4" w:rsidRDefault="006F1569" w:rsidP="004E31CC">
      <w:pPr>
        <w:pStyle w:val="Heading3"/>
        <w:rPr>
          <w:rFonts w:ascii="Garamond" w:hAnsi="Garamond"/>
          <w:sz w:val="32"/>
          <w:szCs w:val="32"/>
        </w:rPr>
      </w:pPr>
      <w:r w:rsidRPr="00CA54D4">
        <w:rPr>
          <w:rFonts w:ascii="Garamond" w:hAnsi="Garamond"/>
          <w:sz w:val="32"/>
          <w:szCs w:val="32"/>
        </w:rPr>
        <w:t>Classwork and Homework:</w:t>
      </w:r>
    </w:p>
    <w:p w14:paraId="3653B0D3" w14:textId="77777777" w:rsidR="004E31CC" w:rsidRPr="00CA54D4" w:rsidRDefault="004E31CC" w:rsidP="004E31CC">
      <w:pPr>
        <w:jc w:val="both"/>
        <w:rPr>
          <w:rFonts w:ascii="Garamond" w:hAnsi="Garamond"/>
          <w:i/>
          <w:sz w:val="24"/>
          <w:szCs w:val="24"/>
        </w:rPr>
      </w:pPr>
    </w:p>
    <w:p w14:paraId="43B36FFC" w14:textId="77777777" w:rsidR="004E31CC" w:rsidRPr="009051D2" w:rsidRDefault="006F1569" w:rsidP="004E31CC">
      <w:pPr>
        <w:pStyle w:val="Heading4"/>
        <w:rPr>
          <w:rFonts w:ascii="Garamond" w:hAnsi="Garamond"/>
          <w:sz w:val="24"/>
          <w:szCs w:val="24"/>
        </w:rPr>
      </w:pPr>
      <w:r w:rsidRPr="009051D2">
        <w:rPr>
          <w:rFonts w:ascii="Garamond" w:hAnsi="Garamond"/>
          <w:sz w:val="24"/>
          <w:szCs w:val="24"/>
        </w:rPr>
        <w:t xml:space="preserve">Classwork and Notes: </w:t>
      </w:r>
    </w:p>
    <w:p w14:paraId="55DBEE83" w14:textId="77777777" w:rsidR="00C60344" w:rsidRPr="008866C3" w:rsidRDefault="006F1569" w:rsidP="00BE5319">
      <w:pPr>
        <w:jc w:val="both"/>
        <w:rPr>
          <w:rStyle w:val="Strong"/>
          <w:rFonts w:ascii="Garamond" w:hAnsi="Garamond"/>
          <w:sz w:val="24"/>
          <w:szCs w:val="24"/>
        </w:rPr>
      </w:pPr>
      <w:r w:rsidRPr="00CA54D4">
        <w:rPr>
          <w:rFonts w:ascii="Garamond" w:hAnsi="Garamond"/>
          <w:sz w:val="24"/>
          <w:szCs w:val="24"/>
        </w:rPr>
        <w:t xml:space="preserve">If you do miss class, you are responsible for all material missed.  Students are responsible for obtaining notes from a classmate for any missed material. In-class activities may be graded. </w:t>
      </w:r>
      <w:r w:rsidRPr="008866C3">
        <w:rPr>
          <w:rStyle w:val="Strong"/>
          <w:rFonts w:ascii="Garamond" w:hAnsi="Garamond"/>
          <w:sz w:val="24"/>
          <w:szCs w:val="24"/>
        </w:rPr>
        <w:t xml:space="preserve">Classwork cannot be made up. </w:t>
      </w:r>
    </w:p>
    <w:p w14:paraId="7159FADE" w14:textId="77777777" w:rsidR="005F2666" w:rsidRDefault="005F2666" w:rsidP="00BE5319">
      <w:pPr>
        <w:jc w:val="both"/>
        <w:rPr>
          <w:rFonts w:ascii="Garamond" w:hAnsi="Garamond"/>
          <w:b/>
          <w:sz w:val="24"/>
          <w:szCs w:val="24"/>
        </w:rPr>
      </w:pPr>
    </w:p>
    <w:p w14:paraId="23FA0A57" w14:textId="341B7572" w:rsidR="005F2666" w:rsidRPr="008866C3" w:rsidRDefault="005F2666" w:rsidP="00A275B7">
      <w:pPr>
        <w:pStyle w:val="Heading4"/>
        <w:rPr>
          <w:rFonts w:ascii="Garamond" w:hAnsi="Garamond"/>
          <w:sz w:val="24"/>
          <w:szCs w:val="24"/>
        </w:rPr>
      </w:pPr>
      <w:r w:rsidRPr="008866C3">
        <w:rPr>
          <w:rFonts w:ascii="Garamond" w:hAnsi="Garamond"/>
          <w:sz w:val="24"/>
          <w:szCs w:val="24"/>
        </w:rPr>
        <w:t>Reading Logs</w:t>
      </w:r>
      <w:r w:rsidR="00A275B7" w:rsidRPr="008866C3">
        <w:rPr>
          <w:rFonts w:ascii="Garamond" w:hAnsi="Garamond"/>
          <w:sz w:val="24"/>
          <w:szCs w:val="24"/>
        </w:rPr>
        <w:t xml:space="preserve"> and Writing Assignments</w:t>
      </w:r>
      <w:r w:rsidRPr="008866C3">
        <w:rPr>
          <w:rFonts w:ascii="Garamond" w:hAnsi="Garamond"/>
          <w:sz w:val="24"/>
          <w:szCs w:val="24"/>
        </w:rPr>
        <w:t xml:space="preserve">: </w:t>
      </w:r>
    </w:p>
    <w:p w14:paraId="52B785DB" w14:textId="099BC0E3" w:rsidR="00A275B7" w:rsidRDefault="008866C3" w:rsidP="00A275B7">
      <w:pPr>
        <w:rPr>
          <w:rFonts w:ascii="Garamond" w:hAnsi="Garamond"/>
          <w:sz w:val="24"/>
          <w:szCs w:val="24"/>
        </w:rPr>
      </w:pPr>
      <w:r>
        <w:rPr>
          <w:rFonts w:ascii="Garamond" w:hAnsi="Garamond"/>
          <w:sz w:val="24"/>
          <w:szCs w:val="24"/>
        </w:rPr>
        <w:t>All r</w:t>
      </w:r>
      <w:r w:rsidR="005F2666" w:rsidRPr="000A3A5D">
        <w:rPr>
          <w:rFonts w:ascii="Garamond" w:hAnsi="Garamond"/>
          <w:sz w:val="24"/>
          <w:szCs w:val="24"/>
        </w:rPr>
        <w:t>eading logs</w:t>
      </w:r>
      <w:r>
        <w:rPr>
          <w:rFonts w:ascii="Garamond" w:hAnsi="Garamond"/>
          <w:sz w:val="24"/>
          <w:szCs w:val="24"/>
        </w:rPr>
        <w:t xml:space="preserve">, homework, and writing assignments </w:t>
      </w:r>
      <w:r w:rsidR="005F2666" w:rsidRPr="000A3A5D">
        <w:rPr>
          <w:rFonts w:ascii="Garamond" w:hAnsi="Garamond"/>
          <w:sz w:val="24"/>
          <w:szCs w:val="24"/>
        </w:rPr>
        <w:t>are due</w:t>
      </w:r>
      <w:r w:rsidR="00A275B7">
        <w:rPr>
          <w:rFonts w:ascii="Garamond" w:hAnsi="Garamond"/>
          <w:sz w:val="24"/>
          <w:szCs w:val="24"/>
        </w:rPr>
        <w:t xml:space="preserve"> on D2L</w:t>
      </w:r>
      <w:r w:rsidR="005F2666" w:rsidRPr="000A3A5D">
        <w:rPr>
          <w:rFonts w:ascii="Garamond" w:hAnsi="Garamond"/>
          <w:sz w:val="24"/>
          <w:szCs w:val="24"/>
        </w:rPr>
        <w:t xml:space="preserve">. </w:t>
      </w:r>
      <w:r w:rsidR="0011680D">
        <w:rPr>
          <w:rFonts w:ascii="Garamond" w:hAnsi="Garamond"/>
          <w:sz w:val="24"/>
          <w:szCs w:val="24"/>
        </w:rPr>
        <w:t xml:space="preserve">Reading logs can be submitted as one-page summary and reflection on the reading or through a short video. </w:t>
      </w:r>
      <w:r w:rsidRPr="008866C3">
        <w:rPr>
          <w:rStyle w:val="Strong"/>
          <w:rFonts w:ascii="Garamond" w:hAnsi="Garamond"/>
          <w:sz w:val="24"/>
          <w:szCs w:val="24"/>
        </w:rPr>
        <w:t>No late work</w:t>
      </w:r>
      <w:r>
        <w:rPr>
          <w:rFonts w:ascii="Garamond" w:hAnsi="Garamond"/>
          <w:sz w:val="24"/>
          <w:szCs w:val="24"/>
        </w:rPr>
        <w:t xml:space="preserve"> </w:t>
      </w:r>
      <w:r w:rsidR="005F2666" w:rsidRPr="000A3A5D">
        <w:rPr>
          <w:rFonts w:ascii="Garamond" w:hAnsi="Garamond"/>
          <w:sz w:val="24"/>
          <w:szCs w:val="24"/>
        </w:rPr>
        <w:t>will be accepted late</w:t>
      </w:r>
      <w:r w:rsidR="00A275B7">
        <w:rPr>
          <w:rFonts w:ascii="Garamond" w:hAnsi="Garamond"/>
          <w:sz w:val="24"/>
          <w:szCs w:val="24"/>
        </w:rPr>
        <w:t xml:space="preserve"> without an approved medical or emergency excus</w:t>
      </w:r>
      <w:r>
        <w:rPr>
          <w:rFonts w:ascii="Garamond" w:hAnsi="Garamond"/>
          <w:sz w:val="24"/>
          <w:szCs w:val="24"/>
        </w:rPr>
        <w:t>e that has been approved by me.</w:t>
      </w:r>
    </w:p>
    <w:p w14:paraId="7C218F72" w14:textId="77777777" w:rsidR="000A0AB6" w:rsidRPr="00CA54D4" w:rsidRDefault="000A0AB6" w:rsidP="008866C3">
      <w:pPr>
        <w:jc w:val="both"/>
        <w:rPr>
          <w:rFonts w:ascii="Garamond" w:hAnsi="Garamond"/>
          <w:sz w:val="24"/>
          <w:szCs w:val="24"/>
        </w:rPr>
      </w:pPr>
    </w:p>
    <w:p w14:paraId="2E8909BE" w14:textId="42C9BE68" w:rsidR="000A0AB6" w:rsidRPr="00CA54D4" w:rsidRDefault="000A0AB6" w:rsidP="003C3BC2">
      <w:pPr>
        <w:pStyle w:val="Heading3"/>
        <w:rPr>
          <w:rFonts w:ascii="Garamond" w:hAnsi="Garamond"/>
          <w:sz w:val="32"/>
          <w:szCs w:val="32"/>
        </w:rPr>
      </w:pPr>
      <w:r w:rsidRPr="00CA54D4">
        <w:rPr>
          <w:rFonts w:ascii="Garamond" w:hAnsi="Garamond"/>
          <w:sz w:val="32"/>
          <w:szCs w:val="32"/>
        </w:rPr>
        <w:t>Communication:</w:t>
      </w:r>
    </w:p>
    <w:p w14:paraId="5D7128A1" w14:textId="77777777" w:rsidR="00C60344" w:rsidRDefault="00C60344" w:rsidP="003C3BC2">
      <w:pPr>
        <w:pStyle w:val="Heading4"/>
        <w:rPr>
          <w:rFonts w:ascii="Garamond" w:hAnsi="Garamond"/>
          <w:sz w:val="24"/>
          <w:szCs w:val="24"/>
        </w:rPr>
      </w:pPr>
    </w:p>
    <w:p w14:paraId="2A35B3D0" w14:textId="7234999C" w:rsidR="008866C3" w:rsidRDefault="008866C3" w:rsidP="000A3A5D">
      <w:pPr>
        <w:pStyle w:val="BodyText"/>
        <w:jc w:val="both"/>
        <w:rPr>
          <w:rFonts w:ascii="Garamond" w:hAnsi="Garamond"/>
          <w:sz w:val="24"/>
          <w:szCs w:val="24"/>
        </w:rPr>
      </w:pPr>
      <w:r>
        <w:rPr>
          <w:rFonts w:ascii="Garamond" w:hAnsi="Garamond"/>
          <w:sz w:val="24"/>
          <w:szCs w:val="24"/>
        </w:rPr>
        <w:t xml:space="preserve">Outside of class time, please email me through my MSU email (not D2L) or visit me in my office hours via Zoom. </w:t>
      </w:r>
      <w:r w:rsidR="00226688">
        <w:rPr>
          <w:rFonts w:ascii="Garamond" w:hAnsi="Garamond"/>
          <w:sz w:val="24"/>
          <w:szCs w:val="24"/>
        </w:rPr>
        <w:t xml:space="preserve">I will not have in-person office hours this semester. </w:t>
      </w:r>
      <w:r>
        <w:rPr>
          <w:rFonts w:ascii="Garamond" w:hAnsi="Garamond"/>
          <w:sz w:val="24"/>
          <w:szCs w:val="24"/>
        </w:rPr>
        <w:t>There is a Zoom link in D2L so that you can reach me during my office hours. My email address and office hours are listed on the first page of the syllabus.</w:t>
      </w:r>
    </w:p>
    <w:p w14:paraId="6DEB4685" w14:textId="77777777" w:rsidR="000A3A5D" w:rsidRPr="00CA54D4" w:rsidRDefault="000A3A5D" w:rsidP="000A3A5D">
      <w:pPr>
        <w:pStyle w:val="BodyText"/>
        <w:jc w:val="both"/>
        <w:rPr>
          <w:rFonts w:ascii="Garamond" w:hAnsi="Garamond"/>
          <w:sz w:val="24"/>
          <w:szCs w:val="24"/>
        </w:rPr>
      </w:pPr>
    </w:p>
    <w:p w14:paraId="75FD509A" w14:textId="35820A09" w:rsidR="006F1569" w:rsidRPr="00CA54D4" w:rsidRDefault="006F1569" w:rsidP="003C3BC2">
      <w:pPr>
        <w:pStyle w:val="Heading3"/>
        <w:rPr>
          <w:rFonts w:ascii="Garamond" w:hAnsi="Garamond"/>
          <w:sz w:val="32"/>
          <w:szCs w:val="32"/>
        </w:rPr>
      </w:pPr>
      <w:r w:rsidRPr="00CA54D4">
        <w:rPr>
          <w:rFonts w:ascii="Garamond" w:hAnsi="Garamond"/>
          <w:sz w:val="32"/>
          <w:szCs w:val="32"/>
        </w:rPr>
        <w:t>Exams:</w:t>
      </w:r>
    </w:p>
    <w:p w14:paraId="120A208E" w14:textId="77777777" w:rsidR="003C3BC2" w:rsidRPr="00CA54D4" w:rsidRDefault="003C3BC2" w:rsidP="003C3BC2">
      <w:pPr>
        <w:jc w:val="both"/>
        <w:rPr>
          <w:rFonts w:ascii="Garamond" w:hAnsi="Garamond"/>
          <w:i/>
          <w:sz w:val="24"/>
          <w:szCs w:val="24"/>
        </w:rPr>
      </w:pPr>
    </w:p>
    <w:p w14:paraId="5B0DC3E1" w14:textId="67163C79" w:rsidR="00F64DAE" w:rsidRDefault="00F64DAE" w:rsidP="00F64DAE">
      <w:pPr>
        <w:pStyle w:val="Heading4"/>
        <w:rPr>
          <w:rFonts w:ascii="Garamond" w:hAnsi="Garamond"/>
          <w:sz w:val="24"/>
          <w:szCs w:val="24"/>
        </w:rPr>
      </w:pPr>
      <w:r w:rsidRPr="00F64DAE">
        <w:rPr>
          <w:rFonts w:ascii="Garamond" w:hAnsi="Garamond"/>
          <w:sz w:val="24"/>
          <w:szCs w:val="24"/>
        </w:rPr>
        <w:t>E</w:t>
      </w:r>
      <w:r>
        <w:rPr>
          <w:rFonts w:ascii="Garamond" w:hAnsi="Garamond"/>
          <w:sz w:val="24"/>
          <w:szCs w:val="24"/>
        </w:rPr>
        <w:t>xams:</w:t>
      </w:r>
    </w:p>
    <w:p w14:paraId="0576AE3E" w14:textId="393929DB" w:rsidR="00F64DAE" w:rsidRDefault="00F64DAE" w:rsidP="00F64DAE">
      <w:pPr>
        <w:rPr>
          <w:rFonts w:ascii="Garamond" w:hAnsi="Garamond"/>
          <w:sz w:val="24"/>
          <w:szCs w:val="24"/>
        </w:rPr>
      </w:pPr>
      <w:r>
        <w:rPr>
          <w:rFonts w:ascii="Garamond" w:hAnsi="Garamond"/>
          <w:sz w:val="24"/>
          <w:szCs w:val="24"/>
        </w:rPr>
        <w:t xml:space="preserve">Exams will be given online in this class. Students will have a 48-hour window in which to take all tests. The time allotted for the exam will be approximate to that of an exam given during a class period. Now materials including notes, a book, websites, apps, etc., may be used during the exam. Students will have to use the Respondus Lockdown Browser and Respondus Monitor in order to take the exams. </w:t>
      </w:r>
    </w:p>
    <w:p w14:paraId="61078322" w14:textId="783EA19D" w:rsidR="00F64DAE" w:rsidRDefault="00F64DAE" w:rsidP="00F64DAE">
      <w:pPr>
        <w:rPr>
          <w:rFonts w:ascii="Garamond" w:hAnsi="Garamond"/>
          <w:sz w:val="24"/>
          <w:szCs w:val="24"/>
        </w:rPr>
      </w:pPr>
    </w:p>
    <w:p w14:paraId="15CB0451" w14:textId="2DE39C4E" w:rsidR="00F64DAE" w:rsidRPr="00F64DAE" w:rsidRDefault="00F64DAE" w:rsidP="00F64DAE">
      <w:pPr>
        <w:pStyle w:val="Heading4"/>
        <w:rPr>
          <w:rFonts w:ascii="Garamond" w:hAnsi="Garamond"/>
          <w:sz w:val="24"/>
          <w:szCs w:val="24"/>
        </w:rPr>
      </w:pPr>
      <w:r w:rsidRPr="00F64DAE">
        <w:rPr>
          <w:rFonts w:ascii="Garamond" w:hAnsi="Garamond"/>
          <w:sz w:val="24"/>
          <w:szCs w:val="24"/>
        </w:rPr>
        <w:t>Exam Availability and Make-Up Exams</w:t>
      </w:r>
    </w:p>
    <w:p w14:paraId="5B1ACB9E" w14:textId="21747B6D" w:rsidR="00F64DAE" w:rsidRDefault="00F64DAE" w:rsidP="00F64DAE">
      <w:pPr>
        <w:rPr>
          <w:rFonts w:ascii="Garamond" w:hAnsi="Garamond"/>
          <w:sz w:val="24"/>
          <w:szCs w:val="24"/>
        </w:rPr>
      </w:pPr>
      <w:r>
        <w:rPr>
          <w:rFonts w:ascii="Garamond" w:hAnsi="Garamond"/>
          <w:sz w:val="24"/>
          <w:szCs w:val="24"/>
        </w:rPr>
        <w:t xml:space="preserve">The exams will always be available during a class period, but will additionally be available for the longer 48-hour window. Because of this exam window, it would be rare for a request to take an exam early or a request for a make-up exam to be approved. </w:t>
      </w:r>
    </w:p>
    <w:p w14:paraId="501AF5B3" w14:textId="71846254" w:rsidR="00F64DAE" w:rsidRDefault="00F64DAE" w:rsidP="00F64DAE">
      <w:pPr>
        <w:jc w:val="both"/>
        <w:rPr>
          <w:rFonts w:ascii="Garamond" w:hAnsi="Garamond"/>
          <w:b/>
          <w:sz w:val="24"/>
          <w:szCs w:val="24"/>
        </w:rPr>
      </w:pPr>
      <w:r w:rsidRPr="00CA54D4">
        <w:rPr>
          <w:rFonts w:ascii="Garamond" w:hAnsi="Garamond"/>
          <w:sz w:val="24"/>
          <w:szCs w:val="24"/>
        </w:rPr>
        <w:lastRenderedPageBreak/>
        <w:t xml:space="preserve">.  A make-up exam will only be given if the following criteria are met: If a student has a course-approved excuse and the instructor is notified </w:t>
      </w:r>
      <w:r w:rsidRPr="000A3A5D">
        <w:rPr>
          <w:rStyle w:val="Strong"/>
          <w:rFonts w:ascii="Garamond" w:hAnsi="Garamond"/>
          <w:sz w:val="24"/>
          <w:szCs w:val="24"/>
        </w:rPr>
        <w:t>in writing, prior</w:t>
      </w:r>
      <w:r w:rsidRPr="00CA54D4">
        <w:rPr>
          <w:rFonts w:ascii="Garamond" w:hAnsi="Garamond"/>
          <w:sz w:val="24"/>
          <w:szCs w:val="24"/>
        </w:rPr>
        <w:t xml:space="preserve"> to the examination, and the instructor approves the excuse and make up exam, arrangements for a make-up exam will be made.  If a student fails to notify the instructor, the student will receive a zero for the exam.  </w:t>
      </w:r>
      <w:r w:rsidRPr="000A3A5D">
        <w:rPr>
          <w:rStyle w:val="Strong"/>
          <w:rFonts w:ascii="Garamond" w:hAnsi="Garamond"/>
          <w:sz w:val="24"/>
          <w:szCs w:val="24"/>
        </w:rPr>
        <w:t>Unless arrangements have already been made in accordance with this policy, no exam may be administered after the graded exam is returned to the class.</w:t>
      </w:r>
      <w:r w:rsidRPr="00CA54D4">
        <w:rPr>
          <w:rFonts w:ascii="Garamond" w:hAnsi="Garamond"/>
          <w:b/>
          <w:sz w:val="24"/>
          <w:szCs w:val="24"/>
        </w:rPr>
        <w:t xml:space="preserve"> </w:t>
      </w:r>
    </w:p>
    <w:p w14:paraId="1FC72D18" w14:textId="289EE939" w:rsidR="00F64DAE" w:rsidRDefault="00F64DAE" w:rsidP="00226688">
      <w:pPr>
        <w:jc w:val="both"/>
        <w:rPr>
          <w:rFonts w:ascii="Garamond" w:hAnsi="Garamond"/>
          <w:sz w:val="24"/>
          <w:szCs w:val="24"/>
        </w:rPr>
      </w:pPr>
      <w:r w:rsidRPr="00CA54D4">
        <w:rPr>
          <w:rFonts w:ascii="Garamond" w:hAnsi="Garamond"/>
          <w:sz w:val="24"/>
          <w:szCs w:val="24"/>
        </w:rPr>
        <w:t>If the final exam is missed and arrangements for a make</w:t>
      </w:r>
      <w:r>
        <w:rPr>
          <w:rFonts w:ascii="Garamond" w:hAnsi="Garamond"/>
          <w:sz w:val="24"/>
          <w:szCs w:val="24"/>
        </w:rPr>
        <w:t>-</w:t>
      </w:r>
      <w:r w:rsidRPr="00CA54D4">
        <w:rPr>
          <w:rFonts w:ascii="Garamond" w:hAnsi="Garamond"/>
          <w:sz w:val="24"/>
          <w:szCs w:val="24"/>
        </w:rPr>
        <w:t>up exam have not been made</w:t>
      </w:r>
      <w:r>
        <w:rPr>
          <w:rFonts w:ascii="Garamond" w:hAnsi="Garamond"/>
          <w:sz w:val="24"/>
          <w:szCs w:val="24"/>
        </w:rPr>
        <w:t xml:space="preserve"> with me</w:t>
      </w:r>
      <w:r w:rsidRPr="00CA54D4">
        <w:rPr>
          <w:rFonts w:ascii="Garamond" w:hAnsi="Garamond"/>
          <w:sz w:val="24"/>
          <w:szCs w:val="24"/>
        </w:rPr>
        <w:t xml:space="preserve">, the final exam cannot be made up. </w:t>
      </w:r>
    </w:p>
    <w:p w14:paraId="7365EA4C" w14:textId="77777777" w:rsidR="00615986" w:rsidRPr="00F64DAE" w:rsidRDefault="00615986" w:rsidP="00226688">
      <w:pPr>
        <w:jc w:val="both"/>
        <w:rPr>
          <w:rFonts w:ascii="Garamond" w:hAnsi="Garamond"/>
          <w:sz w:val="24"/>
          <w:szCs w:val="24"/>
        </w:rPr>
      </w:pPr>
    </w:p>
    <w:p w14:paraId="298F9DC3" w14:textId="668D6FFA" w:rsidR="003C3BC2" w:rsidRPr="00233CDD" w:rsidRDefault="00F64DAE" w:rsidP="00233CDD">
      <w:pPr>
        <w:pStyle w:val="Heading3"/>
        <w:rPr>
          <w:rFonts w:ascii="Garamond" w:hAnsi="Garamond"/>
          <w:sz w:val="32"/>
          <w:szCs w:val="32"/>
        </w:rPr>
      </w:pPr>
      <w:r w:rsidRPr="00233CDD">
        <w:rPr>
          <w:rFonts w:ascii="Garamond" w:hAnsi="Garamond"/>
          <w:sz w:val="32"/>
          <w:szCs w:val="32"/>
        </w:rPr>
        <w:t>Technology Requirements</w:t>
      </w:r>
      <w:r w:rsidR="006F1569" w:rsidRPr="00233CDD">
        <w:rPr>
          <w:rFonts w:ascii="Garamond" w:hAnsi="Garamond"/>
          <w:sz w:val="32"/>
          <w:szCs w:val="32"/>
        </w:rPr>
        <w:t xml:space="preserve">: </w:t>
      </w:r>
    </w:p>
    <w:p w14:paraId="24DCB7C1" w14:textId="77777777" w:rsidR="008866C3" w:rsidRPr="008866C3" w:rsidRDefault="008866C3" w:rsidP="008866C3">
      <w:pPr>
        <w:jc w:val="both"/>
        <w:rPr>
          <w:rFonts w:ascii="Garamond" w:hAnsi="Garamond"/>
          <w:sz w:val="24"/>
          <w:szCs w:val="24"/>
        </w:rPr>
      </w:pPr>
      <w:r w:rsidRPr="008866C3">
        <w:rPr>
          <w:rFonts w:ascii="Garamond" w:hAnsi="Garamond"/>
          <w:sz w:val="24"/>
          <w:szCs w:val="24"/>
        </w:rPr>
        <w:t>This course will be conducted in D2L. It will utilize the Respondus Lockdown Browser and Respondus Monitor for testing. In order to install these programs, you will need the following:</w:t>
      </w:r>
    </w:p>
    <w:p w14:paraId="42823F14" w14:textId="77777777" w:rsidR="008866C3" w:rsidRPr="008866C3" w:rsidRDefault="008866C3" w:rsidP="008866C3">
      <w:pPr>
        <w:numPr>
          <w:ilvl w:val="0"/>
          <w:numId w:val="16"/>
        </w:numPr>
        <w:jc w:val="both"/>
        <w:rPr>
          <w:rFonts w:ascii="Garamond" w:hAnsi="Garamond"/>
          <w:sz w:val="24"/>
          <w:szCs w:val="24"/>
        </w:rPr>
      </w:pPr>
      <w:r w:rsidRPr="008866C3">
        <w:rPr>
          <w:rFonts w:ascii="Garamond" w:hAnsi="Garamond"/>
          <w:sz w:val="24"/>
          <w:szCs w:val="24"/>
        </w:rPr>
        <w:t xml:space="preserve">A desktop computer or laptop other than a Chromebook. </w:t>
      </w:r>
    </w:p>
    <w:p w14:paraId="19BAC58C" w14:textId="77777777" w:rsidR="008866C3" w:rsidRPr="008866C3" w:rsidRDefault="008866C3" w:rsidP="008866C3">
      <w:pPr>
        <w:numPr>
          <w:ilvl w:val="1"/>
          <w:numId w:val="16"/>
        </w:numPr>
        <w:jc w:val="both"/>
        <w:rPr>
          <w:rFonts w:ascii="Garamond" w:hAnsi="Garamond"/>
          <w:sz w:val="24"/>
          <w:szCs w:val="24"/>
        </w:rPr>
      </w:pPr>
      <w:r w:rsidRPr="008866C3">
        <w:rPr>
          <w:rFonts w:ascii="Garamond" w:hAnsi="Garamond"/>
          <w:sz w:val="24"/>
          <w:szCs w:val="24"/>
        </w:rPr>
        <w:t xml:space="preserve">Chromebooks </w:t>
      </w:r>
      <w:r w:rsidRPr="008866C3">
        <w:rPr>
          <w:rFonts w:ascii="Garamond" w:hAnsi="Garamond"/>
          <w:b/>
          <w:bCs/>
          <w:sz w:val="24"/>
          <w:szCs w:val="24"/>
        </w:rPr>
        <w:t>are not</w:t>
      </w:r>
      <w:r w:rsidRPr="008866C3">
        <w:rPr>
          <w:rFonts w:ascii="Garamond" w:hAnsi="Garamond"/>
          <w:sz w:val="24"/>
          <w:szCs w:val="24"/>
        </w:rPr>
        <w:t xml:space="preserve"> compatible with the Respondus Lockdown Browser and Monitor. </w:t>
      </w:r>
    </w:p>
    <w:p w14:paraId="2D395930" w14:textId="77777777" w:rsidR="008866C3" w:rsidRPr="008866C3" w:rsidRDefault="008866C3" w:rsidP="008866C3">
      <w:pPr>
        <w:numPr>
          <w:ilvl w:val="1"/>
          <w:numId w:val="16"/>
        </w:numPr>
        <w:jc w:val="both"/>
        <w:rPr>
          <w:rFonts w:ascii="Garamond" w:hAnsi="Garamond"/>
          <w:sz w:val="24"/>
          <w:szCs w:val="24"/>
        </w:rPr>
      </w:pPr>
      <w:r w:rsidRPr="008866C3">
        <w:rPr>
          <w:rFonts w:ascii="Garamond" w:hAnsi="Garamond"/>
          <w:sz w:val="24"/>
          <w:szCs w:val="24"/>
        </w:rPr>
        <w:t>Apple iPads may be used for quizzes and exams, but these are not advised for any assignment with a written component.</w:t>
      </w:r>
    </w:p>
    <w:p w14:paraId="0C1F4B4D" w14:textId="77777777" w:rsidR="008866C3" w:rsidRPr="008866C3" w:rsidRDefault="008866C3" w:rsidP="008866C3">
      <w:pPr>
        <w:numPr>
          <w:ilvl w:val="1"/>
          <w:numId w:val="16"/>
        </w:numPr>
        <w:jc w:val="both"/>
        <w:rPr>
          <w:rFonts w:ascii="Garamond" w:hAnsi="Garamond"/>
          <w:sz w:val="24"/>
          <w:szCs w:val="24"/>
        </w:rPr>
      </w:pPr>
      <w:r w:rsidRPr="008866C3">
        <w:rPr>
          <w:rFonts w:ascii="Garamond" w:hAnsi="Garamond"/>
          <w:sz w:val="24"/>
          <w:szCs w:val="24"/>
        </w:rPr>
        <w:t xml:space="preserve">Mobile phones and similar devices are not compatible with the required programs. </w:t>
      </w:r>
    </w:p>
    <w:p w14:paraId="279879AE" w14:textId="77777777" w:rsidR="008866C3" w:rsidRPr="008866C3" w:rsidRDefault="008866C3" w:rsidP="008866C3">
      <w:pPr>
        <w:numPr>
          <w:ilvl w:val="0"/>
          <w:numId w:val="16"/>
        </w:numPr>
        <w:jc w:val="both"/>
        <w:rPr>
          <w:rFonts w:ascii="Garamond" w:hAnsi="Garamond"/>
          <w:sz w:val="24"/>
          <w:szCs w:val="24"/>
        </w:rPr>
      </w:pPr>
      <w:r w:rsidRPr="008866C3">
        <w:rPr>
          <w:rFonts w:ascii="Garamond" w:hAnsi="Garamond"/>
          <w:sz w:val="24"/>
          <w:szCs w:val="24"/>
        </w:rPr>
        <w:t>A working webcam on the computing device used for the exam.</w:t>
      </w:r>
    </w:p>
    <w:p w14:paraId="1F80BE3D" w14:textId="7030F5B0" w:rsidR="008866C3" w:rsidRDefault="008866C3" w:rsidP="008866C3">
      <w:pPr>
        <w:numPr>
          <w:ilvl w:val="0"/>
          <w:numId w:val="16"/>
        </w:numPr>
        <w:jc w:val="both"/>
        <w:rPr>
          <w:rFonts w:ascii="Garamond" w:hAnsi="Garamond"/>
          <w:sz w:val="24"/>
          <w:szCs w:val="24"/>
        </w:rPr>
      </w:pPr>
      <w:r w:rsidRPr="008866C3">
        <w:rPr>
          <w:rFonts w:ascii="Garamond" w:hAnsi="Garamond"/>
          <w:sz w:val="24"/>
          <w:szCs w:val="24"/>
        </w:rPr>
        <w:t xml:space="preserve">Microsoft Office or a compatible program for written assignments. Access to Microsoft Office 365 available through the Office 365 for Students on the Microsoft website. </w:t>
      </w:r>
    </w:p>
    <w:p w14:paraId="214E6424" w14:textId="77777777" w:rsidR="00F64DAE" w:rsidRPr="008866C3" w:rsidRDefault="00F64DAE" w:rsidP="00F64DAE">
      <w:pPr>
        <w:ind w:left="720"/>
        <w:jc w:val="both"/>
        <w:rPr>
          <w:rFonts w:ascii="Garamond" w:hAnsi="Garamond"/>
          <w:sz w:val="24"/>
          <w:szCs w:val="24"/>
        </w:rPr>
      </w:pPr>
    </w:p>
    <w:p w14:paraId="1B20A048" w14:textId="6B345D10" w:rsidR="00233CDD" w:rsidRDefault="008866C3" w:rsidP="00233CDD">
      <w:pPr>
        <w:jc w:val="both"/>
        <w:rPr>
          <w:rFonts w:ascii="Garamond" w:hAnsi="Garamond"/>
          <w:sz w:val="24"/>
          <w:szCs w:val="24"/>
        </w:rPr>
      </w:pPr>
      <w:r w:rsidRPr="008866C3">
        <w:rPr>
          <w:rFonts w:ascii="Garamond" w:hAnsi="Garamond"/>
          <w:sz w:val="24"/>
          <w:szCs w:val="24"/>
        </w:rPr>
        <w:t>Please note: a limited number of webcams and laptops with cameras are available for check-out through the MSU Texas Moffett Library.</w:t>
      </w:r>
      <w:r w:rsidR="00226688">
        <w:rPr>
          <w:rFonts w:ascii="Garamond" w:hAnsi="Garamond"/>
          <w:sz w:val="24"/>
          <w:szCs w:val="24"/>
        </w:rPr>
        <w:t xml:space="preserve"> </w:t>
      </w:r>
      <w:r w:rsidR="00233CDD">
        <w:rPr>
          <w:rFonts w:ascii="Garamond" w:hAnsi="Garamond"/>
          <w:sz w:val="24"/>
          <w:szCs w:val="24"/>
        </w:rPr>
        <w:t>For more information about MSU Texas technology requirements:</w:t>
      </w:r>
    </w:p>
    <w:p w14:paraId="76F6CA74" w14:textId="5EE4726A" w:rsidR="00C60344" w:rsidRDefault="001369DC" w:rsidP="00233CDD">
      <w:pPr>
        <w:jc w:val="both"/>
        <w:rPr>
          <w:rFonts w:ascii="Garamond" w:hAnsi="Garamond"/>
          <w:sz w:val="24"/>
          <w:szCs w:val="24"/>
        </w:rPr>
      </w:pPr>
      <w:hyperlink r:id="rId12" w:history="1">
        <w:r w:rsidR="00233CDD" w:rsidRPr="002A22EC">
          <w:rPr>
            <w:rStyle w:val="Hyperlink"/>
            <w:rFonts w:ascii="Garamond" w:hAnsi="Garamond"/>
            <w:sz w:val="24"/>
            <w:szCs w:val="24"/>
          </w:rPr>
          <w:t>https://msutexas.edu/it/_assets/files/basic-software-and-hardware-list.pdf</w:t>
        </w:r>
      </w:hyperlink>
    </w:p>
    <w:p w14:paraId="7CC0CAC9" w14:textId="77777777" w:rsidR="003C3BC2" w:rsidRPr="00CA54D4" w:rsidRDefault="003C3BC2" w:rsidP="00233CDD">
      <w:pPr>
        <w:jc w:val="both"/>
        <w:rPr>
          <w:rFonts w:ascii="Garamond" w:hAnsi="Garamond"/>
          <w:sz w:val="24"/>
          <w:szCs w:val="24"/>
        </w:rPr>
      </w:pPr>
    </w:p>
    <w:p w14:paraId="0B3089D8" w14:textId="77777777" w:rsidR="006F1569" w:rsidRPr="00CA54D4" w:rsidRDefault="006F1569" w:rsidP="00CA54D4">
      <w:pPr>
        <w:pStyle w:val="Heading3"/>
        <w:rPr>
          <w:rFonts w:ascii="Garamond" w:hAnsi="Garamond"/>
          <w:sz w:val="32"/>
          <w:szCs w:val="32"/>
        </w:rPr>
      </w:pPr>
      <w:r w:rsidRPr="00CA54D4">
        <w:rPr>
          <w:rFonts w:ascii="Garamond" w:hAnsi="Garamond"/>
          <w:sz w:val="32"/>
          <w:szCs w:val="32"/>
        </w:rPr>
        <w:t>Academic Dishonesty:</w:t>
      </w:r>
    </w:p>
    <w:p w14:paraId="65282AE1" w14:textId="77777777" w:rsidR="006F7006" w:rsidRDefault="006F7006" w:rsidP="006F7006">
      <w:pPr>
        <w:jc w:val="both"/>
        <w:rPr>
          <w:rFonts w:ascii="Garamond" w:hAnsi="Garamond"/>
          <w:sz w:val="24"/>
          <w:szCs w:val="24"/>
        </w:rPr>
      </w:pPr>
      <w:r>
        <w:rPr>
          <w:rFonts w:ascii="Garamond" w:hAnsi="Garamond"/>
          <w:sz w:val="24"/>
          <w:szCs w:val="24"/>
        </w:rPr>
        <w:t xml:space="preserve">All work submitted in this class is expected to be the student’s own and original to this course. Otherwise, the MSU Honor Creed has been violated and academic dishonesty has occurred.  Using the work of another person as one’s own is theft of intellectual property. Submitting work to this course that was produced for another course without permission of both instructors, is also academic dishonesty. Any violation of MSU academic honesty policy will result in an automatic </w:t>
      </w:r>
      <w:r w:rsidRPr="005327CF">
        <w:rPr>
          <w:rStyle w:val="Emphasis"/>
          <w:rFonts w:ascii="Garamond" w:hAnsi="Garamond"/>
          <w:i w:val="0"/>
          <w:iCs w:val="0"/>
          <w:sz w:val="24"/>
          <w:szCs w:val="24"/>
        </w:rPr>
        <w:t>ZERO</w:t>
      </w:r>
      <w:r>
        <w:rPr>
          <w:rFonts w:ascii="Garamond" w:hAnsi="Garamond"/>
          <w:sz w:val="24"/>
          <w:szCs w:val="24"/>
        </w:rPr>
        <w:t xml:space="preserve"> on the assignment, quiz, or exam in question. Assisting another student in academic dishonesty will also result in a </w:t>
      </w:r>
      <w:r w:rsidRPr="005327CF">
        <w:rPr>
          <w:rStyle w:val="Emphasis"/>
          <w:rFonts w:ascii="Garamond" w:hAnsi="Garamond"/>
          <w:i w:val="0"/>
          <w:iCs w:val="0"/>
          <w:sz w:val="24"/>
          <w:szCs w:val="24"/>
        </w:rPr>
        <w:t>ZERO</w:t>
      </w:r>
      <w:r>
        <w:rPr>
          <w:rFonts w:ascii="Garamond" w:hAnsi="Garamond"/>
          <w:sz w:val="24"/>
          <w:szCs w:val="24"/>
        </w:rPr>
        <w:t xml:space="preserve"> on that assignment. A second instance of academic dishonesty will automatically result in an F for the course. All instances of academic dishonesty may be turned over to the University for sanction. </w:t>
      </w:r>
    </w:p>
    <w:p w14:paraId="7E7F68CB" w14:textId="77777777" w:rsidR="000A0AB6" w:rsidRPr="00CA54D4" w:rsidRDefault="000A0AB6" w:rsidP="00370C98">
      <w:pPr>
        <w:pStyle w:val="BodyText"/>
        <w:jc w:val="both"/>
        <w:rPr>
          <w:rFonts w:ascii="Garamond" w:hAnsi="Garamond"/>
          <w:i/>
          <w:sz w:val="24"/>
          <w:szCs w:val="24"/>
        </w:rPr>
      </w:pPr>
    </w:p>
    <w:p w14:paraId="78E424CF" w14:textId="77777777" w:rsidR="006F1569" w:rsidRPr="00CA54D4" w:rsidRDefault="006F1569" w:rsidP="00CA54D4">
      <w:pPr>
        <w:pStyle w:val="Heading3"/>
        <w:rPr>
          <w:rFonts w:ascii="Garamond" w:hAnsi="Garamond"/>
          <w:sz w:val="32"/>
          <w:szCs w:val="32"/>
        </w:rPr>
      </w:pPr>
      <w:r w:rsidRPr="00CA54D4">
        <w:rPr>
          <w:rFonts w:ascii="Garamond" w:hAnsi="Garamond"/>
          <w:sz w:val="32"/>
          <w:szCs w:val="32"/>
        </w:rPr>
        <w:t>Accommodations:</w:t>
      </w:r>
    </w:p>
    <w:p w14:paraId="19EC1C97" w14:textId="77777777" w:rsidR="006F7006" w:rsidRDefault="006F7006" w:rsidP="006F7006">
      <w:pPr>
        <w:pStyle w:val="BodyText"/>
        <w:jc w:val="both"/>
        <w:rPr>
          <w:rFonts w:ascii="Garamond" w:hAnsi="Garamond"/>
          <w:sz w:val="24"/>
          <w:szCs w:val="24"/>
        </w:rPr>
      </w:pPr>
      <w:r>
        <w:rPr>
          <w:rFonts w:ascii="Garamond" w:hAnsi="Garamond"/>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that you have a disability requiring accommodation, please contact:</w:t>
      </w:r>
    </w:p>
    <w:p w14:paraId="12118DAC" w14:textId="77777777" w:rsidR="006F7006" w:rsidRDefault="006F7006" w:rsidP="006F7006">
      <w:pPr>
        <w:pStyle w:val="BodyText"/>
        <w:jc w:val="center"/>
        <w:rPr>
          <w:rFonts w:ascii="Garamond" w:hAnsi="Garamond"/>
          <w:sz w:val="24"/>
          <w:szCs w:val="24"/>
        </w:rPr>
      </w:pPr>
      <w:r>
        <w:rPr>
          <w:rFonts w:ascii="Garamond" w:hAnsi="Garamond"/>
          <w:sz w:val="24"/>
          <w:szCs w:val="24"/>
        </w:rPr>
        <w:t>Disability Support Services (DSS)</w:t>
      </w:r>
    </w:p>
    <w:p w14:paraId="4674B788" w14:textId="77777777" w:rsidR="006F7006" w:rsidRDefault="006F7006" w:rsidP="006F7006">
      <w:pPr>
        <w:pStyle w:val="BodyText"/>
        <w:jc w:val="center"/>
        <w:rPr>
          <w:rFonts w:ascii="Garamond" w:hAnsi="Garamond"/>
          <w:sz w:val="24"/>
          <w:szCs w:val="24"/>
        </w:rPr>
      </w:pPr>
      <w:r>
        <w:rPr>
          <w:rFonts w:ascii="Garamond" w:hAnsi="Garamond"/>
          <w:sz w:val="24"/>
          <w:szCs w:val="24"/>
        </w:rPr>
        <w:t>Room 168, Clark Student Center</w:t>
      </w:r>
    </w:p>
    <w:p w14:paraId="06B1B127" w14:textId="77777777" w:rsidR="006F7006" w:rsidRDefault="006F7006" w:rsidP="006F7006">
      <w:pPr>
        <w:pStyle w:val="BodyText"/>
        <w:jc w:val="center"/>
        <w:rPr>
          <w:rFonts w:ascii="Garamond" w:hAnsi="Garamond"/>
          <w:sz w:val="24"/>
          <w:szCs w:val="24"/>
        </w:rPr>
      </w:pPr>
      <w:r>
        <w:rPr>
          <w:rFonts w:ascii="Garamond" w:hAnsi="Garamond"/>
          <w:sz w:val="24"/>
          <w:szCs w:val="24"/>
        </w:rPr>
        <w:lastRenderedPageBreak/>
        <w:t>940-397-4140</w:t>
      </w:r>
    </w:p>
    <w:p w14:paraId="69E5E95A" w14:textId="77777777" w:rsidR="006F7006" w:rsidRDefault="006F7006" w:rsidP="006F7006">
      <w:pPr>
        <w:pStyle w:val="BodyText"/>
        <w:jc w:val="both"/>
        <w:rPr>
          <w:rFonts w:ascii="Garamond" w:hAnsi="Garamond"/>
          <w:sz w:val="24"/>
          <w:szCs w:val="24"/>
        </w:rPr>
      </w:pPr>
      <w:r>
        <w:rPr>
          <w:rFonts w:ascii="Garamond" w:hAnsi="Garamond"/>
          <w:sz w:val="24"/>
          <w:szCs w:val="24"/>
        </w:rPr>
        <w:t xml:space="preserve">Please note that instructors are not allowed to provide classroom accommodation until verification from DSS has been provided. </w:t>
      </w:r>
    </w:p>
    <w:p w14:paraId="343606C6" w14:textId="77777777" w:rsidR="006F7006" w:rsidRDefault="001369DC" w:rsidP="006F7006">
      <w:pPr>
        <w:pStyle w:val="BodyText"/>
        <w:jc w:val="both"/>
        <w:rPr>
          <w:rFonts w:ascii="Garamond" w:hAnsi="Garamond"/>
          <w:sz w:val="24"/>
          <w:szCs w:val="24"/>
        </w:rPr>
      </w:pPr>
      <w:hyperlink r:id="rId13" w:history="1">
        <w:r w:rsidR="006F7006" w:rsidRPr="002A22EC">
          <w:rPr>
            <w:rStyle w:val="Hyperlink"/>
            <w:rFonts w:ascii="Garamond" w:hAnsi="Garamond"/>
            <w:sz w:val="24"/>
            <w:szCs w:val="24"/>
          </w:rPr>
          <w:t>https://msutexas.edu/student-life/disability/current-students.php</w:t>
        </w:r>
      </w:hyperlink>
    </w:p>
    <w:p w14:paraId="391C0FB3" w14:textId="77777777" w:rsidR="000A3A5D" w:rsidRPr="00CA54D4" w:rsidRDefault="000A3A5D" w:rsidP="000A3A5D">
      <w:pPr>
        <w:pStyle w:val="BodyText"/>
        <w:jc w:val="both"/>
        <w:rPr>
          <w:rFonts w:ascii="Garamond" w:hAnsi="Garamond"/>
          <w:sz w:val="24"/>
          <w:szCs w:val="24"/>
        </w:rPr>
      </w:pPr>
    </w:p>
    <w:p w14:paraId="04931827" w14:textId="77777777" w:rsidR="006F1569" w:rsidRPr="00CA54D4" w:rsidRDefault="006F1569" w:rsidP="00CA54D4">
      <w:pPr>
        <w:pStyle w:val="Heading3"/>
        <w:rPr>
          <w:rFonts w:ascii="Garamond" w:hAnsi="Garamond"/>
          <w:sz w:val="32"/>
          <w:szCs w:val="32"/>
        </w:rPr>
      </w:pPr>
      <w:r w:rsidRPr="00CA54D4">
        <w:rPr>
          <w:rFonts w:ascii="Garamond" w:hAnsi="Garamond"/>
          <w:sz w:val="32"/>
          <w:szCs w:val="32"/>
        </w:rPr>
        <w:t>MSU Campus Carry Statement:</w:t>
      </w:r>
    </w:p>
    <w:p w14:paraId="1A1246A5" w14:textId="77777777" w:rsidR="006F1569" w:rsidRDefault="006F1569" w:rsidP="00CA54D4">
      <w:pPr>
        <w:pStyle w:val="BodyText"/>
        <w:jc w:val="both"/>
        <w:rPr>
          <w:rStyle w:val="Hyperlink"/>
          <w:rFonts w:ascii="Garamond" w:hAnsi="Garamond"/>
          <w:bCs/>
          <w:sz w:val="24"/>
          <w:szCs w:val="24"/>
        </w:rPr>
      </w:pPr>
      <w:r w:rsidRPr="00CA54D4">
        <w:rPr>
          <w:rFonts w:ascii="Garamond" w:hAnsi="Garamond"/>
          <w:bCs/>
          <w:color w:val="000000"/>
          <w:sz w:val="24"/>
          <w:szCs w:val="24"/>
        </w:rPr>
        <w:t>Senate Bill 11 passed by the 84</w:t>
      </w:r>
      <w:r w:rsidRPr="00CA54D4">
        <w:rPr>
          <w:rFonts w:ascii="Garamond" w:hAnsi="Garamond"/>
          <w:bCs/>
          <w:color w:val="000000"/>
          <w:sz w:val="24"/>
          <w:szCs w:val="24"/>
          <w:vertAlign w:val="superscript"/>
        </w:rPr>
        <w:t>th</w:t>
      </w:r>
      <w:r w:rsidRPr="00CA54D4">
        <w:rPr>
          <w:rFonts w:ascii="Garamond" w:hAnsi="Garamond"/>
          <w:bCs/>
          <w:color w:val="000000"/>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4" w:tgtFrame="_blank" w:history="1">
        <w:r w:rsidRPr="00CA54D4">
          <w:rPr>
            <w:rStyle w:val="Hyperlink"/>
            <w:rFonts w:ascii="Garamond" w:hAnsi="Garamond"/>
            <w:bCs/>
            <w:sz w:val="24"/>
            <w:szCs w:val="24"/>
          </w:rPr>
          <w:t>http://mwsu.edu/campus-carry/rules-policies</w:t>
        </w:r>
      </w:hyperlink>
    </w:p>
    <w:p w14:paraId="4A2CDD71" w14:textId="77777777" w:rsidR="00D13CE4" w:rsidRDefault="00D13CE4" w:rsidP="00CA54D4">
      <w:pPr>
        <w:pStyle w:val="BodyText"/>
        <w:jc w:val="both"/>
        <w:rPr>
          <w:rStyle w:val="Hyperlink"/>
          <w:rFonts w:ascii="Garamond" w:hAnsi="Garamond"/>
          <w:bCs/>
          <w:sz w:val="24"/>
          <w:szCs w:val="24"/>
        </w:rPr>
      </w:pPr>
    </w:p>
    <w:p w14:paraId="3638060D" w14:textId="77777777" w:rsidR="004F13C9" w:rsidRDefault="004F13C9">
      <w:pPr>
        <w:rPr>
          <w:rFonts w:ascii="Garamond" w:hAnsi="Garamond"/>
          <w:b/>
          <w:sz w:val="24"/>
          <w:szCs w:val="24"/>
        </w:rPr>
      </w:pPr>
      <w:r>
        <w:rPr>
          <w:rFonts w:ascii="Garamond" w:hAnsi="Garamond"/>
          <w:b/>
          <w:sz w:val="24"/>
          <w:szCs w:val="24"/>
        </w:rPr>
        <w:br w:type="page"/>
      </w:r>
    </w:p>
    <w:p w14:paraId="1E4CFDF0" w14:textId="77777777" w:rsidR="00370C98" w:rsidRDefault="003A200E" w:rsidP="00CA54D4">
      <w:pPr>
        <w:pStyle w:val="Heading2"/>
        <w:rPr>
          <w:rFonts w:ascii="Garamond" w:hAnsi="Garamond"/>
          <w:sz w:val="36"/>
          <w:szCs w:val="36"/>
        </w:rPr>
      </w:pPr>
      <w:r w:rsidRPr="00CA54D4">
        <w:rPr>
          <w:rFonts w:ascii="Garamond" w:hAnsi="Garamond"/>
          <w:sz w:val="36"/>
          <w:szCs w:val="36"/>
        </w:rPr>
        <w:lastRenderedPageBreak/>
        <w:t>Class O</w:t>
      </w:r>
      <w:r w:rsidR="00EC73C8" w:rsidRPr="00CA54D4">
        <w:rPr>
          <w:rFonts w:ascii="Garamond" w:hAnsi="Garamond"/>
          <w:sz w:val="36"/>
          <w:szCs w:val="36"/>
        </w:rPr>
        <w:t>utline:</w:t>
      </w:r>
    </w:p>
    <w:p w14:paraId="0AB6922B" w14:textId="77777777" w:rsidR="00F426D6" w:rsidRPr="00F426D6" w:rsidRDefault="00F426D6" w:rsidP="00F426D6"/>
    <w:p w14:paraId="6A88B989" w14:textId="2EB279FA" w:rsidR="00663D1E" w:rsidRPr="00141DC1" w:rsidRDefault="00EC73C8" w:rsidP="00141DC1">
      <w:pPr>
        <w:pStyle w:val="BodyText"/>
        <w:jc w:val="center"/>
        <w:rPr>
          <w:rFonts w:ascii="Garamond" w:hAnsi="Garamond"/>
          <w:i/>
          <w:sz w:val="24"/>
          <w:szCs w:val="24"/>
        </w:rPr>
      </w:pPr>
      <w:r w:rsidRPr="00CA54D4">
        <w:rPr>
          <w:rFonts w:ascii="Garamond" w:hAnsi="Garamond"/>
          <w:i/>
          <w:sz w:val="24"/>
          <w:szCs w:val="24"/>
        </w:rPr>
        <w:t>The following is a tentative outline of the semester.  Students will be notified of any changes.</w:t>
      </w:r>
    </w:p>
    <w:p w14:paraId="1A42A9DE" w14:textId="77777777" w:rsidR="004F13C9" w:rsidRDefault="004F13C9" w:rsidP="00F426D6">
      <w:pPr>
        <w:ind w:left="1260" w:hanging="1260"/>
        <w:jc w:val="center"/>
        <w:rPr>
          <w:rFonts w:ascii="Garamond" w:hAnsi="Garamond"/>
          <w:b/>
          <w:sz w:val="32"/>
          <w:szCs w:val="32"/>
        </w:rPr>
      </w:pPr>
    </w:p>
    <w:p w14:paraId="0A7B6F1C" w14:textId="440AFC90" w:rsidR="00F426D6" w:rsidRDefault="000E3BD5" w:rsidP="000A3A5D">
      <w:pPr>
        <w:pStyle w:val="Heading3"/>
        <w:jc w:val="center"/>
        <w:rPr>
          <w:rFonts w:ascii="Garamond" w:hAnsi="Garamond"/>
          <w:sz w:val="32"/>
          <w:szCs w:val="32"/>
        </w:rPr>
      </w:pPr>
      <w:r>
        <w:rPr>
          <w:rFonts w:ascii="Garamond" w:hAnsi="Garamond"/>
          <w:sz w:val="32"/>
          <w:szCs w:val="32"/>
        </w:rPr>
        <w:t>Introduction to Course and Women’s and Gender Studies</w:t>
      </w:r>
    </w:p>
    <w:p w14:paraId="3C624742" w14:textId="77777777" w:rsidR="000A3A5D" w:rsidRPr="000A3A5D" w:rsidRDefault="000A3A5D" w:rsidP="000A3A5D"/>
    <w:p w14:paraId="5FCF3237" w14:textId="7E773DD0" w:rsidR="006440CC" w:rsidRDefault="006440CC" w:rsidP="00F426D6">
      <w:pPr>
        <w:jc w:val="both"/>
        <w:rPr>
          <w:rFonts w:ascii="Garamond" w:hAnsi="Garamond"/>
          <w:sz w:val="24"/>
          <w:szCs w:val="24"/>
        </w:rPr>
      </w:pPr>
      <w:r>
        <w:rPr>
          <w:rFonts w:ascii="Garamond" w:hAnsi="Garamond"/>
          <w:sz w:val="24"/>
          <w:szCs w:val="24"/>
        </w:rPr>
        <w:t>Monday, August 24</w:t>
      </w:r>
    </w:p>
    <w:p w14:paraId="44423DE4" w14:textId="77777777" w:rsidR="00F426D6" w:rsidRPr="00A34D03" w:rsidRDefault="00F426D6" w:rsidP="00F426D6">
      <w:pPr>
        <w:jc w:val="both"/>
        <w:rPr>
          <w:rFonts w:ascii="Garamond" w:hAnsi="Garamond"/>
          <w:sz w:val="24"/>
          <w:szCs w:val="24"/>
        </w:rPr>
      </w:pPr>
      <w:r w:rsidRPr="00A34D03">
        <w:rPr>
          <w:rFonts w:ascii="Garamond" w:hAnsi="Garamond"/>
          <w:sz w:val="24"/>
          <w:szCs w:val="24"/>
        </w:rPr>
        <w:t>Introducti</w:t>
      </w:r>
      <w:r w:rsidR="000E3BD5">
        <w:rPr>
          <w:rFonts w:ascii="Garamond" w:hAnsi="Garamond"/>
          <w:sz w:val="24"/>
          <w:szCs w:val="24"/>
        </w:rPr>
        <w:t>on to Course</w:t>
      </w:r>
    </w:p>
    <w:p w14:paraId="3C4D1E62" w14:textId="28152C4F" w:rsidR="00F426D6" w:rsidRDefault="00F426D6" w:rsidP="00F426D6">
      <w:pPr>
        <w:jc w:val="both"/>
        <w:rPr>
          <w:rFonts w:ascii="Garamond" w:hAnsi="Garamond"/>
          <w:sz w:val="24"/>
          <w:szCs w:val="24"/>
        </w:rPr>
      </w:pPr>
    </w:p>
    <w:p w14:paraId="072A8BCA" w14:textId="77777777" w:rsidR="006440CC" w:rsidRPr="008865E4" w:rsidRDefault="006440CC" w:rsidP="006440CC">
      <w:pPr>
        <w:pStyle w:val="Heading3"/>
        <w:jc w:val="center"/>
        <w:rPr>
          <w:rFonts w:ascii="Garamond" w:hAnsi="Garamond"/>
          <w:sz w:val="32"/>
          <w:szCs w:val="32"/>
        </w:rPr>
      </w:pPr>
      <w:r w:rsidRPr="008865E4">
        <w:rPr>
          <w:rFonts w:ascii="Garamond" w:hAnsi="Garamond"/>
          <w:sz w:val="32"/>
          <w:szCs w:val="32"/>
        </w:rPr>
        <w:t>Learning and Practicing Gender and Inequality</w:t>
      </w:r>
    </w:p>
    <w:p w14:paraId="4F5190BD" w14:textId="77777777" w:rsidR="006440CC" w:rsidRPr="00A34D03" w:rsidRDefault="006440CC" w:rsidP="00F426D6">
      <w:pPr>
        <w:jc w:val="both"/>
        <w:rPr>
          <w:rFonts w:ascii="Garamond" w:hAnsi="Garamond"/>
          <w:sz w:val="24"/>
          <w:szCs w:val="24"/>
        </w:rPr>
      </w:pPr>
    </w:p>
    <w:p w14:paraId="73D0EBBE" w14:textId="154596E7" w:rsidR="00C63EB9" w:rsidRDefault="006440CC" w:rsidP="00F426D6">
      <w:pPr>
        <w:jc w:val="both"/>
        <w:rPr>
          <w:rFonts w:ascii="Garamond" w:hAnsi="Garamond"/>
          <w:sz w:val="24"/>
          <w:szCs w:val="24"/>
        </w:rPr>
      </w:pPr>
      <w:r>
        <w:rPr>
          <w:rFonts w:ascii="Garamond" w:hAnsi="Garamond"/>
          <w:sz w:val="24"/>
          <w:szCs w:val="24"/>
        </w:rPr>
        <w:t>Wednes</w:t>
      </w:r>
      <w:r w:rsidR="00F06696">
        <w:rPr>
          <w:rFonts w:ascii="Garamond" w:hAnsi="Garamond"/>
          <w:sz w:val="24"/>
          <w:szCs w:val="24"/>
        </w:rPr>
        <w:t>day, August 2</w:t>
      </w:r>
      <w:r>
        <w:rPr>
          <w:rFonts w:ascii="Garamond" w:hAnsi="Garamond"/>
          <w:sz w:val="24"/>
          <w:szCs w:val="24"/>
        </w:rPr>
        <w:t>6</w:t>
      </w:r>
      <w:r w:rsidR="00F426D6" w:rsidRPr="00A34D03">
        <w:rPr>
          <w:rFonts w:ascii="Garamond" w:hAnsi="Garamond"/>
          <w:sz w:val="24"/>
          <w:szCs w:val="24"/>
        </w:rPr>
        <w:t xml:space="preserve">: </w:t>
      </w:r>
    </w:p>
    <w:p w14:paraId="1C6B4F94" w14:textId="077D7A7E" w:rsidR="00532D33" w:rsidRDefault="00D43690" w:rsidP="00F426D6">
      <w:pPr>
        <w:jc w:val="both"/>
        <w:rPr>
          <w:rFonts w:ascii="Garamond" w:hAnsi="Garamond"/>
          <w:sz w:val="24"/>
          <w:szCs w:val="24"/>
        </w:rPr>
      </w:pPr>
      <w:r>
        <w:rPr>
          <w:rFonts w:ascii="Garamond" w:hAnsi="Garamond"/>
          <w:sz w:val="24"/>
          <w:szCs w:val="24"/>
        </w:rPr>
        <w:t xml:space="preserve">Lois Gould. “X: A Fabulous Child’s Story.” 1972. In Amy </w:t>
      </w:r>
      <w:proofErr w:type="spellStart"/>
      <w:r>
        <w:rPr>
          <w:rFonts w:ascii="Garamond" w:hAnsi="Garamond"/>
          <w:sz w:val="24"/>
          <w:szCs w:val="24"/>
        </w:rPr>
        <w:t>Kesslman</w:t>
      </w:r>
      <w:proofErr w:type="spellEnd"/>
      <w:r>
        <w:rPr>
          <w:rFonts w:ascii="Garamond" w:hAnsi="Garamond"/>
          <w:sz w:val="24"/>
          <w:szCs w:val="24"/>
        </w:rPr>
        <w:t xml:space="preserve"> et. al (eds). Women, Images, and Realities: A Multicultural Anthology, 4</w:t>
      </w:r>
      <w:r w:rsidRPr="00D43690">
        <w:rPr>
          <w:rFonts w:ascii="Garamond" w:hAnsi="Garamond"/>
          <w:sz w:val="24"/>
          <w:szCs w:val="24"/>
          <w:vertAlign w:val="superscript"/>
        </w:rPr>
        <w:t>th</w:t>
      </w:r>
      <w:r>
        <w:rPr>
          <w:rFonts w:ascii="Garamond" w:hAnsi="Garamond"/>
          <w:sz w:val="24"/>
          <w:szCs w:val="24"/>
        </w:rPr>
        <w:t xml:space="preserve"> Edition. New York: McGraw Hill, 2008.</w:t>
      </w:r>
    </w:p>
    <w:p w14:paraId="162F1A89" w14:textId="26381C4C" w:rsidR="00515FD4" w:rsidRDefault="001369DC" w:rsidP="00F426D6">
      <w:pPr>
        <w:jc w:val="both"/>
        <w:rPr>
          <w:rFonts w:ascii="Garamond" w:hAnsi="Garamond"/>
          <w:sz w:val="24"/>
          <w:szCs w:val="24"/>
        </w:rPr>
      </w:pPr>
      <w:hyperlink r:id="rId15" w:history="1">
        <w:r w:rsidR="00D43690" w:rsidRPr="002A22EC">
          <w:rPr>
            <w:rStyle w:val="Hyperlink"/>
            <w:rFonts w:ascii="Garamond" w:hAnsi="Garamond"/>
            <w:sz w:val="24"/>
            <w:szCs w:val="24"/>
          </w:rPr>
          <w:t>http://faculty.uml.edu/kluis/59.240/Gould_XaFabulousChildsStory.pdf</w:t>
        </w:r>
      </w:hyperlink>
    </w:p>
    <w:p w14:paraId="76BB38C3" w14:textId="77777777" w:rsidR="00C63EB9" w:rsidRPr="008865E4" w:rsidRDefault="00C63EB9" w:rsidP="00E96544">
      <w:pPr>
        <w:rPr>
          <w:rFonts w:ascii="Garamond" w:hAnsi="Garamond"/>
          <w:sz w:val="32"/>
          <w:szCs w:val="32"/>
        </w:rPr>
      </w:pPr>
    </w:p>
    <w:p w14:paraId="6A2BE225" w14:textId="240A7B6C" w:rsidR="006440CC" w:rsidRDefault="006440CC" w:rsidP="00F426D6">
      <w:pPr>
        <w:jc w:val="both"/>
        <w:rPr>
          <w:rFonts w:ascii="Garamond" w:hAnsi="Garamond"/>
          <w:sz w:val="24"/>
          <w:szCs w:val="24"/>
        </w:rPr>
      </w:pPr>
      <w:r>
        <w:rPr>
          <w:rFonts w:ascii="Garamond" w:hAnsi="Garamond"/>
          <w:sz w:val="24"/>
          <w:szCs w:val="24"/>
        </w:rPr>
        <w:t>Friday, August 28:</w:t>
      </w:r>
    </w:p>
    <w:p w14:paraId="10F02E9B" w14:textId="77777777" w:rsidR="002956C4" w:rsidRDefault="002956C4" w:rsidP="002956C4">
      <w:pPr>
        <w:jc w:val="both"/>
        <w:rPr>
          <w:rFonts w:ascii="Garamond" w:hAnsi="Garamond"/>
          <w:sz w:val="24"/>
          <w:szCs w:val="24"/>
        </w:rPr>
      </w:pPr>
      <w:r>
        <w:rPr>
          <w:rFonts w:ascii="Garamond" w:hAnsi="Garamond"/>
          <w:sz w:val="24"/>
          <w:szCs w:val="24"/>
        </w:rPr>
        <w:t xml:space="preserve">“Episode 576: When Women Stopped Coding.” </w:t>
      </w:r>
      <w:r w:rsidRPr="00B47EB3">
        <w:rPr>
          <w:rFonts w:ascii="Garamond" w:hAnsi="Garamond"/>
          <w:i/>
          <w:iCs/>
          <w:sz w:val="24"/>
          <w:szCs w:val="24"/>
        </w:rPr>
        <w:t>Planet Money</w:t>
      </w:r>
      <w:r>
        <w:rPr>
          <w:rFonts w:ascii="Garamond" w:hAnsi="Garamond"/>
          <w:sz w:val="24"/>
          <w:szCs w:val="24"/>
        </w:rPr>
        <w:t>. NPR. October 17, 2014.</w:t>
      </w:r>
    </w:p>
    <w:p w14:paraId="1FD543FA" w14:textId="6AA1044B" w:rsidR="002956C4" w:rsidRDefault="001369DC" w:rsidP="00F426D6">
      <w:pPr>
        <w:jc w:val="both"/>
        <w:rPr>
          <w:rFonts w:ascii="Garamond" w:hAnsi="Garamond"/>
          <w:sz w:val="24"/>
          <w:szCs w:val="24"/>
        </w:rPr>
      </w:pPr>
      <w:hyperlink r:id="rId16" w:history="1">
        <w:r w:rsidR="002956C4" w:rsidRPr="002A22EC">
          <w:rPr>
            <w:rStyle w:val="Hyperlink"/>
            <w:rFonts w:ascii="Garamond" w:hAnsi="Garamond"/>
            <w:sz w:val="24"/>
            <w:szCs w:val="24"/>
          </w:rPr>
          <w:t>https://www.npr.org/sections/money/2014/10/17/356944145/episode-576-when-women-stopped-coding</w:t>
        </w:r>
      </w:hyperlink>
    </w:p>
    <w:p w14:paraId="0E55FA93" w14:textId="77777777" w:rsidR="006440CC" w:rsidRDefault="006440CC" w:rsidP="00F426D6">
      <w:pPr>
        <w:jc w:val="both"/>
        <w:rPr>
          <w:rFonts w:ascii="Garamond" w:hAnsi="Garamond"/>
          <w:sz w:val="24"/>
          <w:szCs w:val="24"/>
        </w:rPr>
      </w:pPr>
    </w:p>
    <w:p w14:paraId="0BFFBC7E" w14:textId="72AF92E6" w:rsidR="00F426D6" w:rsidRDefault="006440CC" w:rsidP="00F426D6">
      <w:pPr>
        <w:jc w:val="both"/>
        <w:rPr>
          <w:rFonts w:ascii="Garamond" w:hAnsi="Garamond"/>
          <w:sz w:val="24"/>
          <w:szCs w:val="24"/>
        </w:rPr>
      </w:pPr>
      <w:r>
        <w:rPr>
          <w:rFonts w:ascii="Garamond" w:hAnsi="Garamond"/>
          <w:sz w:val="24"/>
          <w:szCs w:val="24"/>
        </w:rPr>
        <w:t>Monday</w:t>
      </w:r>
      <w:r w:rsidR="00F06696">
        <w:rPr>
          <w:rFonts w:ascii="Garamond" w:hAnsi="Garamond"/>
          <w:sz w:val="24"/>
          <w:szCs w:val="24"/>
        </w:rPr>
        <w:t xml:space="preserve">, </w:t>
      </w:r>
      <w:r>
        <w:rPr>
          <w:rFonts w:ascii="Garamond" w:hAnsi="Garamond"/>
          <w:sz w:val="24"/>
          <w:szCs w:val="24"/>
        </w:rPr>
        <w:t>August 31:</w:t>
      </w:r>
    </w:p>
    <w:p w14:paraId="55671072" w14:textId="5BD89849" w:rsidR="00416AA2" w:rsidRDefault="00416AA2" w:rsidP="00C51256">
      <w:pPr>
        <w:rPr>
          <w:rFonts w:ascii="Garamond" w:hAnsi="Garamond"/>
          <w:sz w:val="24"/>
          <w:szCs w:val="24"/>
        </w:rPr>
      </w:pPr>
      <w:r w:rsidRPr="000E3BD5">
        <w:rPr>
          <w:rFonts w:ascii="Garamond" w:hAnsi="Garamond"/>
          <w:sz w:val="24"/>
          <w:szCs w:val="24"/>
        </w:rPr>
        <w:t xml:space="preserve">Chapter 1: Sex, Gender and Social Construction, </w:t>
      </w:r>
      <w:r w:rsidRPr="000E3BD5">
        <w:rPr>
          <w:rFonts w:ascii="Garamond" w:hAnsi="Garamond"/>
          <w:i/>
          <w:sz w:val="24"/>
          <w:szCs w:val="24"/>
        </w:rPr>
        <w:t xml:space="preserve">Introduction to Women’s and Gender Studies, </w:t>
      </w:r>
      <w:r w:rsidRPr="000E3BD5">
        <w:rPr>
          <w:rFonts w:ascii="Garamond" w:hAnsi="Garamond"/>
          <w:sz w:val="24"/>
          <w:szCs w:val="24"/>
        </w:rPr>
        <w:t>pp. 1-26.</w:t>
      </w:r>
    </w:p>
    <w:p w14:paraId="2471F858" w14:textId="4E1726C3" w:rsidR="00663D1E" w:rsidRDefault="006440CC" w:rsidP="00F426D6">
      <w:pPr>
        <w:jc w:val="both"/>
        <w:rPr>
          <w:rFonts w:ascii="Garamond" w:hAnsi="Garamond"/>
          <w:sz w:val="24"/>
          <w:szCs w:val="24"/>
        </w:rPr>
      </w:pPr>
      <w:r>
        <w:rPr>
          <w:rFonts w:ascii="Garamond" w:hAnsi="Garamond"/>
          <w:sz w:val="24"/>
          <w:szCs w:val="24"/>
        </w:rPr>
        <w:t>(1</w:t>
      </w:r>
      <w:r w:rsidRPr="006440CC">
        <w:rPr>
          <w:rFonts w:ascii="Garamond" w:hAnsi="Garamond"/>
          <w:sz w:val="24"/>
          <w:szCs w:val="24"/>
          <w:vertAlign w:val="superscript"/>
        </w:rPr>
        <w:t>st</w:t>
      </w:r>
      <w:r>
        <w:rPr>
          <w:rFonts w:ascii="Garamond" w:hAnsi="Garamond"/>
          <w:sz w:val="24"/>
          <w:szCs w:val="24"/>
        </w:rPr>
        <w:t xml:space="preserve"> Reading Log Due)</w:t>
      </w:r>
    </w:p>
    <w:p w14:paraId="2D8F5778" w14:textId="77777777" w:rsidR="006440CC" w:rsidRPr="00A34D03" w:rsidRDefault="006440CC" w:rsidP="00F426D6">
      <w:pPr>
        <w:jc w:val="both"/>
        <w:rPr>
          <w:rFonts w:ascii="Garamond" w:hAnsi="Garamond"/>
          <w:sz w:val="24"/>
          <w:szCs w:val="24"/>
        </w:rPr>
      </w:pPr>
    </w:p>
    <w:p w14:paraId="5910C083" w14:textId="4B6F7480" w:rsidR="00ED410C" w:rsidRDefault="006440CC" w:rsidP="00985C8E">
      <w:pPr>
        <w:jc w:val="both"/>
        <w:rPr>
          <w:rFonts w:ascii="Garamond" w:hAnsi="Garamond"/>
          <w:sz w:val="24"/>
          <w:szCs w:val="24"/>
        </w:rPr>
      </w:pPr>
      <w:r>
        <w:rPr>
          <w:rFonts w:ascii="Garamond" w:hAnsi="Garamond"/>
          <w:sz w:val="24"/>
          <w:szCs w:val="24"/>
        </w:rPr>
        <w:t>Wednes</w:t>
      </w:r>
      <w:r w:rsidR="00F06696">
        <w:rPr>
          <w:rFonts w:ascii="Garamond" w:hAnsi="Garamond"/>
          <w:sz w:val="24"/>
          <w:szCs w:val="24"/>
        </w:rPr>
        <w:t xml:space="preserve">day, September </w:t>
      </w:r>
      <w:r>
        <w:rPr>
          <w:rFonts w:ascii="Garamond" w:hAnsi="Garamond"/>
          <w:sz w:val="24"/>
          <w:szCs w:val="24"/>
        </w:rPr>
        <w:t>2</w:t>
      </w:r>
      <w:r w:rsidR="00F426D6" w:rsidRPr="00C51256">
        <w:rPr>
          <w:rFonts w:ascii="Garamond" w:hAnsi="Garamond"/>
          <w:sz w:val="24"/>
          <w:szCs w:val="24"/>
        </w:rPr>
        <w:t xml:space="preserve">: </w:t>
      </w:r>
    </w:p>
    <w:p w14:paraId="4787B46A" w14:textId="08833B8B" w:rsidR="00515FD4" w:rsidRPr="00246EE1" w:rsidRDefault="00515FD4" w:rsidP="00515FD4">
      <w:pPr>
        <w:rPr>
          <w:rFonts w:ascii="Garamond" w:hAnsi="Garamond"/>
          <w:sz w:val="24"/>
          <w:szCs w:val="24"/>
        </w:rPr>
      </w:pPr>
      <w:r>
        <w:rPr>
          <w:rFonts w:ascii="Garamond" w:hAnsi="Garamond"/>
          <w:sz w:val="24"/>
          <w:szCs w:val="24"/>
        </w:rPr>
        <w:t xml:space="preserve">Chapter 2: Language and Communication, </w:t>
      </w:r>
      <w:r>
        <w:rPr>
          <w:rFonts w:ascii="Garamond" w:hAnsi="Garamond"/>
          <w:i/>
          <w:sz w:val="24"/>
          <w:szCs w:val="24"/>
        </w:rPr>
        <w:t>Introduction to Women’s and Gender Studies</w:t>
      </w:r>
      <w:r>
        <w:rPr>
          <w:rFonts w:ascii="Garamond" w:hAnsi="Garamond"/>
          <w:sz w:val="24"/>
          <w:szCs w:val="24"/>
        </w:rPr>
        <w:t>, pp. 27-52</w:t>
      </w:r>
      <w:r w:rsidR="00532D33">
        <w:rPr>
          <w:rFonts w:ascii="Garamond" w:hAnsi="Garamond"/>
          <w:sz w:val="24"/>
          <w:szCs w:val="24"/>
        </w:rPr>
        <w:t>.</w:t>
      </w:r>
    </w:p>
    <w:p w14:paraId="57237953" w14:textId="0DD52A8B" w:rsidR="00ED410C" w:rsidRDefault="00ED410C" w:rsidP="00515FD4">
      <w:pPr>
        <w:jc w:val="both"/>
        <w:rPr>
          <w:rFonts w:ascii="Garamond" w:hAnsi="Garamond"/>
          <w:sz w:val="24"/>
          <w:szCs w:val="24"/>
        </w:rPr>
      </w:pPr>
    </w:p>
    <w:p w14:paraId="59EAED24" w14:textId="5B46F410" w:rsidR="00280D2F" w:rsidRDefault="006440CC" w:rsidP="00515FD4">
      <w:pPr>
        <w:jc w:val="both"/>
        <w:rPr>
          <w:rFonts w:ascii="Garamond" w:hAnsi="Garamond"/>
          <w:sz w:val="24"/>
          <w:szCs w:val="24"/>
        </w:rPr>
      </w:pPr>
      <w:r>
        <w:rPr>
          <w:rFonts w:ascii="Garamond" w:hAnsi="Garamond"/>
          <w:sz w:val="24"/>
          <w:szCs w:val="24"/>
        </w:rPr>
        <w:t>Friday, September 4:</w:t>
      </w:r>
    </w:p>
    <w:p w14:paraId="1F3C1C62" w14:textId="28B8F064" w:rsidR="00515FD4" w:rsidRPr="003170F8" w:rsidRDefault="00515FD4" w:rsidP="00515FD4">
      <w:pPr>
        <w:jc w:val="both"/>
        <w:rPr>
          <w:rFonts w:ascii="Garamond" w:hAnsi="Garamond"/>
          <w:sz w:val="24"/>
          <w:szCs w:val="24"/>
        </w:rPr>
      </w:pPr>
      <w:r>
        <w:rPr>
          <w:rFonts w:ascii="Garamond" w:hAnsi="Garamond"/>
          <w:sz w:val="24"/>
          <w:szCs w:val="24"/>
        </w:rPr>
        <w:t xml:space="preserve">Meredith Broussard. “When Binary Code Won’t Accommodate Nonbinary People.” </w:t>
      </w:r>
      <w:r>
        <w:rPr>
          <w:rFonts w:ascii="Garamond" w:hAnsi="Garamond"/>
          <w:i/>
          <w:sz w:val="24"/>
          <w:szCs w:val="24"/>
        </w:rPr>
        <w:t xml:space="preserve">Slate. </w:t>
      </w:r>
      <w:r>
        <w:rPr>
          <w:rFonts w:ascii="Garamond" w:hAnsi="Garamond"/>
          <w:sz w:val="24"/>
          <w:szCs w:val="24"/>
        </w:rPr>
        <w:t>October 23, 2019.</w:t>
      </w:r>
    </w:p>
    <w:p w14:paraId="7EDFD10C" w14:textId="77777777" w:rsidR="00B47D3A" w:rsidRDefault="00B47D3A" w:rsidP="00F426D6">
      <w:pPr>
        <w:jc w:val="both"/>
        <w:rPr>
          <w:rFonts w:ascii="Garamond" w:hAnsi="Garamond"/>
          <w:sz w:val="24"/>
          <w:szCs w:val="24"/>
        </w:rPr>
      </w:pPr>
    </w:p>
    <w:p w14:paraId="6E8EAF14" w14:textId="7F6B04A1" w:rsidR="00F426D6" w:rsidRDefault="006440CC" w:rsidP="00F426D6">
      <w:pPr>
        <w:jc w:val="both"/>
        <w:rPr>
          <w:rFonts w:ascii="Garamond" w:hAnsi="Garamond"/>
          <w:b/>
          <w:bCs/>
          <w:sz w:val="24"/>
          <w:szCs w:val="24"/>
        </w:rPr>
      </w:pPr>
      <w:r w:rsidRPr="00D87628">
        <w:rPr>
          <w:rFonts w:ascii="Garamond" w:hAnsi="Garamond"/>
          <w:b/>
          <w:bCs/>
          <w:sz w:val="24"/>
          <w:szCs w:val="24"/>
        </w:rPr>
        <w:t>Monday</w:t>
      </w:r>
      <w:r w:rsidR="00F06696" w:rsidRPr="00D87628">
        <w:rPr>
          <w:rFonts w:ascii="Garamond" w:hAnsi="Garamond"/>
          <w:b/>
          <w:bCs/>
          <w:sz w:val="24"/>
          <w:szCs w:val="24"/>
        </w:rPr>
        <w:t xml:space="preserve">, September </w:t>
      </w:r>
      <w:r w:rsidRPr="00D87628">
        <w:rPr>
          <w:rFonts w:ascii="Garamond" w:hAnsi="Garamond"/>
          <w:b/>
          <w:bCs/>
          <w:sz w:val="24"/>
          <w:szCs w:val="24"/>
        </w:rPr>
        <w:t>7</w:t>
      </w:r>
      <w:r w:rsidR="00F426D6" w:rsidRPr="00D87628">
        <w:rPr>
          <w:rFonts w:ascii="Garamond" w:hAnsi="Garamond"/>
          <w:b/>
          <w:bCs/>
          <w:sz w:val="24"/>
          <w:szCs w:val="24"/>
        </w:rPr>
        <w:t xml:space="preserve">: </w:t>
      </w:r>
      <w:r w:rsidR="00D87628">
        <w:rPr>
          <w:rFonts w:ascii="Garamond" w:hAnsi="Garamond"/>
          <w:b/>
          <w:bCs/>
          <w:sz w:val="24"/>
          <w:szCs w:val="24"/>
        </w:rPr>
        <w:t>Labor Day – No Class</w:t>
      </w:r>
    </w:p>
    <w:p w14:paraId="479D7EBD" w14:textId="77777777" w:rsidR="00D87628" w:rsidRPr="00D87628" w:rsidRDefault="00D87628" w:rsidP="00F426D6">
      <w:pPr>
        <w:jc w:val="both"/>
        <w:rPr>
          <w:rFonts w:ascii="Garamond" w:hAnsi="Garamond"/>
          <w:b/>
          <w:bCs/>
          <w:sz w:val="24"/>
          <w:szCs w:val="24"/>
        </w:rPr>
      </w:pPr>
    </w:p>
    <w:p w14:paraId="10DD7D7F" w14:textId="68895577" w:rsidR="00F426D6" w:rsidRDefault="006440CC" w:rsidP="00F426D6">
      <w:pPr>
        <w:jc w:val="both"/>
        <w:rPr>
          <w:rFonts w:ascii="Garamond" w:hAnsi="Garamond"/>
          <w:sz w:val="24"/>
          <w:szCs w:val="24"/>
        </w:rPr>
      </w:pPr>
      <w:r>
        <w:rPr>
          <w:rFonts w:ascii="Garamond" w:hAnsi="Garamond"/>
          <w:sz w:val="24"/>
          <w:szCs w:val="24"/>
        </w:rPr>
        <w:t>Wednes</w:t>
      </w:r>
      <w:r w:rsidR="00F06696">
        <w:rPr>
          <w:rFonts w:ascii="Garamond" w:hAnsi="Garamond"/>
          <w:sz w:val="24"/>
          <w:szCs w:val="24"/>
        </w:rPr>
        <w:t xml:space="preserve">day, September </w:t>
      </w:r>
      <w:r>
        <w:rPr>
          <w:rFonts w:ascii="Garamond" w:hAnsi="Garamond"/>
          <w:sz w:val="24"/>
          <w:szCs w:val="24"/>
        </w:rPr>
        <w:t>9</w:t>
      </w:r>
      <w:r w:rsidR="009E6101">
        <w:rPr>
          <w:rFonts w:ascii="Garamond" w:hAnsi="Garamond"/>
          <w:sz w:val="24"/>
          <w:szCs w:val="24"/>
        </w:rPr>
        <w:t>:</w:t>
      </w:r>
      <w:r w:rsidR="004A38C2" w:rsidRPr="004A38C2">
        <w:rPr>
          <w:rFonts w:ascii="Garamond" w:hAnsi="Garamond"/>
          <w:sz w:val="24"/>
          <w:szCs w:val="24"/>
        </w:rPr>
        <w:t xml:space="preserve"> </w:t>
      </w:r>
    </w:p>
    <w:p w14:paraId="68939FAC" w14:textId="2AFD9E25" w:rsidR="00D87628" w:rsidRPr="00D71462" w:rsidRDefault="00D87628" w:rsidP="00D71462">
      <w:pPr>
        <w:rPr>
          <w:rFonts w:ascii="Garamond" w:hAnsi="Garamond"/>
          <w:sz w:val="24"/>
          <w:szCs w:val="24"/>
        </w:rPr>
      </w:pPr>
      <w:r w:rsidRPr="00C51256">
        <w:rPr>
          <w:rFonts w:ascii="Garamond" w:hAnsi="Garamond"/>
          <w:sz w:val="24"/>
          <w:szCs w:val="24"/>
        </w:rPr>
        <w:t xml:space="preserve">Chapter 3: Gender and </w:t>
      </w:r>
      <w:proofErr w:type="gramStart"/>
      <w:r w:rsidRPr="00C51256">
        <w:rPr>
          <w:rFonts w:ascii="Garamond" w:hAnsi="Garamond"/>
          <w:sz w:val="24"/>
          <w:szCs w:val="24"/>
        </w:rPr>
        <w:t>In</w:t>
      </w:r>
      <w:proofErr w:type="gramEnd"/>
      <w:r w:rsidRPr="00C51256">
        <w:rPr>
          <w:rFonts w:ascii="Garamond" w:hAnsi="Garamond"/>
          <w:sz w:val="24"/>
          <w:szCs w:val="24"/>
        </w:rPr>
        <w:t xml:space="preserve">/Equality, </w:t>
      </w:r>
      <w:r w:rsidRPr="00C51256">
        <w:rPr>
          <w:rFonts w:ascii="Garamond" w:hAnsi="Garamond"/>
          <w:i/>
          <w:sz w:val="24"/>
          <w:szCs w:val="24"/>
        </w:rPr>
        <w:t>Introduction to Women’s and Gender Studies</w:t>
      </w:r>
      <w:r w:rsidRPr="00C51256">
        <w:rPr>
          <w:rFonts w:ascii="Garamond" w:hAnsi="Garamond"/>
          <w:sz w:val="24"/>
          <w:szCs w:val="24"/>
        </w:rPr>
        <w:t>, pp. 51-80.</w:t>
      </w:r>
    </w:p>
    <w:p w14:paraId="0DE15FB3" w14:textId="77A0B648" w:rsidR="00985C8E" w:rsidRDefault="00985C8E" w:rsidP="00985C8E">
      <w:pPr>
        <w:rPr>
          <w:rFonts w:ascii="Garamond" w:hAnsi="Garamond"/>
          <w:sz w:val="24"/>
          <w:szCs w:val="24"/>
        </w:rPr>
      </w:pPr>
    </w:p>
    <w:p w14:paraId="287642E7" w14:textId="02616C8B" w:rsidR="00280D2F" w:rsidRDefault="006440CC" w:rsidP="00280D2F">
      <w:pPr>
        <w:rPr>
          <w:rFonts w:ascii="Garamond" w:hAnsi="Garamond"/>
          <w:sz w:val="24"/>
          <w:szCs w:val="24"/>
        </w:rPr>
      </w:pPr>
      <w:r>
        <w:rPr>
          <w:rFonts w:ascii="Garamond" w:hAnsi="Garamond"/>
          <w:sz w:val="24"/>
          <w:szCs w:val="24"/>
        </w:rPr>
        <w:t>Friday, September 11:</w:t>
      </w:r>
    </w:p>
    <w:p w14:paraId="5BF16039" w14:textId="0E7B2929" w:rsidR="00280D2F" w:rsidRDefault="00280D2F" w:rsidP="00280D2F">
      <w:pPr>
        <w:rPr>
          <w:rFonts w:ascii="Garamond" w:hAnsi="Garamond"/>
          <w:sz w:val="24"/>
          <w:szCs w:val="24"/>
        </w:rPr>
      </w:pPr>
      <w:r w:rsidRPr="000E3BD5">
        <w:rPr>
          <w:rFonts w:ascii="Garamond" w:hAnsi="Garamond"/>
          <w:sz w:val="24"/>
          <w:szCs w:val="24"/>
        </w:rPr>
        <w:t xml:space="preserve">Michael Kimmel. “The Gendered Classroom.” </w:t>
      </w:r>
      <w:r w:rsidRPr="000E3BD5">
        <w:rPr>
          <w:rFonts w:ascii="Garamond" w:hAnsi="Garamond"/>
          <w:i/>
          <w:sz w:val="24"/>
          <w:szCs w:val="24"/>
        </w:rPr>
        <w:t>The Gendered Society</w:t>
      </w:r>
      <w:r w:rsidRPr="000E3BD5">
        <w:rPr>
          <w:rFonts w:ascii="Garamond" w:hAnsi="Garamond"/>
          <w:sz w:val="24"/>
          <w:szCs w:val="24"/>
        </w:rPr>
        <w:t>. Oxford University Press, 2000, pp. 150-158.</w:t>
      </w:r>
    </w:p>
    <w:p w14:paraId="25E6BDF9" w14:textId="752FFB68" w:rsidR="00280D2F" w:rsidRDefault="00280D2F" w:rsidP="00280D2F">
      <w:pPr>
        <w:rPr>
          <w:rFonts w:ascii="Garamond" w:hAnsi="Garamond"/>
          <w:sz w:val="24"/>
          <w:szCs w:val="24"/>
        </w:rPr>
      </w:pPr>
    </w:p>
    <w:p w14:paraId="66298F3E" w14:textId="77777777" w:rsidR="002A7DA6" w:rsidRPr="000E3BD5" w:rsidRDefault="002A7DA6" w:rsidP="002A7DA6">
      <w:pPr>
        <w:rPr>
          <w:rFonts w:ascii="Garamond" w:hAnsi="Garamond"/>
          <w:sz w:val="24"/>
          <w:szCs w:val="24"/>
        </w:rPr>
      </w:pPr>
      <w:r w:rsidRPr="000E3BD5">
        <w:rPr>
          <w:rFonts w:ascii="Garamond" w:hAnsi="Garamond"/>
          <w:sz w:val="24"/>
          <w:szCs w:val="24"/>
        </w:rPr>
        <w:t xml:space="preserve">Michael Kimmel. “The Three Cultures of </w:t>
      </w:r>
      <w:proofErr w:type="spellStart"/>
      <w:r w:rsidRPr="000E3BD5">
        <w:rPr>
          <w:rFonts w:ascii="Garamond" w:hAnsi="Garamond"/>
          <w:sz w:val="24"/>
          <w:szCs w:val="24"/>
        </w:rPr>
        <w:t>Guyland</w:t>
      </w:r>
      <w:proofErr w:type="spellEnd"/>
      <w:r w:rsidRPr="000E3BD5">
        <w:rPr>
          <w:rFonts w:ascii="Garamond" w:hAnsi="Garamond"/>
          <w:sz w:val="24"/>
          <w:szCs w:val="24"/>
        </w:rPr>
        <w:t xml:space="preserve">.” </w:t>
      </w:r>
      <w:proofErr w:type="spellStart"/>
      <w:r w:rsidRPr="000E3BD5">
        <w:rPr>
          <w:rFonts w:ascii="Garamond" w:hAnsi="Garamond"/>
          <w:i/>
          <w:sz w:val="24"/>
          <w:szCs w:val="24"/>
        </w:rPr>
        <w:t>Guyland</w:t>
      </w:r>
      <w:proofErr w:type="spellEnd"/>
      <w:r w:rsidRPr="000E3BD5">
        <w:rPr>
          <w:rFonts w:ascii="Garamond" w:hAnsi="Garamond"/>
          <w:i/>
          <w:sz w:val="24"/>
          <w:szCs w:val="24"/>
        </w:rPr>
        <w:t xml:space="preserve">: The Perilous World Where Boys Become Men: Understanding the Critical Years Between 16 and 26. </w:t>
      </w:r>
      <w:r w:rsidRPr="000E3BD5">
        <w:rPr>
          <w:rFonts w:ascii="Garamond" w:hAnsi="Garamond"/>
          <w:sz w:val="24"/>
          <w:szCs w:val="24"/>
        </w:rPr>
        <w:t xml:space="preserve"> New York: Harper, pp. 57-64</w:t>
      </w:r>
    </w:p>
    <w:p w14:paraId="63691BA2" w14:textId="77777777" w:rsidR="002A7DA6" w:rsidRDefault="002A7DA6" w:rsidP="002A7DA6">
      <w:pPr>
        <w:rPr>
          <w:rFonts w:ascii="Garamond" w:hAnsi="Garamond"/>
          <w:sz w:val="24"/>
          <w:szCs w:val="24"/>
        </w:rPr>
      </w:pPr>
    </w:p>
    <w:p w14:paraId="4CCCC189" w14:textId="77777777" w:rsidR="002A7DA6" w:rsidRDefault="002A7DA6" w:rsidP="00280D2F">
      <w:pPr>
        <w:rPr>
          <w:rFonts w:ascii="Garamond" w:hAnsi="Garamond"/>
          <w:sz w:val="24"/>
          <w:szCs w:val="24"/>
        </w:rPr>
      </w:pPr>
    </w:p>
    <w:p w14:paraId="40623F4C" w14:textId="6F7C2536" w:rsidR="002A7DA6" w:rsidRPr="000E3BD5" w:rsidRDefault="002A7DA6" w:rsidP="00280D2F">
      <w:pPr>
        <w:rPr>
          <w:rFonts w:ascii="Garamond" w:hAnsi="Garamond"/>
          <w:sz w:val="24"/>
          <w:szCs w:val="24"/>
        </w:rPr>
      </w:pPr>
      <w:r>
        <w:rPr>
          <w:rFonts w:ascii="Garamond" w:hAnsi="Garamond"/>
          <w:sz w:val="24"/>
          <w:szCs w:val="24"/>
        </w:rPr>
        <w:lastRenderedPageBreak/>
        <w:t xml:space="preserve">CJ Pascoe. “Making Masculinity: Adolescence, Identity and High School.” </w:t>
      </w:r>
      <w:proofErr w:type="gramStart"/>
      <w:r>
        <w:rPr>
          <w:rFonts w:ascii="Garamond" w:hAnsi="Garamond"/>
          <w:sz w:val="24"/>
          <w:szCs w:val="24"/>
        </w:rPr>
        <w:t>In  L.</w:t>
      </w:r>
      <w:proofErr w:type="gramEnd"/>
      <w:r>
        <w:rPr>
          <w:rFonts w:ascii="Garamond" w:hAnsi="Garamond"/>
          <w:sz w:val="24"/>
          <w:szCs w:val="24"/>
        </w:rPr>
        <w:t xml:space="preserve"> Ayu </w:t>
      </w:r>
      <w:proofErr w:type="spellStart"/>
      <w:r>
        <w:rPr>
          <w:rFonts w:ascii="Garamond" w:hAnsi="Garamond"/>
          <w:sz w:val="24"/>
          <w:szCs w:val="24"/>
        </w:rPr>
        <w:t>Saraswati</w:t>
      </w:r>
      <w:proofErr w:type="spellEnd"/>
      <w:r>
        <w:rPr>
          <w:rFonts w:ascii="Garamond" w:hAnsi="Garamond"/>
          <w:sz w:val="24"/>
          <w:szCs w:val="24"/>
        </w:rPr>
        <w:t xml:space="preserve"> et al</w:t>
      </w:r>
      <w:r w:rsidR="009104DB">
        <w:rPr>
          <w:rFonts w:ascii="Garamond" w:hAnsi="Garamond"/>
          <w:sz w:val="24"/>
          <w:szCs w:val="24"/>
        </w:rPr>
        <w:t xml:space="preserve"> (Eds). </w:t>
      </w:r>
      <w:r>
        <w:rPr>
          <w:rFonts w:ascii="Garamond" w:hAnsi="Garamond"/>
          <w:sz w:val="24"/>
          <w:szCs w:val="24"/>
        </w:rPr>
        <w:t xml:space="preserve"> </w:t>
      </w:r>
      <w:r w:rsidRPr="009104DB">
        <w:rPr>
          <w:rFonts w:ascii="Garamond" w:hAnsi="Garamond"/>
          <w:i/>
          <w:iCs/>
          <w:sz w:val="24"/>
          <w:szCs w:val="24"/>
        </w:rPr>
        <w:t>Introduction to Women’s, Gender, and Sexuality Studies: An Interdisciplinary Approach</w:t>
      </w:r>
      <w:r>
        <w:rPr>
          <w:rFonts w:ascii="Garamond" w:hAnsi="Garamond"/>
          <w:sz w:val="24"/>
          <w:szCs w:val="24"/>
        </w:rPr>
        <w:t xml:space="preserve">. </w:t>
      </w:r>
      <w:r w:rsidR="009104DB">
        <w:rPr>
          <w:rFonts w:ascii="Garamond" w:hAnsi="Garamond"/>
          <w:sz w:val="24"/>
          <w:szCs w:val="24"/>
        </w:rPr>
        <w:t>New York; Oxford: Oxford University Press, 2017, pp. 43-51.</w:t>
      </w:r>
    </w:p>
    <w:p w14:paraId="659A0B60" w14:textId="77777777" w:rsidR="002A7DA6" w:rsidRDefault="002A7DA6" w:rsidP="00280D2F">
      <w:pPr>
        <w:jc w:val="both"/>
        <w:rPr>
          <w:rFonts w:ascii="Garamond" w:hAnsi="Garamond"/>
          <w:sz w:val="24"/>
          <w:szCs w:val="24"/>
        </w:rPr>
      </w:pPr>
    </w:p>
    <w:p w14:paraId="33D4E3FB" w14:textId="25A27CCA" w:rsidR="00280D2F" w:rsidRDefault="00280D2F" w:rsidP="00280D2F">
      <w:pPr>
        <w:jc w:val="both"/>
        <w:rPr>
          <w:rFonts w:ascii="Garamond" w:hAnsi="Garamond"/>
          <w:sz w:val="24"/>
          <w:szCs w:val="24"/>
        </w:rPr>
      </w:pPr>
      <w:r>
        <w:rPr>
          <w:rFonts w:ascii="Garamond" w:hAnsi="Garamond"/>
          <w:sz w:val="24"/>
          <w:szCs w:val="24"/>
        </w:rPr>
        <w:t>Monday, September 14:</w:t>
      </w:r>
    </w:p>
    <w:p w14:paraId="0F725FBD" w14:textId="77777777" w:rsidR="00280D2F" w:rsidRPr="000E3BD5" w:rsidRDefault="00280D2F" w:rsidP="00280D2F">
      <w:pPr>
        <w:rPr>
          <w:rFonts w:ascii="Garamond" w:hAnsi="Garamond"/>
          <w:sz w:val="24"/>
          <w:szCs w:val="24"/>
        </w:rPr>
      </w:pPr>
      <w:r w:rsidRPr="000E3BD5">
        <w:rPr>
          <w:rFonts w:ascii="Garamond" w:hAnsi="Garamond"/>
          <w:sz w:val="24"/>
          <w:szCs w:val="24"/>
        </w:rPr>
        <w:t xml:space="preserve">Rachel </w:t>
      </w:r>
      <w:proofErr w:type="spellStart"/>
      <w:r w:rsidRPr="000E3BD5">
        <w:rPr>
          <w:rFonts w:ascii="Garamond" w:hAnsi="Garamond"/>
          <w:sz w:val="24"/>
          <w:szCs w:val="24"/>
        </w:rPr>
        <w:t>Feltman</w:t>
      </w:r>
      <w:proofErr w:type="spellEnd"/>
      <w:r w:rsidRPr="000E3BD5">
        <w:rPr>
          <w:rFonts w:ascii="Garamond" w:hAnsi="Garamond"/>
          <w:sz w:val="24"/>
          <w:szCs w:val="24"/>
        </w:rPr>
        <w:t xml:space="preserve">, “Gender Gap: Women Welcome in ‘Hardworking Fields,’ But ‘Genius’ Fields Are Male-Dominated, Study Finds.” </w:t>
      </w:r>
      <w:r w:rsidRPr="000E3BD5">
        <w:rPr>
          <w:rFonts w:ascii="Garamond" w:hAnsi="Garamond"/>
          <w:i/>
          <w:sz w:val="24"/>
          <w:szCs w:val="24"/>
        </w:rPr>
        <w:t>The Washington Post</w:t>
      </w:r>
      <w:r w:rsidRPr="000E3BD5">
        <w:rPr>
          <w:rFonts w:ascii="Garamond" w:hAnsi="Garamond"/>
          <w:sz w:val="24"/>
          <w:szCs w:val="24"/>
        </w:rPr>
        <w:t>: January 15, 2015.</w:t>
      </w:r>
    </w:p>
    <w:p w14:paraId="31CF9580" w14:textId="77777777" w:rsidR="00280D2F" w:rsidRDefault="00280D2F" w:rsidP="00280D2F">
      <w:pPr>
        <w:rPr>
          <w:rFonts w:ascii="Garamond" w:hAnsi="Garamond"/>
          <w:sz w:val="24"/>
          <w:szCs w:val="24"/>
        </w:rPr>
      </w:pPr>
    </w:p>
    <w:p w14:paraId="03A7200D" w14:textId="4CB3A3A7" w:rsidR="00280D2F" w:rsidRDefault="00280D2F" w:rsidP="00280D2F">
      <w:pPr>
        <w:rPr>
          <w:rFonts w:ascii="Garamond" w:hAnsi="Garamond"/>
          <w:sz w:val="24"/>
          <w:szCs w:val="24"/>
        </w:rPr>
      </w:pPr>
      <w:r w:rsidRPr="000E3BD5">
        <w:rPr>
          <w:rFonts w:ascii="Garamond" w:hAnsi="Garamond"/>
          <w:sz w:val="24"/>
          <w:szCs w:val="24"/>
        </w:rPr>
        <w:t xml:space="preserve">Rose </w:t>
      </w:r>
      <w:proofErr w:type="spellStart"/>
      <w:r w:rsidRPr="000E3BD5">
        <w:rPr>
          <w:rFonts w:ascii="Garamond" w:hAnsi="Garamond"/>
          <w:sz w:val="24"/>
          <w:szCs w:val="24"/>
        </w:rPr>
        <w:t>Eleveth</w:t>
      </w:r>
      <w:proofErr w:type="spellEnd"/>
      <w:r w:rsidRPr="000E3BD5">
        <w:rPr>
          <w:rFonts w:ascii="Garamond" w:hAnsi="Garamond"/>
          <w:sz w:val="24"/>
          <w:szCs w:val="24"/>
        </w:rPr>
        <w:t xml:space="preserve">. “Group Projects and the Secretary Effect.” </w:t>
      </w:r>
      <w:r w:rsidRPr="000E3BD5">
        <w:rPr>
          <w:rFonts w:ascii="Garamond" w:hAnsi="Garamond"/>
          <w:i/>
          <w:sz w:val="24"/>
          <w:szCs w:val="24"/>
        </w:rPr>
        <w:t>The Atlantic</w:t>
      </w:r>
      <w:r w:rsidRPr="000E3BD5">
        <w:rPr>
          <w:rFonts w:ascii="Garamond" w:hAnsi="Garamond"/>
          <w:sz w:val="24"/>
          <w:szCs w:val="24"/>
        </w:rPr>
        <w:t>: January 7, 2015.</w:t>
      </w:r>
    </w:p>
    <w:p w14:paraId="645B539F" w14:textId="77777777" w:rsidR="00D71462" w:rsidRDefault="00D71462" w:rsidP="00280D2F">
      <w:pPr>
        <w:rPr>
          <w:rFonts w:ascii="Garamond" w:hAnsi="Garamond"/>
          <w:sz w:val="24"/>
          <w:szCs w:val="24"/>
        </w:rPr>
      </w:pPr>
    </w:p>
    <w:p w14:paraId="67AE5291" w14:textId="392BE689" w:rsidR="002A7DA6" w:rsidRDefault="00280D2F" w:rsidP="00280D2F">
      <w:pPr>
        <w:rPr>
          <w:rFonts w:ascii="Garamond" w:hAnsi="Garamond"/>
          <w:sz w:val="24"/>
          <w:szCs w:val="24"/>
        </w:rPr>
      </w:pPr>
      <w:r>
        <w:rPr>
          <w:rFonts w:ascii="Garamond" w:hAnsi="Garamond"/>
          <w:sz w:val="24"/>
          <w:szCs w:val="24"/>
        </w:rPr>
        <w:t>Wednesday, September 16:</w:t>
      </w:r>
    </w:p>
    <w:p w14:paraId="176F606C" w14:textId="293E0E00" w:rsidR="001764AA" w:rsidRDefault="00280D2F" w:rsidP="00280D2F">
      <w:pPr>
        <w:rPr>
          <w:rFonts w:ascii="Garamond" w:hAnsi="Garamond"/>
          <w:sz w:val="24"/>
          <w:szCs w:val="24"/>
        </w:rPr>
      </w:pPr>
      <w:r w:rsidRPr="000E3BD5">
        <w:rPr>
          <w:rFonts w:ascii="Garamond" w:hAnsi="Garamond"/>
          <w:sz w:val="24"/>
          <w:szCs w:val="24"/>
        </w:rPr>
        <w:t>Gloria Steinem, “If Men Could Menstruate,” pp. 209-210</w:t>
      </w:r>
      <w:r>
        <w:rPr>
          <w:rFonts w:ascii="Garamond" w:hAnsi="Garamond"/>
          <w:sz w:val="24"/>
          <w:szCs w:val="24"/>
        </w:rPr>
        <w:t>.</w:t>
      </w:r>
    </w:p>
    <w:p w14:paraId="26D2C4CF" w14:textId="77777777" w:rsidR="00483D0F" w:rsidRDefault="00483D0F" w:rsidP="00F426D6">
      <w:pPr>
        <w:jc w:val="both"/>
        <w:rPr>
          <w:rFonts w:ascii="Garamond" w:hAnsi="Garamond"/>
          <w:sz w:val="24"/>
          <w:szCs w:val="24"/>
        </w:rPr>
      </w:pPr>
    </w:p>
    <w:p w14:paraId="43C8866E" w14:textId="4CABD6D0" w:rsidR="006440CC" w:rsidRPr="00280D2F" w:rsidRDefault="008865E4" w:rsidP="00280D2F">
      <w:pPr>
        <w:pStyle w:val="Heading3"/>
        <w:jc w:val="center"/>
        <w:rPr>
          <w:rFonts w:ascii="Garamond" w:hAnsi="Garamond" w:cs="Gautami"/>
          <w:sz w:val="32"/>
          <w:szCs w:val="32"/>
        </w:rPr>
      </w:pPr>
      <w:r w:rsidRPr="008865E4">
        <w:rPr>
          <w:rFonts w:ascii="Garamond" w:hAnsi="Garamond" w:cs="Gautami"/>
          <w:sz w:val="32"/>
          <w:szCs w:val="32"/>
        </w:rPr>
        <w:t>Sexuality and Gender Identities</w:t>
      </w:r>
    </w:p>
    <w:p w14:paraId="029D5AF6" w14:textId="77777777" w:rsidR="00B47D3A" w:rsidRDefault="00B47D3A" w:rsidP="00C51256">
      <w:pPr>
        <w:jc w:val="both"/>
        <w:rPr>
          <w:rFonts w:ascii="Garamond" w:hAnsi="Garamond"/>
          <w:sz w:val="24"/>
          <w:szCs w:val="24"/>
        </w:rPr>
      </w:pPr>
    </w:p>
    <w:p w14:paraId="4EBC80DA" w14:textId="30A80230" w:rsidR="00280D2F" w:rsidRDefault="006440CC" w:rsidP="00985C8E">
      <w:pPr>
        <w:jc w:val="both"/>
        <w:rPr>
          <w:rFonts w:ascii="Garamond" w:hAnsi="Garamond"/>
          <w:sz w:val="24"/>
          <w:szCs w:val="24"/>
        </w:rPr>
      </w:pPr>
      <w:r>
        <w:rPr>
          <w:rFonts w:ascii="Garamond" w:hAnsi="Garamond"/>
          <w:sz w:val="24"/>
          <w:szCs w:val="24"/>
        </w:rPr>
        <w:t>Friday</w:t>
      </w:r>
      <w:r w:rsidR="00F06696">
        <w:rPr>
          <w:rFonts w:ascii="Garamond" w:hAnsi="Garamond"/>
          <w:sz w:val="24"/>
          <w:szCs w:val="24"/>
        </w:rPr>
        <w:t>, September 1</w:t>
      </w:r>
      <w:r>
        <w:rPr>
          <w:rFonts w:ascii="Garamond" w:hAnsi="Garamond"/>
          <w:sz w:val="24"/>
          <w:szCs w:val="24"/>
        </w:rPr>
        <w:t>8</w:t>
      </w:r>
      <w:r w:rsidR="00C51256">
        <w:rPr>
          <w:rFonts w:ascii="Garamond" w:hAnsi="Garamond"/>
          <w:sz w:val="24"/>
          <w:szCs w:val="24"/>
        </w:rPr>
        <w:t xml:space="preserve">: </w:t>
      </w:r>
    </w:p>
    <w:p w14:paraId="44BD9996" w14:textId="1D8D3F27" w:rsidR="00985C8E" w:rsidRDefault="00985C8E" w:rsidP="00985C8E">
      <w:pPr>
        <w:jc w:val="both"/>
        <w:rPr>
          <w:rFonts w:ascii="Garamond" w:hAnsi="Garamond"/>
          <w:sz w:val="24"/>
          <w:szCs w:val="24"/>
        </w:rPr>
      </w:pPr>
      <w:r w:rsidRPr="003124E1">
        <w:rPr>
          <w:rFonts w:ascii="Garamond" w:hAnsi="Garamond"/>
          <w:sz w:val="24"/>
          <w:szCs w:val="24"/>
        </w:rPr>
        <w:t xml:space="preserve">Chapter 4: LGBTQQIA Identities and Challenges, </w:t>
      </w:r>
      <w:r w:rsidRPr="003124E1">
        <w:rPr>
          <w:rFonts w:ascii="Garamond" w:hAnsi="Garamond"/>
          <w:i/>
          <w:sz w:val="24"/>
          <w:szCs w:val="24"/>
        </w:rPr>
        <w:t xml:space="preserve">Introduction to Women’s and Gender Studies, </w:t>
      </w:r>
      <w:r w:rsidRPr="003124E1">
        <w:rPr>
          <w:rFonts w:ascii="Garamond" w:hAnsi="Garamond"/>
          <w:sz w:val="24"/>
          <w:szCs w:val="24"/>
        </w:rPr>
        <w:t>pp. 8</w:t>
      </w:r>
      <w:r>
        <w:rPr>
          <w:rFonts w:ascii="Garamond" w:hAnsi="Garamond"/>
          <w:sz w:val="24"/>
          <w:szCs w:val="24"/>
        </w:rPr>
        <w:t>5</w:t>
      </w:r>
      <w:r w:rsidRPr="003124E1">
        <w:rPr>
          <w:rFonts w:ascii="Garamond" w:hAnsi="Garamond"/>
          <w:sz w:val="24"/>
          <w:szCs w:val="24"/>
        </w:rPr>
        <w:t>-11</w:t>
      </w:r>
      <w:r>
        <w:rPr>
          <w:rFonts w:ascii="Garamond" w:hAnsi="Garamond"/>
          <w:sz w:val="24"/>
          <w:szCs w:val="24"/>
        </w:rPr>
        <w:t>9</w:t>
      </w:r>
      <w:r w:rsidRPr="003124E1">
        <w:rPr>
          <w:rFonts w:ascii="Garamond" w:hAnsi="Garamond"/>
          <w:sz w:val="24"/>
          <w:szCs w:val="24"/>
        </w:rPr>
        <w:t>.</w:t>
      </w:r>
    </w:p>
    <w:p w14:paraId="48F2EE68" w14:textId="77777777" w:rsidR="006440CC" w:rsidRDefault="006440CC" w:rsidP="00985C8E">
      <w:pPr>
        <w:jc w:val="both"/>
        <w:rPr>
          <w:rFonts w:ascii="Garamond" w:hAnsi="Garamond"/>
          <w:sz w:val="24"/>
          <w:szCs w:val="24"/>
        </w:rPr>
      </w:pPr>
    </w:p>
    <w:p w14:paraId="6977A917" w14:textId="77777777" w:rsidR="006440CC" w:rsidRPr="00B47D3A" w:rsidRDefault="006440CC" w:rsidP="006440CC">
      <w:pPr>
        <w:jc w:val="both"/>
        <w:rPr>
          <w:rFonts w:ascii="Garamond" w:hAnsi="Garamond"/>
          <w:b/>
          <w:bCs/>
          <w:sz w:val="24"/>
          <w:szCs w:val="24"/>
        </w:rPr>
      </w:pPr>
      <w:r w:rsidRPr="00B47D3A">
        <w:rPr>
          <w:rFonts w:ascii="Garamond" w:hAnsi="Garamond"/>
          <w:b/>
          <w:bCs/>
          <w:sz w:val="24"/>
          <w:szCs w:val="24"/>
        </w:rPr>
        <w:t>Writing Assignment Due: Learning Gender</w:t>
      </w:r>
    </w:p>
    <w:p w14:paraId="1EBBDF46" w14:textId="77777777" w:rsidR="00532D33" w:rsidRPr="003124E1" w:rsidRDefault="00532D33" w:rsidP="00985C8E">
      <w:pPr>
        <w:jc w:val="both"/>
        <w:rPr>
          <w:rFonts w:ascii="Garamond" w:hAnsi="Garamond"/>
          <w:sz w:val="24"/>
          <w:szCs w:val="24"/>
        </w:rPr>
      </w:pPr>
    </w:p>
    <w:p w14:paraId="626553E7" w14:textId="4347D23D" w:rsidR="006440CC" w:rsidRDefault="006440CC" w:rsidP="00515FD4">
      <w:pPr>
        <w:jc w:val="both"/>
        <w:rPr>
          <w:rFonts w:ascii="Garamond" w:hAnsi="Garamond"/>
          <w:sz w:val="24"/>
          <w:szCs w:val="24"/>
        </w:rPr>
      </w:pPr>
      <w:r>
        <w:rPr>
          <w:rFonts w:ascii="Garamond" w:hAnsi="Garamond"/>
          <w:sz w:val="24"/>
          <w:szCs w:val="24"/>
        </w:rPr>
        <w:t>Monday, September 21:</w:t>
      </w:r>
    </w:p>
    <w:p w14:paraId="27C6FD51" w14:textId="6BD5B6D6" w:rsidR="006440CC" w:rsidRDefault="006440CC" w:rsidP="00515FD4">
      <w:pPr>
        <w:jc w:val="both"/>
        <w:rPr>
          <w:rFonts w:ascii="Garamond" w:hAnsi="Garamond"/>
          <w:sz w:val="24"/>
          <w:szCs w:val="24"/>
        </w:rPr>
      </w:pPr>
      <w:r>
        <w:rPr>
          <w:rFonts w:ascii="Garamond" w:hAnsi="Garamond"/>
          <w:sz w:val="24"/>
          <w:szCs w:val="24"/>
        </w:rPr>
        <w:t>Chapter 4 continued.</w:t>
      </w:r>
      <w:r w:rsidR="00280D2F">
        <w:rPr>
          <w:rFonts w:ascii="Garamond" w:hAnsi="Garamond"/>
          <w:sz w:val="24"/>
          <w:szCs w:val="24"/>
        </w:rPr>
        <w:t xml:space="preserve"> </w:t>
      </w:r>
    </w:p>
    <w:p w14:paraId="00D4327F" w14:textId="77777777" w:rsidR="00280D2F" w:rsidRDefault="00280D2F" w:rsidP="00515FD4">
      <w:pPr>
        <w:jc w:val="both"/>
        <w:rPr>
          <w:rFonts w:ascii="Garamond" w:hAnsi="Garamond"/>
          <w:sz w:val="24"/>
          <w:szCs w:val="24"/>
        </w:rPr>
      </w:pPr>
    </w:p>
    <w:p w14:paraId="2EDBCF05" w14:textId="43CD64AD" w:rsidR="00532D33" w:rsidRDefault="006440CC" w:rsidP="00515FD4">
      <w:pPr>
        <w:jc w:val="both"/>
        <w:rPr>
          <w:rFonts w:ascii="Garamond" w:hAnsi="Garamond"/>
          <w:sz w:val="24"/>
          <w:szCs w:val="24"/>
        </w:rPr>
      </w:pPr>
      <w:r>
        <w:rPr>
          <w:rFonts w:ascii="Garamond" w:hAnsi="Garamond"/>
          <w:sz w:val="24"/>
          <w:szCs w:val="24"/>
        </w:rPr>
        <w:t>Wednesday, September 23</w:t>
      </w:r>
      <w:r w:rsidR="00532D33" w:rsidRPr="00A34D03">
        <w:rPr>
          <w:rFonts w:ascii="Garamond" w:hAnsi="Garamond"/>
          <w:sz w:val="24"/>
          <w:szCs w:val="24"/>
        </w:rPr>
        <w:t xml:space="preserve">: </w:t>
      </w:r>
    </w:p>
    <w:p w14:paraId="34C4D93E" w14:textId="5FEDD155" w:rsidR="00515FD4" w:rsidRPr="00AC6150" w:rsidRDefault="00515FD4" w:rsidP="00515FD4">
      <w:pPr>
        <w:jc w:val="both"/>
        <w:rPr>
          <w:rFonts w:ascii="Garamond" w:hAnsi="Garamond"/>
          <w:sz w:val="24"/>
          <w:szCs w:val="24"/>
        </w:rPr>
      </w:pPr>
      <w:r>
        <w:rPr>
          <w:rFonts w:ascii="Garamond" w:hAnsi="Garamond"/>
          <w:sz w:val="24"/>
          <w:szCs w:val="24"/>
        </w:rPr>
        <w:t xml:space="preserve">Genny </w:t>
      </w:r>
      <w:proofErr w:type="spellStart"/>
      <w:r>
        <w:rPr>
          <w:rFonts w:ascii="Garamond" w:hAnsi="Garamond"/>
          <w:sz w:val="24"/>
          <w:szCs w:val="24"/>
        </w:rPr>
        <w:t>Beemyn</w:t>
      </w:r>
      <w:proofErr w:type="spellEnd"/>
      <w:r>
        <w:rPr>
          <w:rFonts w:ascii="Garamond" w:hAnsi="Garamond"/>
          <w:sz w:val="24"/>
          <w:szCs w:val="24"/>
        </w:rPr>
        <w:t xml:space="preserve"> and Susan R. Rankin. “Creating a Gender-Inclusive Campus.” </w:t>
      </w:r>
      <w:r>
        <w:rPr>
          <w:rFonts w:ascii="Garamond" w:hAnsi="Garamond"/>
          <w:i/>
          <w:sz w:val="24"/>
          <w:szCs w:val="24"/>
        </w:rPr>
        <w:t xml:space="preserve">Trans Studies: The Challenge to Hetero/Homo </w:t>
      </w:r>
      <w:proofErr w:type="spellStart"/>
      <w:r>
        <w:rPr>
          <w:rFonts w:ascii="Garamond" w:hAnsi="Garamond"/>
          <w:i/>
          <w:sz w:val="24"/>
          <w:szCs w:val="24"/>
        </w:rPr>
        <w:t>Normativities</w:t>
      </w:r>
      <w:proofErr w:type="spellEnd"/>
      <w:r>
        <w:rPr>
          <w:rFonts w:ascii="Garamond" w:hAnsi="Garamond"/>
          <w:i/>
          <w:sz w:val="24"/>
          <w:szCs w:val="24"/>
        </w:rPr>
        <w:t xml:space="preserve">. </w:t>
      </w:r>
      <w:proofErr w:type="spellStart"/>
      <w:r>
        <w:rPr>
          <w:rFonts w:ascii="Garamond" w:hAnsi="Garamond"/>
          <w:sz w:val="24"/>
          <w:szCs w:val="24"/>
        </w:rPr>
        <w:t>Yoland</w:t>
      </w:r>
      <w:proofErr w:type="spellEnd"/>
      <w:r>
        <w:rPr>
          <w:rFonts w:ascii="Garamond" w:hAnsi="Garamond"/>
          <w:sz w:val="24"/>
          <w:szCs w:val="24"/>
        </w:rPr>
        <w:t xml:space="preserve"> </w:t>
      </w:r>
      <w:proofErr w:type="spellStart"/>
      <w:r>
        <w:rPr>
          <w:rFonts w:ascii="Garamond" w:hAnsi="Garamond"/>
          <w:sz w:val="24"/>
          <w:szCs w:val="24"/>
        </w:rPr>
        <w:t>Martínex</w:t>
      </w:r>
      <w:proofErr w:type="spellEnd"/>
      <w:r>
        <w:rPr>
          <w:rFonts w:ascii="Garamond" w:hAnsi="Garamond"/>
          <w:sz w:val="24"/>
          <w:szCs w:val="24"/>
        </w:rPr>
        <w:t>-San Miguel and Sarah Tobias. Eds. New Brunswick, New Jersey: Rutgers University Press, 2016, pp. 21-32.</w:t>
      </w:r>
    </w:p>
    <w:p w14:paraId="5ABBEDDF" w14:textId="77777777" w:rsidR="00C51256" w:rsidRPr="00A34D03" w:rsidRDefault="00C51256" w:rsidP="00C51256">
      <w:pPr>
        <w:jc w:val="both"/>
        <w:rPr>
          <w:rFonts w:ascii="Garamond" w:hAnsi="Garamond"/>
          <w:sz w:val="24"/>
          <w:szCs w:val="24"/>
        </w:rPr>
      </w:pPr>
    </w:p>
    <w:p w14:paraId="47807CA7" w14:textId="157F889E" w:rsidR="00532D33" w:rsidRPr="00532D33" w:rsidRDefault="006440CC" w:rsidP="00532D33">
      <w:pPr>
        <w:rPr>
          <w:rFonts w:ascii="Garamond" w:hAnsi="Garamond"/>
          <w:b/>
          <w:bCs/>
          <w:sz w:val="24"/>
          <w:szCs w:val="24"/>
        </w:rPr>
      </w:pPr>
      <w:r>
        <w:rPr>
          <w:rFonts w:ascii="Garamond" w:hAnsi="Garamond"/>
          <w:b/>
          <w:bCs/>
          <w:sz w:val="24"/>
          <w:szCs w:val="24"/>
        </w:rPr>
        <w:t>Friday</w:t>
      </w:r>
      <w:r w:rsidR="00532D33" w:rsidRPr="00532D33">
        <w:rPr>
          <w:rFonts w:ascii="Garamond" w:hAnsi="Garamond"/>
          <w:b/>
          <w:bCs/>
          <w:sz w:val="24"/>
          <w:szCs w:val="24"/>
        </w:rPr>
        <w:t>, September 2</w:t>
      </w:r>
      <w:r>
        <w:rPr>
          <w:rFonts w:ascii="Garamond" w:hAnsi="Garamond"/>
          <w:b/>
          <w:bCs/>
          <w:sz w:val="24"/>
          <w:szCs w:val="24"/>
        </w:rPr>
        <w:t>5</w:t>
      </w:r>
      <w:r w:rsidR="00532D33" w:rsidRPr="00532D33">
        <w:rPr>
          <w:rFonts w:ascii="Garamond" w:hAnsi="Garamond"/>
          <w:b/>
          <w:bCs/>
          <w:sz w:val="24"/>
          <w:szCs w:val="24"/>
        </w:rPr>
        <w:t>: Exam 1 on D2L</w:t>
      </w:r>
    </w:p>
    <w:p w14:paraId="76A168CA" w14:textId="77777777" w:rsidR="00F426D6" w:rsidRDefault="00F426D6" w:rsidP="00F426D6">
      <w:pPr>
        <w:jc w:val="both"/>
        <w:rPr>
          <w:rFonts w:ascii="Garamond" w:hAnsi="Garamond"/>
          <w:b/>
          <w:i/>
          <w:sz w:val="24"/>
          <w:szCs w:val="24"/>
        </w:rPr>
      </w:pPr>
    </w:p>
    <w:p w14:paraId="09EDE917" w14:textId="273AEC5C" w:rsidR="00C51256" w:rsidRPr="00532D33" w:rsidRDefault="00E96544" w:rsidP="00532D33">
      <w:pPr>
        <w:pStyle w:val="Heading3"/>
        <w:jc w:val="center"/>
        <w:rPr>
          <w:rFonts w:ascii="Garamond" w:hAnsi="Garamond"/>
          <w:sz w:val="32"/>
          <w:szCs w:val="32"/>
        </w:rPr>
      </w:pPr>
      <w:r>
        <w:rPr>
          <w:rFonts w:ascii="Garamond" w:hAnsi="Garamond"/>
          <w:sz w:val="32"/>
          <w:szCs w:val="32"/>
        </w:rPr>
        <w:t>Systems of Privilege and Oppression</w:t>
      </w:r>
    </w:p>
    <w:p w14:paraId="1B372E70" w14:textId="77777777" w:rsidR="00532D33" w:rsidRDefault="00532D33" w:rsidP="000E3BD5">
      <w:pPr>
        <w:rPr>
          <w:rFonts w:ascii="Garamond" w:hAnsi="Garamond"/>
          <w:sz w:val="24"/>
          <w:szCs w:val="24"/>
        </w:rPr>
      </w:pPr>
    </w:p>
    <w:p w14:paraId="5E5FE8D9" w14:textId="71F3C818" w:rsidR="006440CC" w:rsidRDefault="006440CC" w:rsidP="000E3BD5">
      <w:pPr>
        <w:rPr>
          <w:rFonts w:ascii="Garamond" w:hAnsi="Garamond"/>
          <w:sz w:val="24"/>
          <w:szCs w:val="24"/>
        </w:rPr>
      </w:pPr>
      <w:r>
        <w:rPr>
          <w:rFonts w:ascii="Garamond" w:hAnsi="Garamond"/>
          <w:sz w:val="24"/>
          <w:szCs w:val="24"/>
        </w:rPr>
        <w:t>Monday, September 28:</w:t>
      </w:r>
    </w:p>
    <w:p w14:paraId="09C238AC" w14:textId="77777777" w:rsidR="00532D33" w:rsidRPr="000E3BD5" w:rsidRDefault="00532D33" w:rsidP="00532D33">
      <w:pPr>
        <w:rPr>
          <w:rFonts w:ascii="Garamond" w:hAnsi="Garamond"/>
          <w:sz w:val="24"/>
          <w:szCs w:val="24"/>
        </w:rPr>
      </w:pPr>
      <w:r w:rsidRPr="000E3BD5">
        <w:rPr>
          <w:rFonts w:ascii="Garamond" w:hAnsi="Garamond"/>
          <w:sz w:val="24"/>
          <w:szCs w:val="24"/>
        </w:rPr>
        <w:t xml:space="preserve">Chapter 6: Beyond the Mythical Norm: Considering Race, Class, and Gender, </w:t>
      </w:r>
      <w:r w:rsidRPr="000E3BD5">
        <w:rPr>
          <w:rFonts w:ascii="Garamond" w:hAnsi="Garamond"/>
          <w:i/>
          <w:sz w:val="24"/>
          <w:szCs w:val="24"/>
        </w:rPr>
        <w:t>Introduction to Women’s and Gender Studies</w:t>
      </w:r>
      <w:r w:rsidRPr="000E3BD5">
        <w:rPr>
          <w:rFonts w:ascii="Garamond" w:hAnsi="Garamond"/>
          <w:sz w:val="24"/>
          <w:szCs w:val="24"/>
        </w:rPr>
        <w:t>, pp. 149-181.</w:t>
      </w:r>
    </w:p>
    <w:p w14:paraId="2CC12C03" w14:textId="4625652A" w:rsidR="00532D33" w:rsidRDefault="00532D33" w:rsidP="000E3BD5">
      <w:pPr>
        <w:rPr>
          <w:rFonts w:ascii="Garamond" w:hAnsi="Garamond"/>
          <w:sz w:val="24"/>
          <w:szCs w:val="24"/>
        </w:rPr>
      </w:pPr>
    </w:p>
    <w:p w14:paraId="3DA25839" w14:textId="3A7A883B" w:rsidR="00532D33" w:rsidRDefault="006440CC" w:rsidP="000E3BD5">
      <w:pPr>
        <w:rPr>
          <w:rFonts w:ascii="Garamond" w:hAnsi="Garamond"/>
          <w:bCs/>
          <w:sz w:val="24"/>
          <w:szCs w:val="24"/>
        </w:rPr>
      </w:pPr>
      <w:r>
        <w:rPr>
          <w:rFonts w:ascii="Garamond" w:hAnsi="Garamond"/>
          <w:bCs/>
          <w:sz w:val="24"/>
          <w:szCs w:val="24"/>
        </w:rPr>
        <w:t xml:space="preserve">Wednesday, September </w:t>
      </w:r>
      <w:r w:rsidR="00280D2F">
        <w:rPr>
          <w:rFonts w:ascii="Garamond" w:hAnsi="Garamond"/>
          <w:bCs/>
          <w:sz w:val="24"/>
          <w:szCs w:val="24"/>
        </w:rPr>
        <w:t>30:</w:t>
      </w:r>
    </w:p>
    <w:p w14:paraId="09C91382" w14:textId="5E3A61A9" w:rsidR="00280D2F" w:rsidRDefault="00280D2F" w:rsidP="000E3BD5">
      <w:pPr>
        <w:rPr>
          <w:rFonts w:ascii="Garamond" w:hAnsi="Garamond"/>
          <w:bCs/>
          <w:sz w:val="24"/>
          <w:szCs w:val="24"/>
        </w:rPr>
      </w:pPr>
      <w:r>
        <w:rPr>
          <w:rFonts w:ascii="Garamond" w:hAnsi="Garamond"/>
          <w:bCs/>
          <w:sz w:val="24"/>
          <w:szCs w:val="24"/>
        </w:rPr>
        <w:t>Chapter 6 continued.</w:t>
      </w:r>
    </w:p>
    <w:p w14:paraId="00C1782D" w14:textId="192BF96B" w:rsidR="00280D2F" w:rsidRDefault="00280D2F" w:rsidP="000E3BD5">
      <w:pPr>
        <w:rPr>
          <w:rFonts w:ascii="Garamond" w:hAnsi="Garamond"/>
          <w:bCs/>
          <w:sz w:val="24"/>
          <w:szCs w:val="24"/>
        </w:rPr>
      </w:pPr>
    </w:p>
    <w:p w14:paraId="470C31A6" w14:textId="2057BEF3" w:rsidR="00280D2F" w:rsidRPr="00532D33" w:rsidRDefault="00280D2F" w:rsidP="000E3BD5">
      <w:pPr>
        <w:rPr>
          <w:rFonts w:ascii="Garamond" w:hAnsi="Garamond"/>
          <w:bCs/>
          <w:sz w:val="24"/>
          <w:szCs w:val="24"/>
        </w:rPr>
      </w:pPr>
      <w:r>
        <w:rPr>
          <w:rFonts w:ascii="Garamond" w:hAnsi="Garamond"/>
          <w:bCs/>
          <w:sz w:val="24"/>
          <w:szCs w:val="24"/>
        </w:rPr>
        <w:t>Friday, October 2:</w:t>
      </w:r>
    </w:p>
    <w:p w14:paraId="41DE6AC4" w14:textId="0C45BA4A" w:rsidR="002A7DA6" w:rsidRDefault="009104DB" w:rsidP="00532D33">
      <w:pPr>
        <w:rPr>
          <w:rFonts w:ascii="Garamond" w:hAnsi="Garamond"/>
          <w:sz w:val="24"/>
          <w:szCs w:val="24"/>
        </w:rPr>
      </w:pPr>
      <w:r>
        <w:rPr>
          <w:rFonts w:ascii="Garamond" w:hAnsi="Garamond"/>
          <w:sz w:val="24"/>
          <w:szCs w:val="24"/>
        </w:rPr>
        <w:t xml:space="preserve">Audre Lorde. “There is No Hierarchy of Oppression.” 1983. </w:t>
      </w:r>
      <w:proofErr w:type="gramStart"/>
      <w:r>
        <w:rPr>
          <w:rFonts w:ascii="Garamond" w:hAnsi="Garamond"/>
          <w:sz w:val="24"/>
          <w:szCs w:val="24"/>
        </w:rPr>
        <w:t>In  L.</w:t>
      </w:r>
      <w:proofErr w:type="gramEnd"/>
      <w:r>
        <w:rPr>
          <w:rFonts w:ascii="Garamond" w:hAnsi="Garamond"/>
          <w:sz w:val="24"/>
          <w:szCs w:val="24"/>
        </w:rPr>
        <w:t xml:space="preserve"> Ayu </w:t>
      </w:r>
      <w:proofErr w:type="spellStart"/>
      <w:r>
        <w:rPr>
          <w:rFonts w:ascii="Garamond" w:hAnsi="Garamond"/>
          <w:sz w:val="24"/>
          <w:szCs w:val="24"/>
        </w:rPr>
        <w:t>Saraswati</w:t>
      </w:r>
      <w:proofErr w:type="spellEnd"/>
      <w:r>
        <w:rPr>
          <w:rFonts w:ascii="Garamond" w:hAnsi="Garamond"/>
          <w:sz w:val="24"/>
          <w:szCs w:val="24"/>
        </w:rPr>
        <w:t xml:space="preserve"> et al (Eds).  </w:t>
      </w:r>
      <w:r w:rsidRPr="009104DB">
        <w:rPr>
          <w:rFonts w:ascii="Garamond" w:hAnsi="Garamond"/>
          <w:i/>
          <w:iCs/>
          <w:sz w:val="24"/>
          <w:szCs w:val="24"/>
        </w:rPr>
        <w:t>Introduction to Women’s, Gender, and Sexuality Studies: An Interdisciplinary Approach</w:t>
      </w:r>
      <w:r>
        <w:rPr>
          <w:rFonts w:ascii="Garamond" w:hAnsi="Garamond"/>
          <w:sz w:val="24"/>
          <w:szCs w:val="24"/>
        </w:rPr>
        <w:t>. New York; Oxford: Oxford University Press, 2017, p 76.</w:t>
      </w:r>
    </w:p>
    <w:p w14:paraId="6A08535D" w14:textId="77777777" w:rsidR="00445748" w:rsidRDefault="00445748" w:rsidP="00532D33">
      <w:pPr>
        <w:rPr>
          <w:rFonts w:ascii="Garamond" w:hAnsi="Garamond"/>
          <w:sz w:val="24"/>
          <w:szCs w:val="24"/>
        </w:rPr>
      </w:pPr>
    </w:p>
    <w:p w14:paraId="215A92BF" w14:textId="152B86C8" w:rsidR="00532D33" w:rsidRDefault="00532D33" w:rsidP="00532D33">
      <w:pPr>
        <w:rPr>
          <w:rFonts w:ascii="Garamond" w:hAnsi="Garamond"/>
          <w:sz w:val="24"/>
          <w:szCs w:val="24"/>
        </w:rPr>
      </w:pPr>
      <w:r w:rsidRPr="000E3BD5">
        <w:rPr>
          <w:rFonts w:ascii="Garamond" w:hAnsi="Garamond"/>
          <w:sz w:val="24"/>
          <w:szCs w:val="24"/>
        </w:rPr>
        <w:lastRenderedPageBreak/>
        <w:t>Peggy McIntosh, “White Privilege and Male Privilege: A Personal Account of Coming to See Correspondences through Work in Women’s Studies.” Working Paper 189, Wellesley Centers for Women. Wellesley, Massachusetts, 1988.</w:t>
      </w:r>
    </w:p>
    <w:p w14:paraId="1EA70867" w14:textId="07AF6735" w:rsidR="000E3BD5" w:rsidRDefault="000E3BD5" w:rsidP="000E3BD5">
      <w:pPr>
        <w:rPr>
          <w:rFonts w:ascii="Garamond" w:hAnsi="Garamond"/>
          <w:sz w:val="24"/>
          <w:szCs w:val="24"/>
        </w:rPr>
      </w:pPr>
    </w:p>
    <w:p w14:paraId="6F170024" w14:textId="1C8E3837" w:rsidR="00532D33" w:rsidRPr="000E3BD5" w:rsidRDefault="00280D2F" w:rsidP="00532D33">
      <w:pPr>
        <w:jc w:val="both"/>
        <w:rPr>
          <w:rFonts w:ascii="Garamond" w:hAnsi="Garamond"/>
          <w:sz w:val="24"/>
          <w:szCs w:val="24"/>
        </w:rPr>
      </w:pPr>
      <w:r>
        <w:rPr>
          <w:rFonts w:ascii="Garamond" w:hAnsi="Garamond"/>
          <w:sz w:val="24"/>
          <w:szCs w:val="24"/>
        </w:rPr>
        <w:t>Monday, October 5:</w:t>
      </w:r>
    </w:p>
    <w:p w14:paraId="75471205" w14:textId="77777777" w:rsidR="00280D2F" w:rsidRPr="000E3BD5" w:rsidRDefault="00280D2F" w:rsidP="00280D2F">
      <w:pPr>
        <w:rPr>
          <w:rFonts w:ascii="Garamond" w:hAnsi="Garamond"/>
          <w:sz w:val="24"/>
          <w:szCs w:val="24"/>
        </w:rPr>
      </w:pPr>
      <w:proofErr w:type="spellStart"/>
      <w:r w:rsidRPr="000E3BD5">
        <w:rPr>
          <w:rFonts w:ascii="Garamond" w:hAnsi="Garamond"/>
          <w:sz w:val="24"/>
          <w:szCs w:val="24"/>
        </w:rPr>
        <w:t>Evin</w:t>
      </w:r>
      <w:proofErr w:type="spellEnd"/>
      <w:r w:rsidRPr="000E3BD5">
        <w:rPr>
          <w:rFonts w:ascii="Garamond" w:hAnsi="Garamond"/>
          <w:sz w:val="24"/>
          <w:szCs w:val="24"/>
        </w:rPr>
        <w:t xml:space="preserve"> Taylor, “Cisgender Privilege,” Susan Shaw and Janet Lee (Eds). </w:t>
      </w:r>
      <w:r w:rsidRPr="000E3BD5">
        <w:rPr>
          <w:rFonts w:ascii="Garamond" w:hAnsi="Garamond"/>
          <w:i/>
          <w:sz w:val="24"/>
          <w:szCs w:val="24"/>
        </w:rPr>
        <w:t>Women’s Voices, Feminist Visions: Classic and Contemporary Readings,</w:t>
      </w:r>
      <w:r w:rsidRPr="000E3BD5">
        <w:rPr>
          <w:rFonts w:ascii="Garamond" w:hAnsi="Garamond"/>
          <w:sz w:val="24"/>
          <w:szCs w:val="24"/>
        </w:rPr>
        <w:t xml:space="preserve"> Sixth Edition. Boston: McGraw-Hill, 2015, 93-95.</w:t>
      </w:r>
    </w:p>
    <w:p w14:paraId="7DF088CC" w14:textId="170F5F30" w:rsidR="00C15B4E" w:rsidRDefault="00C15B4E" w:rsidP="000E3BD5">
      <w:pPr>
        <w:rPr>
          <w:rFonts w:ascii="Garamond" w:hAnsi="Garamond"/>
          <w:sz w:val="24"/>
          <w:szCs w:val="24"/>
        </w:rPr>
      </w:pPr>
    </w:p>
    <w:p w14:paraId="43C379AC" w14:textId="72B65E7A" w:rsidR="00280D2F" w:rsidRDefault="00280D2F" w:rsidP="000E3BD5">
      <w:pPr>
        <w:rPr>
          <w:rFonts w:ascii="Garamond" w:hAnsi="Garamond"/>
          <w:sz w:val="24"/>
          <w:szCs w:val="24"/>
        </w:rPr>
      </w:pPr>
      <w:r>
        <w:rPr>
          <w:rFonts w:ascii="Garamond" w:hAnsi="Garamond"/>
          <w:sz w:val="24"/>
          <w:szCs w:val="24"/>
        </w:rPr>
        <w:t>Wednesday, October 7:</w:t>
      </w:r>
    </w:p>
    <w:p w14:paraId="054C6AEC" w14:textId="77777777" w:rsidR="00280D2F" w:rsidRDefault="00280D2F" w:rsidP="00280D2F">
      <w:pPr>
        <w:rPr>
          <w:rFonts w:ascii="Garamond" w:hAnsi="Garamond"/>
          <w:sz w:val="24"/>
          <w:szCs w:val="24"/>
        </w:rPr>
      </w:pPr>
      <w:r w:rsidRPr="000E3BD5">
        <w:rPr>
          <w:rFonts w:ascii="Garamond" w:hAnsi="Garamond"/>
          <w:sz w:val="24"/>
          <w:szCs w:val="24"/>
        </w:rPr>
        <w:t>Susan Wendell, “The Social C</w:t>
      </w:r>
      <w:r>
        <w:rPr>
          <w:rFonts w:ascii="Garamond" w:hAnsi="Garamond"/>
          <w:sz w:val="24"/>
          <w:szCs w:val="24"/>
        </w:rPr>
        <w:t xml:space="preserve">onstruction of Disability,” </w:t>
      </w:r>
      <w:r w:rsidRPr="000E3BD5">
        <w:rPr>
          <w:rFonts w:ascii="Garamond" w:hAnsi="Garamond"/>
          <w:sz w:val="24"/>
          <w:szCs w:val="24"/>
        </w:rPr>
        <w:t xml:space="preserve">Susan Shaw and Janet Lee (Eds). </w:t>
      </w:r>
      <w:r w:rsidRPr="000E3BD5">
        <w:rPr>
          <w:rFonts w:ascii="Garamond" w:hAnsi="Garamond"/>
          <w:i/>
          <w:sz w:val="24"/>
          <w:szCs w:val="24"/>
        </w:rPr>
        <w:t>Women’s Voices, Feminist Visions: Classic and Contemporary Readings,</w:t>
      </w:r>
      <w:r w:rsidRPr="000E3BD5">
        <w:rPr>
          <w:rFonts w:ascii="Garamond" w:hAnsi="Garamond"/>
          <w:sz w:val="24"/>
          <w:szCs w:val="24"/>
        </w:rPr>
        <w:t xml:space="preserve"> Sixth Edition. Boston: McGraw-Hill, 2015, 101-108.</w:t>
      </w:r>
    </w:p>
    <w:p w14:paraId="0272B312" w14:textId="77777777" w:rsidR="00280D2F" w:rsidRDefault="00280D2F" w:rsidP="00352C4A">
      <w:pPr>
        <w:jc w:val="both"/>
        <w:rPr>
          <w:rFonts w:ascii="Garamond" w:hAnsi="Garamond"/>
          <w:sz w:val="24"/>
          <w:szCs w:val="24"/>
        </w:rPr>
      </w:pPr>
    </w:p>
    <w:p w14:paraId="573BD349" w14:textId="1174BCD8" w:rsidR="00280D2F" w:rsidRDefault="00280D2F" w:rsidP="00280D2F">
      <w:pPr>
        <w:rPr>
          <w:rFonts w:ascii="Garamond" w:hAnsi="Garamond"/>
          <w:sz w:val="24"/>
          <w:szCs w:val="24"/>
        </w:rPr>
      </w:pPr>
      <w:r>
        <w:rPr>
          <w:rFonts w:ascii="Garamond" w:hAnsi="Garamond"/>
          <w:sz w:val="24"/>
          <w:szCs w:val="24"/>
        </w:rPr>
        <w:t>Friday, October 9:</w:t>
      </w:r>
    </w:p>
    <w:p w14:paraId="5E015639" w14:textId="459A9B12" w:rsidR="007D6E5F" w:rsidRDefault="00515FD4" w:rsidP="00352C4A">
      <w:pPr>
        <w:jc w:val="both"/>
        <w:rPr>
          <w:rFonts w:ascii="Garamond" w:hAnsi="Garamond"/>
          <w:sz w:val="24"/>
          <w:szCs w:val="24"/>
        </w:rPr>
      </w:pPr>
      <w:r>
        <w:rPr>
          <w:rFonts w:ascii="Garamond" w:hAnsi="Garamond"/>
          <w:sz w:val="24"/>
          <w:szCs w:val="24"/>
        </w:rPr>
        <w:t xml:space="preserve">Excerpt from Roxane Gay. </w:t>
      </w:r>
      <w:r>
        <w:rPr>
          <w:rFonts w:ascii="Garamond" w:hAnsi="Garamond"/>
          <w:i/>
          <w:sz w:val="24"/>
          <w:szCs w:val="24"/>
        </w:rPr>
        <w:t xml:space="preserve">Hunger: A Memoir of My Body. </w:t>
      </w:r>
      <w:r>
        <w:rPr>
          <w:rFonts w:ascii="Garamond" w:hAnsi="Garamond"/>
          <w:sz w:val="24"/>
          <w:szCs w:val="24"/>
        </w:rPr>
        <w:t>New York: Harper, 2017, pp. 209-212.</w:t>
      </w:r>
    </w:p>
    <w:p w14:paraId="34FCADC0" w14:textId="77777777" w:rsidR="00C63EB9" w:rsidRDefault="00C63EB9" w:rsidP="00280D2F">
      <w:pPr>
        <w:rPr>
          <w:rFonts w:ascii="Garamond" w:hAnsi="Garamond"/>
          <w:sz w:val="24"/>
          <w:szCs w:val="24"/>
        </w:rPr>
      </w:pPr>
    </w:p>
    <w:p w14:paraId="6CBDB53F" w14:textId="3A5A9B8B" w:rsidR="00515FD4" w:rsidRDefault="00C63EB9" w:rsidP="00280D2F">
      <w:pPr>
        <w:rPr>
          <w:rFonts w:ascii="Garamond" w:hAnsi="Garamond"/>
          <w:sz w:val="24"/>
          <w:szCs w:val="24"/>
        </w:rPr>
      </w:pPr>
      <w:r>
        <w:rPr>
          <w:rFonts w:ascii="Garamond" w:hAnsi="Garamond"/>
          <w:sz w:val="24"/>
          <w:szCs w:val="24"/>
        </w:rPr>
        <w:t xml:space="preserve">Jennifer Malia. </w:t>
      </w:r>
      <w:r w:rsidR="00515FD4">
        <w:rPr>
          <w:rFonts w:ascii="Garamond" w:hAnsi="Garamond"/>
          <w:sz w:val="24"/>
          <w:szCs w:val="24"/>
        </w:rPr>
        <w:t xml:space="preserve">“My Daughter and I Were Diagnosed with Autism on the Same Day.” </w:t>
      </w:r>
      <w:r w:rsidR="00515FD4">
        <w:rPr>
          <w:rFonts w:ascii="Garamond" w:hAnsi="Garamond"/>
          <w:i/>
          <w:sz w:val="24"/>
          <w:szCs w:val="24"/>
        </w:rPr>
        <w:t xml:space="preserve">The New York Times, </w:t>
      </w:r>
      <w:r w:rsidR="00515FD4">
        <w:rPr>
          <w:rFonts w:ascii="Garamond" w:hAnsi="Garamond"/>
          <w:sz w:val="24"/>
          <w:szCs w:val="24"/>
        </w:rPr>
        <w:t>October 15, 2019.</w:t>
      </w:r>
    </w:p>
    <w:p w14:paraId="217A7934" w14:textId="77777777" w:rsidR="00B47D3A" w:rsidRPr="00B47D3A" w:rsidRDefault="00B47D3A" w:rsidP="00352C4A">
      <w:pPr>
        <w:jc w:val="both"/>
        <w:rPr>
          <w:rFonts w:ascii="Garamond" w:hAnsi="Garamond"/>
          <w:b/>
          <w:bCs/>
          <w:sz w:val="24"/>
          <w:szCs w:val="24"/>
        </w:rPr>
      </w:pPr>
    </w:p>
    <w:p w14:paraId="7455A577" w14:textId="77777777" w:rsidR="00572984" w:rsidRPr="00C15B4E" w:rsidRDefault="00E96544" w:rsidP="00C15B4E">
      <w:pPr>
        <w:pStyle w:val="Heading3"/>
        <w:jc w:val="center"/>
        <w:rPr>
          <w:rFonts w:ascii="Garamond" w:hAnsi="Garamond"/>
          <w:sz w:val="32"/>
          <w:szCs w:val="32"/>
        </w:rPr>
      </w:pPr>
      <w:r w:rsidRPr="00E96544">
        <w:rPr>
          <w:rFonts w:ascii="Garamond" w:hAnsi="Garamond"/>
          <w:sz w:val="32"/>
          <w:szCs w:val="32"/>
        </w:rPr>
        <w:t>Gender, Beauty, and the Body</w:t>
      </w:r>
    </w:p>
    <w:p w14:paraId="6CE8EC1D" w14:textId="77777777" w:rsidR="00280D2F" w:rsidRDefault="00280D2F" w:rsidP="00280D2F">
      <w:pPr>
        <w:jc w:val="both"/>
        <w:rPr>
          <w:rFonts w:ascii="Garamond" w:hAnsi="Garamond"/>
          <w:sz w:val="24"/>
          <w:szCs w:val="24"/>
        </w:rPr>
      </w:pPr>
    </w:p>
    <w:p w14:paraId="0851A244" w14:textId="7F7CAC3F" w:rsidR="00280D2F" w:rsidRDefault="00280D2F" w:rsidP="00280D2F">
      <w:pPr>
        <w:jc w:val="both"/>
        <w:rPr>
          <w:rFonts w:ascii="Garamond" w:hAnsi="Garamond"/>
          <w:sz w:val="24"/>
          <w:szCs w:val="24"/>
        </w:rPr>
      </w:pPr>
      <w:r>
        <w:rPr>
          <w:rFonts w:ascii="Garamond" w:hAnsi="Garamond"/>
          <w:sz w:val="24"/>
          <w:szCs w:val="24"/>
        </w:rPr>
        <w:t>Monday, October 12:</w:t>
      </w:r>
    </w:p>
    <w:p w14:paraId="4AADC2EE" w14:textId="096F27AC" w:rsidR="00280D2F" w:rsidRPr="000E3BD5" w:rsidRDefault="00280D2F" w:rsidP="00280D2F">
      <w:pPr>
        <w:rPr>
          <w:rFonts w:ascii="Garamond" w:hAnsi="Garamond"/>
          <w:sz w:val="24"/>
          <w:szCs w:val="24"/>
        </w:rPr>
      </w:pPr>
      <w:r w:rsidRPr="000E3BD5">
        <w:rPr>
          <w:rFonts w:ascii="Garamond" w:hAnsi="Garamond"/>
          <w:sz w:val="24"/>
          <w:szCs w:val="24"/>
        </w:rPr>
        <w:t xml:space="preserve">Chapter 7: Embodiment, Beauty, and The Viewer, </w:t>
      </w:r>
      <w:r w:rsidRPr="000E3BD5">
        <w:rPr>
          <w:rFonts w:ascii="Garamond" w:hAnsi="Garamond"/>
          <w:i/>
          <w:sz w:val="24"/>
          <w:szCs w:val="24"/>
        </w:rPr>
        <w:t>Introduction to Women’s and Gender Studies</w:t>
      </w:r>
      <w:r w:rsidRPr="000E3BD5">
        <w:rPr>
          <w:rFonts w:ascii="Garamond" w:hAnsi="Garamond"/>
          <w:sz w:val="24"/>
          <w:szCs w:val="24"/>
        </w:rPr>
        <w:t>, pp. 183-217.</w:t>
      </w:r>
    </w:p>
    <w:p w14:paraId="15243E53" w14:textId="77777777" w:rsidR="00280D2F" w:rsidRDefault="00280D2F" w:rsidP="00572984">
      <w:pPr>
        <w:rPr>
          <w:rFonts w:ascii="Garamond" w:hAnsi="Garamond"/>
          <w:sz w:val="24"/>
          <w:szCs w:val="24"/>
        </w:rPr>
      </w:pPr>
    </w:p>
    <w:p w14:paraId="6BAAC856" w14:textId="4896CE2D" w:rsidR="00280D2F" w:rsidRPr="008B79CB" w:rsidRDefault="00280D2F" w:rsidP="008B79CB">
      <w:pPr>
        <w:jc w:val="both"/>
        <w:rPr>
          <w:rFonts w:ascii="Garamond" w:hAnsi="Garamond"/>
          <w:b/>
          <w:bCs/>
          <w:sz w:val="24"/>
          <w:szCs w:val="24"/>
        </w:rPr>
      </w:pPr>
      <w:r>
        <w:rPr>
          <w:rFonts w:ascii="Garamond" w:hAnsi="Garamond"/>
          <w:b/>
          <w:bCs/>
          <w:sz w:val="24"/>
          <w:szCs w:val="24"/>
        </w:rPr>
        <w:t>Writing Assignment: Privilege, Oppression, and Intersection</w:t>
      </w:r>
    </w:p>
    <w:p w14:paraId="04DF1CFF" w14:textId="2D9001C3" w:rsidR="00532D33" w:rsidRDefault="00532D33" w:rsidP="00572984">
      <w:pPr>
        <w:jc w:val="both"/>
        <w:rPr>
          <w:rFonts w:ascii="Garamond" w:hAnsi="Garamond"/>
          <w:sz w:val="24"/>
          <w:szCs w:val="24"/>
        </w:rPr>
      </w:pPr>
    </w:p>
    <w:p w14:paraId="08A06D82" w14:textId="5171F094" w:rsidR="00532D33" w:rsidRDefault="00280D2F" w:rsidP="00572984">
      <w:pPr>
        <w:jc w:val="both"/>
        <w:rPr>
          <w:rFonts w:ascii="Garamond" w:hAnsi="Garamond"/>
          <w:sz w:val="24"/>
          <w:szCs w:val="24"/>
        </w:rPr>
      </w:pPr>
      <w:r>
        <w:rPr>
          <w:rFonts w:ascii="Garamond" w:hAnsi="Garamond"/>
          <w:sz w:val="24"/>
          <w:szCs w:val="24"/>
        </w:rPr>
        <w:t>Wednesday</w:t>
      </w:r>
      <w:r w:rsidR="001F5F2E">
        <w:rPr>
          <w:rFonts w:ascii="Garamond" w:hAnsi="Garamond"/>
          <w:sz w:val="24"/>
          <w:szCs w:val="24"/>
        </w:rPr>
        <w:t xml:space="preserve">, October </w:t>
      </w:r>
      <w:r>
        <w:rPr>
          <w:rFonts w:ascii="Garamond" w:hAnsi="Garamond"/>
          <w:sz w:val="24"/>
          <w:szCs w:val="24"/>
        </w:rPr>
        <w:t>14</w:t>
      </w:r>
      <w:r w:rsidR="00532D33">
        <w:rPr>
          <w:rFonts w:ascii="Garamond" w:hAnsi="Garamond"/>
          <w:sz w:val="24"/>
          <w:szCs w:val="24"/>
        </w:rPr>
        <w:t>:</w:t>
      </w:r>
    </w:p>
    <w:p w14:paraId="36F639FA" w14:textId="77777777" w:rsidR="00280D2F" w:rsidRDefault="00280D2F" w:rsidP="00280D2F">
      <w:pPr>
        <w:jc w:val="both"/>
        <w:rPr>
          <w:rFonts w:ascii="Garamond" w:hAnsi="Garamond"/>
          <w:sz w:val="24"/>
          <w:szCs w:val="24"/>
        </w:rPr>
      </w:pPr>
      <w:r>
        <w:rPr>
          <w:rFonts w:ascii="Garamond" w:hAnsi="Garamond"/>
          <w:sz w:val="24"/>
          <w:szCs w:val="24"/>
        </w:rPr>
        <w:t xml:space="preserve">Chapter 7 continued. </w:t>
      </w:r>
    </w:p>
    <w:p w14:paraId="50C021F6" w14:textId="1B2751D5" w:rsidR="00985C8E" w:rsidRDefault="00985C8E" w:rsidP="00515FD4">
      <w:pPr>
        <w:rPr>
          <w:rFonts w:ascii="Garamond" w:hAnsi="Garamond"/>
          <w:sz w:val="24"/>
          <w:szCs w:val="24"/>
        </w:rPr>
      </w:pPr>
    </w:p>
    <w:p w14:paraId="4E7B19B7" w14:textId="16DDF909" w:rsidR="00280D2F" w:rsidRDefault="00280D2F" w:rsidP="00515FD4">
      <w:pPr>
        <w:rPr>
          <w:rFonts w:ascii="Garamond" w:hAnsi="Garamond"/>
          <w:sz w:val="24"/>
          <w:szCs w:val="24"/>
        </w:rPr>
      </w:pPr>
      <w:r>
        <w:rPr>
          <w:rFonts w:ascii="Garamond" w:hAnsi="Garamond"/>
          <w:sz w:val="24"/>
          <w:szCs w:val="24"/>
        </w:rPr>
        <w:t>Friday, October 16</w:t>
      </w:r>
    </w:p>
    <w:p w14:paraId="7F0EB684" w14:textId="77777777" w:rsidR="00280D2F" w:rsidRPr="00C15B4E" w:rsidRDefault="00280D2F" w:rsidP="00280D2F">
      <w:pPr>
        <w:jc w:val="both"/>
        <w:rPr>
          <w:rFonts w:ascii="Garamond" w:hAnsi="Garamond"/>
          <w:sz w:val="24"/>
          <w:szCs w:val="24"/>
        </w:rPr>
      </w:pPr>
      <w:r w:rsidRPr="000E3BD5">
        <w:rPr>
          <w:rFonts w:ascii="Garamond" w:hAnsi="Garamond"/>
          <w:sz w:val="24"/>
          <w:szCs w:val="24"/>
        </w:rPr>
        <w:t>Film:</w:t>
      </w:r>
      <w:r w:rsidRPr="000E3BD5">
        <w:rPr>
          <w:rFonts w:ascii="Garamond" w:hAnsi="Garamond"/>
          <w:i/>
          <w:sz w:val="24"/>
          <w:szCs w:val="24"/>
        </w:rPr>
        <w:t xml:space="preserve">  Killing Us Softly 4</w:t>
      </w:r>
    </w:p>
    <w:p w14:paraId="30A2DE9D" w14:textId="77777777" w:rsidR="004E2C3D" w:rsidRDefault="004E2C3D" w:rsidP="00F426D6">
      <w:pPr>
        <w:jc w:val="both"/>
        <w:rPr>
          <w:rFonts w:ascii="Garamond" w:hAnsi="Garamond"/>
          <w:sz w:val="24"/>
          <w:szCs w:val="24"/>
        </w:rPr>
      </w:pPr>
    </w:p>
    <w:p w14:paraId="6463861D" w14:textId="3A5A57F1" w:rsidR="00B47D3A" w:rsidRDefault="00280D2F" w:rsidP="00532D33">
      <w:pPr>
        <w:jc w:val="both"/>
        <w:rPr>
          <w:rFonts w:ascii="Garamond" w:hAnsi="Garamond"/>
          <w:sz w:val="24"/>
          <w:szCs w:val="24"/>
        </w:rPr>
      </w:pPr>
      <w:r>
        <w:rPr>
          <w:rFonts w:ascii="Garamond" w:hAnsi="Garamond"/>
          <w:sz w:val="24"/>
          <w:szCs w:val="24"/>
        </w:rPr>
        <w:t>Monday</w:t>
      </w:r>
      <w:r w:rsidR="007B105B">
        <w:rPr>
          <w:rFonts w:ascii="Garamond" w:hAnsi="Garamond"/>
          <w:sz w:val="24"/>
          <w:szCs w:val="24"/>
        </w:rPr>
        <w:t xml:space="preserve">, October </w:t>
      </w:r>
      <w:r>
        <w:rPr>
          <w:rFonts w:ascii="Garamond" w:hAnsi="Garamond"/>
          <w:sz w:val="24"/>
          <w:szCs w:val="24"/>
        </w:rPr>
        <w:t>19</w:t>
      </w:r>
      <w:r w:rsidR="00F426D6">
        <w:rPr>
          <w:rFonts w:ascii="Garamond" w:hAnsi="Garamond"/>
          <w:sz w:val="24"/>
          <w:szCs w:val="24"/>
        </w:rPr>
        <w:t xml:space="preserve">: </w:t>
      </w:r>
    </w:p>
    <w:p w14:paraId="291581E7" w14:textId="77777777" w:rsidR="00280D2F" w:rsidRDefault="00280D2F" w:rsidP="00280D2F">
      <w:pPr>
        <w:rPr>
          <w:rFonts w:ascii="Garamond" w:hAnsi="Garamond"/>
          <w:sz w:val="24"/>
          <w:szCs w:val="24"/>
        </w:rPr>
      </w:pPr>
      <w:r>
        <w:rPr>
          <w:rFonts w:ascii="Garamond" w:hAnsi="Garamond"/>
          <w:sz w:val="24"/>
          <w:szCs w:val="24"/>
        </w:rPr>
        <w:t xml:space="preserve">Excerpt from Roxane Gay. </w:t>
      </w:r>
      <w:r>
        <w:rPr>
          <w:rFonts w:ascii="Garamond" w:hAnsi="Garamond"/>
          <w:i/>
          <w:sz w:val="24"/>
          <w:szCs w:val="24"/>
        </w:rPr>
        <w:t xml:space="preserve">Hunger: A Memoir of My Body. </w:t>
      </w:r>
      <w:r>
        <w:rPr>
          <w:rFonts w:ascii="Garamond" w:hAnsi="Garamond"/>
          <w:sz w:val="24"/>
          <w:szCs w:val="24"/>
        </w:rPr>
        <w:t>New York: Harper, 2017, pp. 178-182, 208.</w:t>
      </w:r>
    </w:p>
    <w:p w14:paraId="36EC7A1D" w14:textId="77777777" w:rsidR="00280D2F" w:rsidRDefault="00280D2F" w:rsidP="00532D33">
      <w:pPr>
        <w:jc w:val="both"/>
        <w:rPr>
          <w:rFonts w:ascii="Garamond" w:hAnsi="Garamond"/>
          <w:sz w:val="24"/>
          <w:szCs w:val="24"/>
        </w:rPr>
      </w:pPr>
    </w:p>
    <w:p w14:paraId="48D8CAD6" w14:textId="4BB9EA8A" w:rsidR="00532D33" w:rsidRPr="00B47D3A" w:rsidRDefault="00B47D3A" w:rsidP="00532D33">
      <w:pPr>
        <w:jc w:val="both"/>
        <w:rPr>
          <w:rFonts w:ascii="Garamond" w:hAnsi="Garamond"/>
          <w:b/>
          <w:bCs/>
          <w:sz w:val="24"/>
          <w:szCs w:val="24"/>
        </w:rPr>
      </w:pPr>
      <w:r w:rsidRPr="00B47D3A">
        <w:rPr>
          <w:rFonts w:ascii="Garamond" w:hAnsi="Garamond"/>
          <w:b/>
          <w:bCs/>
          <w:sz w:val="24"/>
          <w:szCs w:val="24"/>
        </w:rPr>
        <w:t>Writing Assignment: “Testing” a Film</w:t>
      </w:r>
    </w:p>
    <w:p w14:paraId="0AA668E6" w14:textId="77777777" w:rsidR="00280D2F" w:rsidRPr="003124E1" w:rsidRDefault="00280D2F" w:rsidP="00F426D6">
      <w:pPr>
        <w:jc w:val="both"/>
        <w:rPr>
          <w:rFonts w:ascii="Garamond" w:hAnsi="Garamond"/>
          <w:sz w:val="24"/>
          <w:szCs w:val="24"/>
        </w:rPr>
      </w:pPr>
    </w:p>
    <w:p w14:paraId="54828DA8" w14:textId="46398BE7" w:rsidR="001F5F2E" w:rsidRPr="001F5F2E" w:rsidRDefault="00280D2F" w:rsidP="001F5F2E">
      <w:pPr>
        <w:jc w:val="both"/>
        <w:rPr>
          <w:rFonts w:ascii="Garamond" w:hAnsi="Garamond"/>
          <w:b/>
          <w:bCs/>
          <w:sz w:val="24"/>
          <w:szCs w:val="24"/>
        </w:rPr>
      </w:pPr>
      <w:r>
        <w:rPr>
          <w:rFonts w:ascii="Garamond" w:hAnsi="Garamond"/>
          <w:b/>
          <w:bCs/>
          <w:sz w:val="24"/>
          <w:szCs w:val="24"/>
        </w:rPr>
        <w:t>Friday</w:t>
      </w:r>
      <w:r w:rsidR="00C15B4E" w:rsidRPr="001F5F2E">
        <w:rPr>
          <w:rFonts w:ascii="Garamond" w:hAnsi="Garamond"/>
          <w:b/>
          <w:bCs/>
          <w:sz w:val="24"/>
          <w:szCs w:val="24"/>
        </w:rPr>
        <w:t>, October 2</w:t>
      </w:r>
      <w:r>
        <w:rPr>
          <w:rFonts w:ascii="Garamond" w:hAnsi="Garamond"/>
          <w:b/>
          <w:bCs/>
          <w:sz w:val="24"/>
          <w:szCs w:val="24"/>
        </w:rPr>
        <w:t>3</w:t>
      </w:r>
      <w:r w:rsidR="00C15B4E" w:rsidRPr="001F5F2E">
        <w:rPr>
          <w:rFonts w:ascii="Garamond" w:hAnsi="Garamond"/>
          <w:b/>
          <w:bCs/>
          <w:sz w:val="24"/>
          <w:szCs w:val="24"/>
        </w:rPr>
        <w:t>:</w:t>
      </w:r>
      <w:r w:rsidR="001F5F2E" w:rsidRPr="001F5F2E">
        <w:rPr>
          <w:rFonts w:ascii="Garamond" w:hAnsi="Garamond"/>
          <w:b/>
          <w:bCs/>
          <w:sz w:val="24"/>
          <w:szCs w:val="24"/>
        </w:rPr>
        <w:t xml:space="preserve"> Exam 2 on D2L</w:t>
      </w:r>
    </w:p>
    <w:p w14:paraId="4D53759C" w14:textId="58F886A2" w:rsidR="001F5F2E" w:rsidRDefault="001F5F2E" w:rsidP="00C15B4E">
      <w:pPr>
        <w:rPr>
          <w:rFonts w:ascii="Garamond" w:hAnsi="Garamond"/>
          <w:sz w:val="24"/>
          <w:szCs w:val="24"/>
        </w:rPr>
      </w:pPr>
    </w:p>
    <w:p w14:paraId="08E7B916" w14:textId="3CB4360B" w:rsidR="00194618" w:rsidRPr="00194618" w:rsidRDefault="00194618" w:rsidP="00194618">
      <w:pPr>
        <w:pStyle w:val="Heading3"/>
        <w:jc w:val="center"/>
        <w:rPr>
          <w:rFonts w:ascii="Garamond" w:hAnsi="Garamond"/>
          <w:sz w:val="32"/>
          <w:szCs w:val="32"/>
        </w:rPr>
      </w:pPr>
      <w:r w:rsidRPr="00194618">
        <w:rPr>
          <w:rFonts w:ascii="Garamond" w:hAnsi="Garamond"/>
          <w:sz w:val="32"/>
          <w:szCs w:val="32"/>
        </w:rPr>
        <w:t>Gender-Based Violence and Rape Culture</w:t>
      </w:r>
    </w:p>
    <w:p w14:paraId="4518526E" w14:textId="77777777" w:rsidR="000A2FA0" w:rsidRDefault="000A2FA0" w:rsidP="00C15B4E">
      <w:pPr>
        <w:rPr>
          <w:rFonts w:ascii="Garamond" w:hAnsi="Garamond"/>
          <w:sz w:val="24"/>
          <w:szCs w:val="24"/>
        </w:rPr>
      </w:pPr>
    </w:p>
    <w:p w14:paraId="5151D249" w14:textId="25E2D61A" w:rsidR="001F5F2E" w:rsidRDefault="000A2FA0" w:rsidP="00C15B4E">
      <w:pPr>
        <w:rPr>
          <w:rFonts w:ascii="Garamond" w:hAnsi="Garamond"/>
          <w:sz w:val="24"/>
          <w:szCs w:val="24"/>
        </w:rPr>
      </w:pPr>
      <w:r>
        <w:rPr>
          <w:rFonts w:ascii="Garamond" w:hAnsi="Garamond"/>
          <w:sz w:val="24"/>
          <w:szCs w:val="24"/>
        </w:rPr>
        <w:t>Monday, October 26</w:t>
      </w:r>
      <w:r w:rsidR="001F5F2E">
        <w:rPr>
          <w:rFonts w:ascii="Garamond" w:hAnsi="Garamond"/>
          <w:sz w:val="24"/>
          <w:szCs w:val="24"/>
        </w:rPr>
        <w:t>:</w:t>
      </w:r>
    </w:p>
    <w:p w14:paraId="6ECC76F6" w14:textId="77777777" w:rsidR="00FF3987" w:rsidRDefault="00FF3987" w:rsidP="00FF3987">
      <w:pPr>
        <w:rPr>
          <w:rFonts w:ascii="Garamond" w:hAnsi="Garamond"/>
          <w:sz w:val="24"/>
          <w:szCs w:val="24"/>
        </w:rPr>
      </w:pPr>
      <w:r w:rsidRPr="00A85A86">
        <w:rPr>
          <w:rFonts w:ascii="Garamond" w:hAnsi="Garamond"/>
          <w:sz w:val="24"/>
          <w:szCs w:val="24"/>
        </w:rPr>
        <w:t xml:space="preserve">Chapter 9: Gender-Based Violence, </w:t>
      </w:r>
      <w:r w:rsidRPr="00A85A86">
        <w:rPr>
          <w:rFonts w:ascii="Garamond" w:hAnsi="Garamond"/>
          <w:i/>
          <w:sz w:val="24"/>
          <w:szCs w:val="24"/>
        </w:rPr>
        <w:t xml:space="preserve">Introduction to Women’s and Gender Studies, </w:t>
      </w:r>
      <w:r w:rsidRPr="00A85A86">
        <w:rPr>
          <w:rFonts w:ascii="Garamond" w:hAnsi="Garamond"/>
          <w:sz w:val="24"/>
          <w:szCs w:val="24"/>
        </w:rPr>
        <w:t>251-282.</w:t>
      </w:r>
    </w:p>
    <w:p w14:paraId="5F7746EC" w14:textId="3572104C" w:rsidR="00194618" w:rsidRDefault="00194618" w:rsidP="001F5F2E">
      <w:pPr>
        <w:rPr>
          <w:rFonts w:ascii="Garamond" w:hAnsi="Garamond"/>
          <w:sz w:val="24"/>
          <w:szCs w:val="24"/>
        </w:rPr>
      </w:pPr>
    </w:p>
    <w:p w14:paraId="4CAAD62F" w14:textId="36AD1B0D" w:rsidR="000A2FA0" w:rsidRDefault="000A2FA0" w:rsidP="001F5F2E">
      <w:pPr>
        <w:rPr>
          <w:rFonts w:ascii="Garamond" w:hAnsi="Garamond"/>
          <w:sz w:val="24"/>
          <w:szCs w:val="24"/>
        </w:rPr>
      </w:pPr>
      <w:r>
        <w:rPr>
          <w:rFonts w:ascii="Garamond" w:hAnsi="Garamond"/>
          <w:sz w:val="24"/>
          <w:szCs w:val="24"/>
        </w:rPr>
        <w:t>Wednesday, October 28:</w:t>
      </w:r>
    </w:p>
    <w:p w14:paraId="29F3A36F" w14:textId="0BE64095" w:rsidR="000A2FA0" w:rsidRDefault="000A2FA0" w:rsidP="001F5F2E">
      <w:pPr>
        <w:rPr>
          <w:rFonts w:ascii="Garamond" w:hAnsi="Garamond"/>
          <w:sz w:val="24"/>
          <w:szCs w:val="24"/>
        </w:rPr>
      </w:pPr>
      <w:r>
        <w:rPr>
          <w:rFonts w:ascii="Garamond" w:hAnsi="Garamond"/>
          <w:sz w:val="24"/>
          <w:szCs w:val="24"/>
        </w:rPr>
        <w:t>Chapter 9 continued.</w:t>
      </w:r>
    </w:p>
    <w:p w14:paraId="2952DB33" w14:textId="77777777" w:rsidR="000A2FA0" w:rsidRDefault="000A2FA0" w:rsidP="000A2FA0">
      <w:pPr>
        <w:rPr>
          <w:rFonts w:ascii="Garamond" w:hAnsi="Garamond"/>
          <w:sz w:val="24"/>
          <w:szCs w:val="24"/>
        </w:rPr>
      </w:pPr>
    </w:p>
    <w:p w14:paraId="41AE67D1" w14:textId="73E813F7" w:rsidR="000A2FA0" w:rsidRPr="00CE30DE" w:rsidRDefault="000A2FA0" w:rsidP="000A2FA0">
      <w:pPr>
        <w:rPr>
          <w:rFonts w:ascii="Garamond" w:hAnsi="Garamond"/>
          <w:sz w:val="24"/>
          <w:szCs w:val="24"/>
        </w:rPr>
      </w:pPr>
      <w:r w:rsidRPr="00A85A86">
        <w:rPr>
          <w:rFonts w:ascii="Garamond" w:hAnsi="Garamond"/>
          <w:sz w:val="24"/>
          <w:szCs w:val="24"/>
        </w:rPr>
        <w:t>Clip: “Consent and Tea”</w:t>
      </w:r>
    </w:p>
    <w:p w14:paraId="1B483A6B" w14:textId="77777777" w:rsidR="000A2FA0" w:rsidRDefault="000A2FA0" w:rsidP="001F5F2E">
      <w:pPr>
        <w:rPr>
          <w:rFonts w:ascii="Garamond" w:hAnsi="Garamond"/>
          <w:sz w:val="24"/>
          <w:szCs w:val="24"/>
        </w:rPr>
      </w:pPr>
    </w:p>
    <w:p w14:paraId="3D5F6900" w14:textId="33C9F52D" w:rsidR="00FF3987" w:rsidRDefault="000A2FA0" w:rsidP="001F5F2E">
      <w:pPr>
        <w:rPr>
          <w:rFonts w:ascii="Garamond" w:hAnsi="Garamond"/>
          <w:sz w:val="24"/>
          <w:szCs w:val="24"/>
        </w:rPr>
      </w:pPr>
      <w:r>
        <w:rPr>
          <w:rFonts w:ascii="Garamond" w:hAnsi="Garamond"/>
          <w:sz w:val="24"/>
          <w:szCs w:val="24"/>
        </w:rPr>
        <w:t>Friday, October 30:</w:t>
      </w:r>
    </w:p>
    <w:p w14:paraId="286C279E" w14:textId="0858675B" w:rsidR="00194618" w:rsidRDefault="00194618" w:rsidP="00194618">
      <w:pPr>
        <w:jc w:val="both"/>
        <w:rPr>
          <w:rFonts w:ascii="Garamond" w:hAnsi="Garamond"/>
          <w:sz w:val="24"/>
          <w:szCs w:val="24"/>
        </w:rPr>
      </w:pPr>
      <w:r>
        <w:rPr>
          <w:rFonts w:ascii="Garamond" w:hAnsi="Garamond"/>
          <w:i/>
          <w:sz w:val="24"/>
          <w:szCs w:val="24"/>
        </w:rPr>
        <w:t xml:space="preserve">Asking for It, </w:t>
      </w:r>
      <w:r>
        <w:rPr>
          <w:rFonts w:ascii="Garamond" w:hAnsi="Garamond"/>
          <w:sz w:val="24"/>
          <w:szCs w:val="24"/>
        </w:rPr>
        <w:t>Part I</w:t>
      </w:r>
    </w:p>
    <w:p w14:paraId="4281B433" w14:textId="04EACD77" w:rsidR="000A2FA0" w:rsidRDefault="000A2FA0" w:rsidP="00194618">
      <w:pPr>
        <w:jc w:val="both"/>
        <w:rPr>
          <w:rFonts w:ascii="Garamond" w:hAnsi="Garamond"/>
          <w:sz w:val="24"/>
          <w:szCs w:val="24"/>
        </w:rPr>
      </w:pPr>
    </w:p>
    <w:p w14:paraId="3ED905E7" w14:textId="7EA95162" w:rsidR="000A2FA0" w:rsidRDefault="000A2FA0" w:rsidP="00194618">
      <w:pPr>
        <w:jc w:val="both"/>
        <w:rPr>
          <w:rFonts w:ascii="Garamond" w:hAnsi="Garamond"/>
          <w:sz w:val="24"/>
          <w:szCs w:val="24"/>
        </w:rPr>
      </w:pPr>
      <w:r>
        <w:rPr>
          <w:rFonts w:ascii="Garamond" w:hAnsi="Garamond"/>
          <w:sz w:val="24"/>
          <w:szCs w:val="24"/>
        </w:rPr>
        <w:t>Monday, November 2:</w:t>
      </w:r>
    </w:p>
    <w:p w14:paraId="40A417C9" w14:textId="55965D94" w:rsidR="000A2FA0" w:rsidRPr="000A2FA0" w:rsidRDefault="000A2FA0" w:rsidP="00194618">
      <w:pPr>
        <w:jc w:val="both"/>
        <w:rPr>
          <w:rFonts w:ascii="Garamond" w:hAnsi="Garamond"/>
          <w:sz w:val="24"/>
          <w:szCs w:val="24"/>
        </w:rPr>
      </w:pPr>
      <w:r>
        <w:rPr>
          <w:rFonts w:ascii="Garamond" w:hAnsi="Garamond"/>
          <w:i/>
          <w:iCs/>
          <w:sz w:val="24"/>
          <w:szCs w:val="24"/>
        </w:rPr>
        <w:t xml:space="preserve">Asking for </w:t>
      </w:r>
      <w:proofErr w:type="gramStart"/>
      <w:r>
        <w:rPr>
          <w:rFonts w:ascii="Garamond" w:hAnsi="Garamond"/>
          <w:i/>
          <w:iCs/>
          <w:sz w:val="24"/>
          <w:szCs w:val="24"/>
        </w:rPr>
        <w:t>It</w:t>
      </w:r>
      <w:proofErr w:type="gramEnd"/>
      <w:r>
        <w:rPr>
          <w:rFonts w:ascii="Garamond" w:hAnsi="Garamond"/>
          <w:sz w:val="24"/>
          <w:szCs w:val="24"/>
        </w:rPr>
        <w:t xml:space="preserve"> discussion continues</w:t>
      </w:r>
    </w:p>
    <w:p w14:paraId="0B984CC3" w14:textId="1C9739DD" w:rsidR="00FF3987" w:rsidRDefault="00FF3987" w:rsidP="001F5F2E">
      <w:pPr>
        <w:rPr>
          <w:rFonts w:ascii="Garamond" w:hAnsi="Garamond"/>
          <w:sz w:val="24"/>
          <w:szCs w:val="24"/>
        </w:rPr>
      </w:pPr>
    </w:p>
    <w:p w14:paraId="314D94F6" w14:textId="4F889984" w:rsidR="000A2FA0" w:rsidRPr="000A2FA0" w:rsidRDefault="000A2FA0" w:rsidP="001F5F2E">
      <w:pPr>
        <w:rPr>
          <w:rFonts w:ascii="Garamond" w:hAnsi="Garamond"/>
          <w:sz w:val="24"/>
          <w:szCs w:val="24"/>
        </w:rPr>
      </w:pPr>
      <w:r>
        <w:rPr>
          <w:rFonts w:ascii="Garamond" w:hAnsi="Garamond"/>
          <w:sz w:val="24"/>
          <w:szCs w:val="24"/>
        </w:rPr>
        <w:t>Wednesday, November 4:</w:t>
      </w:r>
    </w:p>
    <w:p w14:paraId="0E604AC6" w14:textId="77777777" w:rsidR="00194618" w:rsidRPr="00624EE1" w:rsidRDefault="00194618" w:rsidP="00194618">
      <w:pPr>
        <w:rPr>
          <w:rFonts w:ascii="Garamond" w:hAnsi="Garamond"/>
          <w:sz w:val="24"/>
          <w:szCs w:val="24"/>
        </w:rPr>
      </w:pPr>
      <w:r>
        <w:rPr>
          <w:rFonts w:ascii="Garamond" w:hAnsi="Garamond"/>
          <w:i/>
          <w:sz w:val="24"/>
          <w:szCs w:val="24"/>
        </w:rPr>
        <w:t xml:space="preserve">Asking for It, </w:t>
      </w:r>
      <w:r>
        <w:rPr>
          <w:rFonts w:ascii="Garamond" w:hAnsi="Garamond"/>
          <w:sz w:val="24"/>
          <w:szCs w:val="24"/>
        </w:rPr>
        <w:t>Part II</w:t>
      </w:r>
    </w:p>
    <w:p w14:paraId="72212215" w14:textId="4676396A" w:rsidR="00FF3987" w:rsidRDefault="00FF3987" w:rsidP="001F5F2E">
      <w:pPr>
        <w:rPr>
          <w:rFonts w:ascii="Garamond" w:hAnsi="Garamond"/>
          <w:sz w:val="24"/>
          <w:szCs w:val="24"/>
        </w:rPr>
      </w:pPr>
    </w:p>
    <w:p w14:paraId="408576E4" w14:textId="777EC244" w:rsidR="000A2FA0" w:rsidRDefault="000A2FA0" w:rsidP="001F5F2E">
      <w:pPr>
        <w:rPr>
          <w:rFonts w:ascii="Garamond" w:hAnsi="Garamond"/>
          <w:sz w:val="24"/>
          <w:szCs w:val="24"/>
        </w:rPr>
      </w:pPr>
      <w:r w:rsidRPr="000A2FA0">
        <w:rPr>
          <w:rFonts w:ascii="Garamond" w:hAnsi="Garamond"/>
          <w:b/>
          <w:bCs/>
          <w:sz w:val="24"/>
          <w:szCs w:val="24"/>
        </w:rPr>
        <w:t>Writing Assignment: Gender and Election Observations</w:t>
      </w:r>
    </w:p>
    <w:p w14:paraId="6017BAEB" w14:textId="77777777" w:rsidR="008B79CB" w:rsidRDefault="008B79CB" w:rsidP="00FF3987">
      <w:pPr>
        <w:jc w:val="both"/>
        <w:rPr>
          <w:rFonts w:ascii="Garamond" w:hAnsi="Garamond"/>
          <w:sz w:val="24"/>
          <w:szCs w:val="24"/>
        </w:rPr>
      </w:pPr>
    </w:p>
    <w:p w14:paraId="5AECDA1E" w14:textId="5C706D23" w:rsidR="000A2FA0" w:rsidRDefault="000A2FA0" w:rsidP="00FF3987">
      <w:pPr>
        <w:jc w:val="both"/>
        <w:rPr>
          <w:rFonts w:ascii="Garamond" w:hAnsi="Garamond"/>
          <w:sz w:val="24"/>
          <w:szCs w:val="24"/>
        </w:rPr>
      </w:pPr>
      <w:r>
        <w:rPr>
          <w:rFonts w:ascii="Garamond" w:hAnsi="Garamond"/>
          <w:sz w:val="24"/>
          <w:szCs w:val="24"/>
        </w:rPr>
        <w:t>Friday, November 6:</w:t>
      </w:r>
    </w:p>
    <w:p w14:paraId="666DC3FC" w14:textId="65BF2331" w:rsidR="000A2FA0" w:rsidRDefault="000A2FA0" w:rsidP="00FF3987">
      <w:pPr>
        <w:jc w:val="both"/>
        <w:rPr>
          <w:rFonts w:ascii="Garamond" w:hAnsi="Garamond"/>
          <w:sz w:val="24"/>
          <w:szCs w:val="24"/>
        </w:rPr>
      </w:pPr>
      <w:r>
        <w:rPr>
          <w:rFonts w:ascii="Garamond" w:hAnsi="Garamond"/>
          <w:i/>
          <w:iCs/>
          <w:sz w:val="24"/>
          <w:szCs w:val="24"/>
        </w:rPr>
        <w:t xml:space="preserve">Asking for </w:t>
      </w:r>
      <w:proofErr w:type="gramStart"/>
      <w:r>
        <w:rPr>
          <w:rFonts w:ascii="Garamond" w:hAnsi="Garamond"/>
          <w:i/>
          <w:iCs/>
          <w:sz w:val="24"/>
          <w:szCs w:val="24"/>
        </w:rPr>
        <w:t>It</w:t>
      </w:r>
      <w:proofErr w:type="gramEnd"/>
      <w:r>
        <w:rPr>
          <w:rFonts w:ascii="Garamond" w:hAnsi="Garamond"/>
          <w:i/>
          <w:iCs/>
          <w:sz w:val="24"/>
          <w:szCs w:val="24"/>
        </w:rPr>
        <w:t xml:space="preserve"> </w:t>
      </w:r>
      <w:r>
        <w:rPr>
          <w:rFonts w:ascii="Garamond" w:hAnsi="Garamond"/>
          <w:sz w:val="24"/>
          <w:szCs w:val="24"/>
        </w:rPr>
        <w:t>discussion continues</w:t>
      </w:r>
    </w:p>
    <w:p w14:paraId="70B5E903" w14:textId="77777777" w:rsidR="000A2FA0" w:rsidRPr="000A2FA0" w:rsidRDefault="000A2FA0" w:rsidP="00FF3987">
      <w:pPr>
        <w:jc w:val="both"/>
        <w:rPr>
          <w:rFonts w:ascii="Garamond" w:hAnsi="Garamond"/>
          <w:sz w:val="24"/>
          <w:szCs w:val="24"/>
        </w:rPr>
      </w:pPr>
    </w:p>
    <w:p w14:paraId="3B325BEF" w14:textId="6EDE22E0" w:rsidR="00FF3987" w:rsidRPr="00FF3987" w:rsidRDefault="000A2FA0" w:rsidP="00FF3987">
      <w:pPr>
        <w:jc w:val="both"/>
        <w:rPr>
          <w:rFonts w:ascii="Garamond" w:hAnsi="Garamond"/>
          <w:sz w:val="24"/>
          <w:szCs w:val="24"/>
        </w:rPr>
      </w:pPr>
      <w:r>
        <w:rPr>
          <w:rFonts w:ascii="Garamond" w:hAnsi="Garamond"/>
          <w:sz w:val="24"/>
          <w:szCs w:val="24"/>
        </w:rPr>
        <w:t>Monday</w:t>
      </w:r>
      <w:r w:rsidR="00FF3987">
        <w:rPr>
          <w:rFonts w:ascii="Garamond" w:hAnsi="Garamond"/>
          <w:sz w:val="24"/>
          <w:szCs w:val="24"/>
        </w:rPr>
        <w:t xml:space="preserve">, November </w:t>
      </w:r>
      <w:r>
        <w:rPr>
          <w:rFonts w:ascii="Garamond" w:hAnsi="Garamond"/>
          <w:sz w:val="24"/>
          <w:szCs w:val="24"/>
        </w:rPr>
        <w:t>9</w:t>
      </w:r>
      <w:r w:rsidR="00FF3987">
        <w:rPr>
          <w:rFonts w:ascii="Garamond" w:hAnsi="Garamond"/>
          <w:sz w:val="24"/>
          <w:szCs w:val="24"/>
        </w:rPr>
        <w:t>:</w:t>
      </w:r>
    </w:p>
    <w:p w14:paraId="57D75B79" w14:textId="77777777" w:rsidR="00194618" w:rsidRPr="00624EE1" w:rsidRDefault="00194618" w:rsidP="00194618">
      <w:pPr>
        <w:tabs>
          <w:tab w:val="left" w:pos="3600"/>
        </w:tabs>
        <w:rPr>
          <w:rFonts w:ascii="Garamond" w:hAnsi="Garamond"/>
          <w:sz w:val="24"/>
          <w:szCs w:val="24"/>
        </w:rPr>
      </w:pPr>
      <w:r>
        <w:rPr>
          <w:rFonts w:ascii="Garamond" w:hAnsi="Garamond"/>
          <w:i/>
          <w:sz w:val="24"/>
          <w:szCs w:val="24"/>
        </w:rPr>
        <w:t xml:space="preserve">Asking for It, </w:t>
      </w:r>
      <w:r>
        <w:rPr>
          <w:rFonts w:ascii="Garamond" w:hAnsi="Garamond"/>
          <w:sz w:val="24"/>
          <w:szCs w:val="24"/>
        </w:rPr>
        <w:t>Part III</w:t>
      </w:r>
    </w:p>
    <w:p w14:paraId="3F4D3D03" w14:textId="77777777" w:rsidR="00FF3987" w:rsidRDefault="00FF3987" w:rsidP="00FF3987">
      <w:pPr>
        <w:tabs>
          <w:tab w:val="left" w:pos="3600"/>
        </w:tabs>
        <w:rPr>
          <w:rFonts w:ascii="Garamond" w:hAnsi="Garamond"/>
          <w:sz w:val="24"/>
          <w:szCs w:val="24"/>
          <w:highlight w:val="yellow"/>
        </w:rPr>
      </w:pPr>
    </w:p>
    <w:p w14:paraId="112A6B84" w14:textId="20D222D5" w:rsidR="00FF3987" w:rsidRDefault="000A2FA0" w:rsidP="00FF3987">
      <w:pPr>
        <w:jc w:val="both"/>
        <w:rPr>
          <w:rFonts w:ascii="Garamond" w:hAnsi="Garamond"/>
          <w:sz w:val="24"/>
          <w:szCs w:val="24"/>
        </w:rPr>
      </w:pPr>
      <w:r>
        <w:rPr>
          <w:rFonts w:ascii="Garamond" w:hAnsi="Garamond"/>
          <w:sz w:val="24"/>
          <w:szCs w:val="24"/>
        </w:rPr>
        <w:t>Wednesday, November 11</w:t>
      </w:r>
      <w:r w:rsidR="00FF3987" w:rsidRPr="00B90F5C">
        <w:rPr>
          <w:rFonts w:ascii="Garamond" w:hAnsi="Garamond"/>
          <w:sz w:val="24"/>
          <w:szCs w:val="24"/>
        </w:rPr>
        <w:t xml:space="preserve">: </w:t>
      </w:r>
    </w:p>
    <w:p w14:paraId="20C91CAF" w14:textId="77777777" w:rsidR="00194618" w:rsidRDefault="00194618" w:rsidP="00194618">
      <w:pPr>
        <w:rPr>
          <w:rFonts w:ascii="Garamond" w:hAnsi="Garamond"/>
          <w:sz w:val="24"/>
          <w:szCs w:val="24"/>
        </w:rPr>
      </w:pPr>
      <w:r w:rsidRPr="00A85A86">
        <w:rPr>
          <w:rFonts w:ascii="Garamond" w:hAnsi="Garamond"/>
          <w:sz w:val="24"/>
          <w:szCs w:val="24"/>
        </w:rPr>
        <w:t>Christian Miller and Ken Armstrong. “An Unbelievable Story of Rape.” ProPublica: 16 December 2016.</w:t>
      </w:r>
    </w:p>
    <w:p w14:paraId="6374529F" w14:textId="0092817F" w:rsidR="000A2FA0" w:rsidRDefault="000A2FA0" w:rsidP="00194618">
      <w:pPr>
        <w:jc w:val="both"/>
        <w:rPr>
          <w:rFonts w:ascii="Garamond" w:hAnsi="Garamond"/>
          <w:sz w:val="24"/>
          <w:szCs w:val="24"/>
        </w:rPr>
      </w:pPr>
    </w:p>
    <w:p w14:paraId="0F7E8F8D" w14:textId="51FCA2C9" w:rsidR="000A2FA0" w:rsidRDefault="000A2FA0" w:rsidP="00194618">
      <w:pPr>
        <w:jc w:val="both"/>
        <w:rPr>
          <w:rFonts w:ascii="Garamond" w:hAnsi="Garamond"/>
          <w:sz w:val="24"/>
          <w:szCs w:val="24"/>
        </w:rPr>
      </w:pPr>
      <w:r>
        <w:rPr>
          <w:rFonts w:ascii="Garamond" w:hAnsi="Garamond"/>
          <w:sz w:val="24"/>
          <w:szCs w:val="24"/>
        </w:rPr>
        <w:t>Friday, November 13:</w:t>
      </w:r>
    </w:p>
    <w:p w14:paraId="5C91C6C5" w14:textId="77777777" w:rsidR="00194618" w:rsidRPr="00E96544" w:rsidRDefault="00194618" w:rsidP="00194618">
      <w:pPr>
        <w:jc w:val="both"/>
        <w:rPr>
          <w:rFonts w:ascii="Garamond" w:hAnsi="Garamond"/>
          <w:sz w:val="24"/>
          <w:szCs w:val="24"/>
        </w:rPr>
      </w:pPr>
      <w:r>
        <w:rPr>
          <w:rFonts w:ascii="Garamond" w:hAnsi="Garamond"/>
          <w:sz w:val="24"/>
          <w:szCs w:val="24"/>
        </w:rPr>
        <w:t xml:space="preserve">Vanessa </w:t>
      </w:r>
      <w:proofErr w:type="spellStart"/>
      <w:r>
        <w:rPr>
          <w:rFonts w:ascii="Garamond" w:hAnsi="Garamond"/>
          <w:sz w:val="24"/>
          <w:szCs w:val="24"/>
        </w:rPr>
        <w:t>Grigoriadis</w:t>
      </w:r>
      <w:proofErr w:type="spellEnd"/>
      <w:r>
        <w:rPr>
          <w:rFonts w:ascii="Garamond" w:hAnsi="Garamond"/>
          <w:sz w:val="24"/>
          <w:szCs w:val="24"/>
        </w:rPr>
        <w:t xml:space="preserve">. “How the Women of the US Gymnastics Team Found Their Voice.” </w:t>
      </w:r>
      <w:r>
        <w:rPr>
          <w:rFonts w:ascii="Garamond" w:hAnsi="Garamond"/>
          <w:i/>
          <w:sz w:val="24"/>
          <w:szCs w:val="24"/>
        </w:rPr>
        <w:t xml:space="preserve">Vanity Fair. </w:t>
      </w:r>
      <w:r>
        <w:rPr>
          <w:rFonts w:ascii="Garamond" w:hAnsi="Garamond"/>
          <w:sz w:val="24"/>
          <w:szCs w:val="24"/>
        </w:rPr>
        <w:t>Summer 2018.</w:t>
      </w:r>
    </w:p>
    <w:p w14:paraId="623A5491" w14:textId="77777777" w:rsidR="00194618" w:rsidRDefault="00194618" w:rsidP="00194618">
      <w:pPr>
        <w:pStyle w:val="BodyText"/>
        <w:jc w:val="both"/>
        <w:rPr>
          <w:rFonts w:ascii="Garamond" w:hAnsi="Garamond"/>
          <w:sz w:val="24"/>
          <w:szCs w:val="24"/>
        </w:rPr>
      </w:pPr>
    </w:p>
    <w:p w14:paraId="4E39FE0D" w14:textId="46C1176A" w:rsidR="00194618" w:rsidRDefault="00194618" w:rsidP="00194618">
      <w:pPr>
        <w:pStyle w:val="BodyText"/>
        <w:jc w:val="both"/>
        <w:rPr>
          <w:rFonts w:ascii="Garamond" w:hAnsi="Garamond"/>
          <w:sz w:val="24"/>
          <w:szCs w:val="24"/>
        </w:rPr>
      </w:pPr>
      <w:r>
        <w:rPr>
          <w:rFonts w:ascii="Garamond" w:hAnsi="Garamond"/>
          <w:sz w:val="24"/>
          <w:szCs w:val="24"/>
        </w:rPr>
        <w:t xml:space="preserve">“Weinstein.” </w:t>
      </w:r>
      <w:r>
        <w:rPr>
          <w:rFonts w:ascii="Garamond" w:hAnsi="Garamond"/>
          <w:i/>
          <w:sz w:val="24"/>
          <w:szCs w:val="24"/>
        </w:rPr>
        <w:t>Frontline.</w:t>
      </w:r>
      <w:r>
        <w:rPr>
          <w:rFonts w:ascii="Garamond" w:hAnsi="Garamond"/>
          <w:sz w:val="24"/>
          <w:szCs w:val="24"/>
        </w:rPr>
        <w:t xml:space="preserve"> PBS. March 2, 2018.</w:t>
      </w:r>
    </w:p>
    <w:p w14:paraId="78AC2521" w14:textId="77777777" w:rsidR="00194618" w:rsidRDefault="00194618" w:rsidP="00194618">
      <w:pPr>
        <w:pStyle w:val="BodyText"/>
        <w:jc w:val="both"/>
        <w:rPr>
          <w:rFonts w:ascii="Garamond" w:hAnsi="Garamond"/>
          <w:sz w:val="24"/>
          <w:szCs w:val="24"/>
        </w:rPr>
      </w:pPr>
    </w:p>
    <w:p w14:paraId="6B925BF0" w14:textId="0D32B2CA" w:rsidR="00FF3987" w:rsidRDefault="00194618" w:rsidP="00194618">
      <w:pPr>
        <w:pStyle w:val="Heading3"/>
        <w:jc w:val="center"/>
        <w:rPr>
          <w:rFonts w:ascii="Garamond" w:hAnsi="Garamond"/>
          <w:szCs w:val="24"/>
        </w:rPr>
      </w:pPr>
      <w:r w:rsidRPr="00E96544">
        <w:rPr>
          <w:rFonts w:ascii="Garamond" w:hAnsi="Garamond"/>
          <w:sz w:val="32"/>
          <w:szCs w:val="32"/>
        </w:rPr>
        <w:t>Gender and Work-Life Balance</w:t>
      </w:r>
      <w:r>
        <w:rPr>
          <w:rFonts w:ascii="Garamond" w:hAnsi="Garamond"/>
          <w:szCs w:val="24"/>
        </w:rPr>
        <w:t>:</w:t>
      </w:r>
    </w:p>
    <w:p w14:paraId="6D019D76" w14:textId="77777777" w:rsidR="00194618" w:rsidRPr="00194618" w:rsidRDefault="00194618" w:rsidP="00194618"/>
    <w:p w14:paraId="68DDED10" w14:textId="11B822D5" w:rsidR="00FF3987" w:rsidRDefault="000A2FA0" w:rsidP="00FF3987">
      <w:pPr>
        <w:pStyle w:val="BodyText"/>
        <w:jc w:val="both"/>
        <w:rPr>
          <w:rFonts w:ascii="Garamond" w:hAnsi="Garamond"/>
          <w:sz w:val="24"/>
          <w:szCs w:val="24"/>
        </w:rPr>
      </w:pPr>
      <w:r>
        <w:rPr>
          <w:rFonts w:ascii="Garamond" w:hAnsi="Garamond"/>
          <w:sz w:val="24"/>
          <w:szCs w:val="24"/>
        </w:rPr>
        <w:t>Monday, November 16:</w:t>
      </w:r>
    </w:p>
    <w:p w14:paraId="75B48365" w14:textId="77777777" w:rsidR="00194618" w:rsidRDefault="00194618" w:rsidP="00194618">
      <w:pPr>
        <w:rPr>
          <w:rFonts w:ascii="Garamond" w:hAnsi="Garamond"/>
          <w:sz w:val="24"/>
          <w:szCs w:val="24"/>
        </w:rPr>
      </w:pPr>
      <w:r w:rsidRPr="004E2C3D">
        <w:rPr>
          <w:rFonts w:ascii="Garamond" w:hAnsi="Garamond"/>
          <w:sz w:val="24"/>
          <w:szCs w:val="24"/>
        </w:rPr>
        <w:t xml:space="preserve">Chapter 8: Work, Inequality, and Neoliberalism, </w:t>
      </w:r>
      <w:r w:rsidRPr="004E2C3D">
        <w:rPr>
          <w:rFonts w:ascii="Garamond" w:hAnsi="Garamond"/>
          <w:i/>
          <w:sz w:val="24"/>
          <w:szCs w:val="24"/>
        </w:rPr>
        <w:t>Introduction to Women’s and Gender Studies</w:t>
      </w:r>
      <w:r w:rsidRPr="004E2C3D">
        <w:rPr>
          <w:rFonts w:ascii="Garamond" w:hAnsi="Garamond"/>
          <w:sz w:val="24"/>
          <w:szCs w:val="24"/>
        </w:rPr>
        <w:t>, pp. 219-250.</w:t>
      </w:r>
    </w:p>
    <w:p w14:paraId="29F82C1F" w14:textId="601CF5A2" w:rsidR="00194618" w:rsidRDefault="00194618" w:rsidP="00194618">
      <w:pPr>
        <w:pStyle w:val="BodyText"/>
        <w:jc w:val="both"/>
        <w:rPr>
          <w:rFonts w:ascii="Garamond" w:hAnsi="Garamond"/>
          <w:sz w:val="24"/>
          <w:szCs w:val="24"/>
        </w:rPr>
      </w:pPr>
    </w:p>
    <w:p w14:paraId="520820CA" w14:textId="487169C1" w:rsidR="000A2FA0" w:rsidRDefault="000A2FA0" w:rsidP="00194618">
      <w:pPr>
        <w:pStyle w:val="BodyText"/>
        <w:jc w:val="both"/>
        <w:rPr>
          <w:rFonts w:ascii="Garamond" w:hAnsi="Garamond"/>
          <w:sz w:val="24"/>
          <w:szCs w:val="24"/>
        </w:rPr>
      </w:pPr>
      <w:r>
        <w:rPr>
          <w:rFonts w:ascii="Garamond" w:hAnsi="Garamond"/>
          <w:sz w:val="24"/>
          <w:szCs w:val="24"/>
        </w:rPr>
        <w:t>Wednesday, November 18:</w:t>
      </w:r>
    </w:p>
    <w:p w14:paraId="41F2F452" w14:textId="38CBE9AC" w:rsidR="000A2FA0" w:rsidRDefault="000A2FA0" w:rsidP="00194618">
      <w:pPr>
        <w:pStyle w:val="BodyText"/>
        <w:jc w:val="both"/>
        <w:rPr>
          <w:rFonts w:ascii="Garamond" w:hAnsi="Garamond"/>
          <w:sz w:val="24"/>
          <w:szCs w:val="24"/>
        </w:rPr>
      </w:pPr>
      <w:r>
        <w:rPr>
          <w:rFonts w:ascii="Garamond" w:hAnsi="Garamond"/>
          <w:sz w:val="24"/>
          <w:szCs w:val="24"/>
        </w:rPr>
        <w:t>Chapter 8 continued.</w:t>
      </w:r>
    </w:p>
    <w:p w14:paraId="01D04D32" w14:textId="2F2E253F" w:rsidR="000A2FA0" w:rsidRDefault="000A2FA0" w:rsidP="00194618">
      <w:pPr>
        <w:pStyle w:val="BodyText"/>
        <w:jc w:val="both"/>
        <w:rPr>
          <w:rFonts w:ascii="Garamond" w:hAnsi="Garamond"/>
          <w:sz w:val="24"/>
          <w:szCs w:val="24"/>
        </w:rPr>
      </w:pPr>
    </w:p>
    <w:p w14:paraId="7BC33F09" w14:textId="0C563189" w:rsidR="000A2FA0" w:rsidRPr="00587F89" w:rsidRDefault="000A2FA0" w:rsidP="00194618">
      <w:pPr>
        <w:pStyle w:val="BodyText"/>
        <w:jc w:val="both"/>
        <w:rPr>
          <w:rFonts w:ascii="Garamond" w:hAnsi="Garamond"/>
          <w:sz w:val="24"/>
          <w:szCs w:val="24"/>
        </w:rPr>
      </w:pPr>
      <w:r>
        <w:rPr>
          <w:rFonts w:ascii="Garamond" w:hAnsi="Garamond"/>
          <w:sz w:val="24"/>
          <w:szCs w:val="24"/>
        </w:rPr>
        <w:t>Friday, November 20:</w:t>
      </w:r>
    </w:p>
    <w:p w14:paraId="588F866C" w14:textId="77777777" w:rsidR="00194618" w:rsidRDefault="00194618" w:rsidP="00194618">
      <w:pPr>
        <w:rPr>
          <w:rFonts w:ascii="Garamond" w:hAnsi="Garamond"/>
          <w:sz w:val="24"/>
          <w:szCs w:val="24"/>
        </w:rPr>
      </w:pPr>
      <w:proofErr w:type="spellStart"/>
      <w:r>
        <w:rPr>
          <w:rFonts w:ascii="Garamond" w:hAnsi="Garamond"/>
          <w:sz w:val="24"/>
          <w:szCs w:val="24"/>
        </w:rPr>
        <w:t>Teryn</w:t>
      </w:r>
      <w:proofErr w:type="spellEnd"/>
      <w:r>
        <w:rPr>
          <w:rFonts w:ascii="Garamond" w:hAnsi="Garamond"/>
          <w:sz w:val="24"/>
          <w:szCs w:val="24"/>
        </w:rPr>
        <w:t xml:space="preserve"> Payne. “Black Hair Has Always Been ‘Professional’ – Now the Law is Finally Recognizing It.” Glamour. July 3, 2019.</w:t>
      </w:r>
    </w:p>
    <w:p w14:paraId="1524B5CD" w14:textId="77777777" w:rsidR="00194618" w:rsidRDefault="00194618" w:rsidP="00194618">
      <w:pPr>
        <w:rPr>
          <w:rFonts w:ascii="Garamond" w:hAnsi="Garamond"/>
          <w:sz w:val="24"/>
          <w:szCs w:val="24"/>
        </w:rPr>
      </w:pPr>
      <w:r>
        <w:rPr>
          <w:rFonts w:ascii="Garamond" w:hAnsi="Garamond"/>
          <w:sz w:val="24"/>
          <w:szCs w:val="24"/>
        </w:rPr>
        <w:t xml:space="preserve"> </w:t>
      </w:r>
      <w:hyperlink r:id="rId17" w:history="1">
        <w:r w:rsidRPr="002A22EC">
          <w:rPr>
            <w:rStyle w:val="Hyperlink"/>
            <w:rFonts w:ascii="Garamond" w:hAnsi="Garamond"/>
            <w:sz w:val="24"/>
            <w:szCs w:val="24"/>
          </w:rPr>
          <w:t>https://www.glamour.com/story/california-bans-hair-discrimination-crown-act</w:t>
        </w:r>
      </w:hyperlink>
    </w:p>
    <w:p w14:paraId="3C5F47C6" w14:textId="61B71295" w:rsidR="00194618" w:rsidRDefault="00194618" w:rsidP="00194618">
      <w:pPr>
        <w:rPr>
          <w:rFonts w:ascii="Garamond" w:hAnsi="Garamond"/>
          <w:sz w:val="24"/>
          <w:szCs w:val="24"/>
        </w:rPr>
      </w:pPr>
    </w:p>
    <w:p w14:paraId="4750D8B6" w14:textId="3A8B4AC5" w:rsidR="000A2FA0" w:rsidRDefault="000A2FA0" w:rsidP="00194618">
      <w:pPr>
        <w:rPr>
          <w:rFonts w:ascii="Garamond" w:hAnsi="Garamond"/>
          <w:sz w:val="24"/>
          <w:szCs w:val="24"/>
        </w:rPr>
      </w:pPr>
      <w:r>
        <w:rPr>
          <w:rFonts w:ascii="Garamond" w:hAnsi="Garamond"/>
          <w:sz w:val="24"/>
          <w:szCs w:val="24"/>
        </w:rPr>
        <w:t>Monday, November 23:</w:t>
      </w:r>
    </w:p>
    <w:p w14:paraId="0C075AA6" w14:textId="6BB00FA1" w:rsidR="00587F89" w:rsidRDefault="00194618" w:rsidP="00194618">
      <w:pPr>
        <w:rPr>
          <w:rFonts w:ascii="Garamond" w:hAnsi="Garamond"/>
          <w:sz w:val="24"/>
          <w:szCs w:val="24"/>
        </w:rPr>
      </w:pPr>
      <w:r w:rsidRPr="004E2C3D">
        <w:rPr>
          <w:rFonts w:ascii="Garamond" w:hAnsi="Garamond"/>
          <w:sz w:val="24"/>
          <w:szCs w:val="24"/>
        </w:rPr>
        <w:t xml:space="preserve">Jodi Kantor. “Working Anything But 9 to 5.” </w:t>
      </w:r>
      <w:r w:rsidRPr="004E2C3D">
        <w:rPr>
          <w:rFonts w:ascii="Garamond" w:hAnsi="Garamond"/>
          <w:i/>
          <w:sz w:val="24"/>
          <w:szCs w:val="24"/>
        </w:rPr>
        <w:t>The New York Times</w:t>
      </w:r>
      <w:r w:rsidRPr="004E2C3D">
        <w:rPr>
          <w:rFonts w:ascii="Garamond" w:hAnsi="Garamond"/>
          <w:sz w:val="24"/>
          <w:szCs w:val="24"/>
        </w:rPr>
        <w:t>: August 13, 2014</w:t>
      </w:r>
    </w:p>
    <w:p w14:paraId="1B636CB4" w14:textId="0CC04169" w:rsidR="00194618" w:rsidRDefault="00194618" w:rsidP="001F5F2E">
      <w:pPr>
        <w:pStyle w:val="BodyText"/>
        <w:jc w:val="both"/>
        <w:rPr>
          <w:rFonts w:ascii="Garamond" w:hAnsi="Garamond"/>
          <w:b/>
          <w:bCs/>
          <w:sz w:val="24"/>
          <w:szCs w:val="24"/>
        </w:rPr>
      </w:pPr>
    </w:p>
    <w:p w14:paraId="3EA5CF4A" w14:textId="5836FD44" w:rsidR="004F13C9" w:rsidRPr="000A2FA0" w:rsidRDefault="000A2FA0" w:rsidP="00F426D6">
      <w:pPr>
        <w:pStyle w:val="BodyText"/>
        <w:jc w:val="both"/>
        <w:rPr>
          <w:rFonts w:ascii="Garamond" w:hAnsi="Garamond"/>
          <w:b/>
          <w:bCs/>
          <w:sz w:val="24"/>
          <w:szCs w:val="24"/>
        </w:rPr>
      </w:pPr>
      <w:r>
        <w:rPr>
          <w:rFonts w:ascii="Garamond" w:hAnsi="Garamond"/>
          <w:b/>
          <w:bCs/>
          <w:sz w:val="24"/>
          <w:szCs w:val="24"/>
        </w:rPr>
        <w:lastRenderedPageBreak/>
        <w:t>Wednesday, November 25 and Friday, November 27: Thanksgiving Break – No Class</w:t>
      </w:r>
    </w:p>
    <w:p w14:paraId="7A0E1DCD" w14:textId="77777777" w:rsidR="008865E4" w:rsidRPr="00B90F5C" w:rsidRDefault="008865E4" w:rsidP="00F426D6">
      <w:pPr>
        <w:pStyle w:val="BodyText"/>
        <w:jc w:val="both"/>
        <w:rPr>
          <w:rFonts w:ascii="Garamond" w:hAnsi="Garamond"/>
          <w:b/>
          <w:sz w:val="24"/>
          <w:szCs w:val="24"/>
        </w:rPr>
      </w:pPr>
    </w:p>
    <w:p w14:paraId="0A9A2C19" w14:textId="6B0E9AE4" w:rsidR="00F426D6" w:rsidRPr="001764AA" w:rsidRDefault="00194618" w:rsidP="001764AA">
      <w:pPr>
        <w:pStyle w:val="Heading3"/>
        <w:jc w:val="center"/>
        <w:rPr>
          <w:rFonts w:ascii="Garamond" w:hAnsi="Garamond"/>
          <w:sz w:val="32"/>
          <w:szCs w:val="32"/>
        </w:rPr>
      </w:pPr>
      <w:r>
        <w:rPr>
          <w:rFonts w:ascii="Garamond" w:hAnsi="Garamond"/>
          <w:sz w:val="32"/>
          <w:szCs w:val="32"/>
        </w:rPr>
        <w:t xml:space="preserve">Towards the Future and </w:t>
      </w:r>
      <w:r w:rsidR="00E96544">
        <w:rPr>
          <w:rFonts w:ascii="Garamond" w:hAnsi="Garamond"/>
          <w:sz w:val="32"/>
          <w:szCs w:val="32"/>
        </w:rPr>
        <w:t>Wrapping Up</w:t>
      </w:r>
    </w:p>
    <w:p w14:paraId="579A80D7" w14:textId="77777777" w:rsidR="00F426D6" w:rsidRDefault="00F426D6" w:rsidP="00F426D6">
      <w:pPr>
        <w:pStyle w:val="BodyText"/>
        <w:jc w:val="both"/>
        <w:rPr>
          <w:rFonts w:ascii="Garamond" w:hAnsi="Garamond"/>
          <w:b/>
          <w:sz w:val="24"/>
          <w:szCs w:val="24"/>
        </w:rPr>
      </w:pPr>
    </w:p>
    <w:p w14:paraId="579DB39D" w14:textId="77777777" w:rsidR="000A2FA0" w:rsidRDefault="00F426D6" w:rsidP="00F426D6">
      <w:pPr>
        <w:pStyle w:val="BodyText"/>
        <w:jc w:val="both"/>
        <w:rPr>
          <w:rFonts w:ascii="Garamond" w:hAnsi="Garamond"/>
          <w:sz w:val="24"/>
          <w:szCs w:val="24"/>
        </w:rPr>
      </w:pPr>
      <w:r w:rsidRPr="00A34D03">
        <w:rPr>
          <w:rFonts w:ascii="Garamond" w:hAnsi="Garamond"/>
          <w:b/>
          <w:sz w:val="24"/>
          <w:szCs w:val="24"/>
        </w:rPr>
        <w:t xml:space="preserve"> </w:t>
      </w:r>
      <w:r w:rsidR="000A2FA0">
        <w:rPr>
          <w:rFonts w:ascii="Garamond" w:hAnsi="Garamond"/>
          <w:sz w:val="24"/>
          <w:szCs w:val="24"/>
        </w:rPr>
        <w:t>Monday, November 30</w:t>
      </w:r>
      <w:r>
        <w:rPr>
          <w:rFonts w:ascii="Garamond" w:hAnsi="Garamond"/>
          <w:sz w:val="24"/>
          <w:szCs w:val="24"/>
        </w:rPr>
        <w:t>:</w:t>
      </w:r>
    </w:p>
    <w:p w14:paraId="59E60D8F" w14:textId="77777777" w:rsidR="000A2FA0" w:rsidRPr="00C15B4E" w:rsidRDefault="000A2FA0" w:rsidP="000A2FA0">
      <w:pPr>
        <w:rPr>
          <w:rFonts w:ascii="Garamond" w:hAnsi="Garamond"/>
          <w:i/>
          <w:sz w:val="24"/>
          <w:szCs w:val="24"/>
        </w:rPr>
      </w:pPr>
      <w:r w:rsidRPr="004E2C3D">
        <w:rPr>
          <w:rFonts w:ascii="Garamond" w:hAnsi="Garamond"/>
          <w:sz w:val="24"/>
          <w:szCs w:val="24"/>
        </w:rPr>
        <w:t>“Salary Calculator.” AAUW</w:t>
      </w:r>
    </w:p>
    <w:p w14:paraId="0A2783CA" w14:textId="77777777" w:rsidR="000A2FA0" w:rsidRDefault="000A2FA0" w:rsidP="00F426D6">
      <w:pPr>
        <w:pStyle w:val="BodyText"/>
        <w:jc w:val="both"/>
        <w:rPr>
          <w:rFonts w:ascii="Garamond" w:hAnsi="Garamond"/>
          <w:sz w:val="24"/>
          <w:szCs w:val="24"/>
        </w:rPr>
      </w:pPr>
    </w:p>
    <w:p w14:paraId="5D4D9610" w14:textId="52428CBA" w:rsidR="00F426D6" w:rsidRDefault="000A2FA0" w:rsidP="00F426D6">
      <w:pPr>
        <w:pStyle w:val="BodyText"/>
        <w:jc w:val="both"/>
        <w:rPr>
          <w:rFonts w:ascii="Garamond" w:hAnsi="Garamond"/>
          <w:sz w:val="24"/>
          <w:szCs w:val="24"/>
        </w:rPr>
      </w:pPr>
      <w:r>
        <w:rPr>
          <w:rFonts w:ascii="Garamond" w:hAnsi="Garamond"/>
          <w:sz w:val="24"/>
          <w:szCs w:val="24"/>
        </w:rPr>
        <w:t>Wednesday, December 2:</w:t>
      </w:r>
      <w:r w:rsidR="00F426D6" w:rsidRPr="00A34D03">
        <w:rPr>
          <w:rFonts w:ascii="Garamond" w:hAnsi="Garamond"/>
          <w:sz w:val="24"/>
          <w:szCs w:val="24"/>
        </w:rPr>
        <w:t xml:space="preserve">  </w:t>
      </w:r>
    </w:p>
    <w:p w14:paraId="66D76D72" w14:textId="147F5D45" w:rsidR="00194618" w:rsidRDefault="00194618" w:rsidP="00F426D6">
      <w:pPr>
        <w:pStyle w:val="BodyText"/>
        <w:jc w:val="both"/>
        <w:rPr>
          <w:rFonts w:ascii="Garamond" w:hAnsi="Garamond"/>
          <w:b/>
          <w:sz w:val="24"/>
          <w:szCs w:val="24"/>
        </w:rPr>
      </w:pPr>
      <w:r>
        <w:rPr>
          <w:rFonts w:ascii="Garamond" w:hAnsi="Garamond"/>
          <w:b/>
          <w:i/>
          <w:sz w:val="24"/>
          <w:szCs w:val="24"/>
        </w:rPr>
        <w:t>Asking for It</w:t>
      </w:r>
      <w:r w:rsidRPr="00B90F5C">
        <w:rPr>
          <w:rFonts w:ascii="Garamond" w:hAnsi="Garamond"/>
          <w:b/>
          <w:i/>
          <w:sz w:val="24"/>
          <w:szCs w:val="24"/>
        </w:rPr>
        <w:t xml:space="preserve"> </w:t>
      </w:r>
      <w:r w:rsidRPr="00B90F5C">
        <w:rPr>
          <w:rFonts w:ascii="Garamond" w:hAnsi="Garamond"/>
          <w:b/>
          <w:sz w:val="24"/>
          <w:szCs w:val="24"/>
        </w:rPr>
        <w:t>Paper Due</w:t>
      </w:r>
    </w:p>
    <w:p w14:paraId="7529CEF8" w14:textId="77777777" w:rsidR="00194618" w:rsidRPr="00194618" w:rsidRDefault="00194618" w:rsidP="00F426D6">
      <w:pPr>
        <w:pStyle w:val="BodyText"/>
        <w:jc w:val="both"/>
        <w:rPr>
          <w:rFonts w:ascii="Garamond" w:hAnsi="Garamond"/>
          <w:b/>
          <w:sz w:val="24"/>
          <w:szCs w:val="24"/>
        </w:rPr>
      </w:pPr>
    </w:p>
    <w:p w14:paraId="562F1890" w14:textId="77777777" w:rsidR="00B90F5C" w:rsidRPr="00B90F5C" w:rsidRDefault="00B90F5C" w:rsidP="00F426D6">
      <w:pPr>
        <w:pStyle w:val="BodyText"/>
        <w:jc w:val="both"/>
        <w:rPr>
          <w:rFonts w:ascii="Garamond" w:hAnsi="Garamond"/>
          <w:sz w:val="24"/>
          <w:szCs w:val="24"/>
        </w:rPr>
      </w:pPr>
    </w:p>
    <w:p w14:paraId="67CE29E5" w14:textId="6DA97635" w:rsidR="00F426D6" w:rsidRDefault="000A2FA0" w:rsidP="00F426D6">
      <w:pPr>
        <w:pStyle w:val="BodyText"/>
        <w:jc w:val="both"/>
        <w:rPr>
          <w:rFonts w:ascii="Garamond" w:hAnsi="Garamond"/>
          <w:sz w:val="24"/>
          <w:szCs w:val="24"/>
        </w:rPr>
      </w:pPr>
      <w:r>
        <w:rPr>
          <w:rFonts w:ascii="Garamond" w:hAnsi="Garamond"/>
          <w:sz w:val="24"/>
          <w:szCs w:val="24"/>
        </w:rPr>
        <w:t>Fri</w:t>
      </w:r>
      <w:r w:rsidR="000D0CDC">
        <w:rPr>
          <w:rFonts w:ascii="Garamond" w:hAnsi="Garamond"/>
          <w:sz w:val="24"/>
          <w:szCs w:val="24"/>
        </w:rPr>
        <w:t xml:space="preserve">day, December </w:t>
      </w:r>
      <w:r>
        <w:rPr>
          <w:rFonts w:ascii="Garamond" w:hAnsi="Garamond"/>
          <w:sz w:val="24"/>
          <w:szCs w:val="24"/>
        </w:rPr>
        <w:t>4</w:t>
      </w:r>
      <w:r w:rsidR="00416AA2">
        <w:rPr>
          <w:rFonts w:ascii="Garamond" w:hAnsi="Garamond"/>
          <w:sz w:val="24"/>
          <w:szCs w:val="24"/>
        </w:rPr>
        <w:t>:</w:t>
      </w:r>
      <w:r w:rsidR="00F426D6" w:rsidRPr="00A34D03">
        <w:rPr>
          <w:rFonts w:ascii="Garamond" w:hAnsi="Garamond"/>
          <w:sz w:val="24"/>
          <w:szCs w:val="24"/>
        </w:rPr>
        <w:t xml:space="preserve"> </w:t>
      </w:r>
    </w:p>
    <w:p w14:paraId="3C5E900E" w14:textId="7B4CCED1" w:rsidR="00B47D3A" w:rsidRDefault="00B47D3A" w:rsidP="00F426D6">
      <w:pPr>
        <w:pStyle w:val="BodyText"/>
        <w:jc w:val="both"/>
        <w:rPr>
          <w:rFonts w:ascii="Garamond" w:hAnsi="Garamond"/>
          <w:sz w:val="24"/>
          <w:szCs w:val="24"/>
        </w:rPr>
      </w:pPr>
      <w:r>
        <w:rPr>
          <w:rFonts w:ascii="Garamond" w:hAnsi="Garamond"/>
          <w:sz w:val="24"/>
          <w:szCs w:val="24"/>
        </w:rPr>
        <w:t>bell hooks. “Feminist Politics: Where We Stand.” 2003.</w:t>
      </w:r>
    </w:p>
    <w:p w14:paraId="62D73F99" w14:textId="77777777" w:rsidR="00194618" w:rsidRDefault="001369DC" w:rsidP="00194618">
      <w:pPr>
        <w:jc w:val="both"/>
        <w:rPr>
          <w:rFonts w:ascii="Garamond" w:hAnsi="Garamond"/>
          <w:sz w:val="24"/>
          <w:szCs w:val="24"/>
        </w:rPr>
      </w:pPr>
      <w:hyperlink r:id="rId18" w:history="1">
        <w:r w:rsidR="00194618" w:rsidRPr="002A22EC">
          <w:rPr>
            <w:rStyle w:val="Hyperlink"/>
            <w:rFonts w:ascii="Garamond" w:hAnsi="Garamond"/>
            <w:sz w:val="24"/>
            <w:szCs w:val="24"/>
          </w:rPr>
          <w:t>http://danawilliams2.tripod.com/aaarg/hooks.pdf</w:t>
        </w:r>
      </w:hyperlink>
    </w:p>
    <w:p w14:paraId="346A0890" w14:textId="77777777" w:rsidR="00194618" w:rsidRDefault="00194618" w:rsidP="00F426D6">
      <w:pPr>
        <w:pStyle w:val="BodyText"/>
        <w:jc w:val="both"/>
        <w:rPr>
          <w:rFonts w:ascii="Garamond" w:hAnsi="Garamond"/>
          <w:sz w:val="24"/>
          <w:szCs w:val="24"/>
        </w:rPr>
      </w:pPr>
    </w:p>
    <w:p w14:paraId="6B2A315F" w14:textId="0526A045" w:rsidR="00370C98" w:rsidRPr="00B47D3A" w:rsidRDefault="00194618" w:rsidP="00370C98">
      <w:pPr>
        <w:pStyle w:val="BodyText"/>
        <w:jc w:val="both"/>
        <w:rPr>
          <w:rFonts w:ascii="Garamond" w:hAnsi="Garamond"/>
          <w:b/>
          <w:bCs/>
          <w:sz w:val="24"/>
          <w:szCs w:val="24"/>
        </w:rPr>
      </w:pPr>
      <w:r w:rsidRPr="00B47D3A">
        <w:rPr>
          <w:rFonts w:ascii="Garamond" w:hAnsi="Garamond"/>
          <w:b/>
          <w:bCs/>
          <w:sz w:val="24"/>
          <w:szCs w:val="24"/>
        </w:rPr>
        <w:t>Writing Assignment: Gender Refection</w:t>
      </w:r>
    </w:p>
    <w:p w14:paraId="4CB4FB07" w14:textId="77777777" w:rsidR="00513691" w:rsidRPr="00B90F5C" w:rsidRDefault="00513691" w:rsidP="00370C98">
      <w:pPr>
        <w:pStyle w:val="BodyText"/>
        <w:jc w:val="both"/>
        <w:rPr>
          <w:rFonts w:ascii="Garamond" w:hAnsi="Garamond"/>
          <w:sz w:val="24"/>
          <w:szCs w:val="24"/>
        </w:rPr>
      </w:pPr>
    </w:p>
    <w:p w14:paraId="560F1C93" w14:textId="77777777" w:rsidR="004F13C9" w:rsidRDefault="004F13C9" w:rsidP="004F13C9">
      <w:pPr>
        <w:pStyle w:val="Heading3"/>
        <w:jc w:val="center"/>
        <w:rPr>
          <w:rFonts w:ascii="Garamond" w:hAnsi="Garamond"/>
          <w:sz w:val="32"/>
          <w:szCs w:val="32"/>
        </w:rPr>
      </w:pPr>
      <w:r>
        <w:rPr>
          <w:rFonts w:ascii="Garamond" w:hAnsi="Garamond"/>
          <w:sz w:val="32"/>
          <w:szCs w:val="32"/>
        </w:rPr>
        <w:t>Final Exam</w:t>
      </w:r>
    </w:p>
    <w:p w14:paraId="1CC815DC" w14:textId="77777777" w:rsidR="004F13C9" w:rsidRPr="004F13C9" w:rsidRDefault="004F13C9" w:rsidP="004F13C9"/>
    <w:p w14:paraId="42FB6653" w14:textId="58F91489" w:rsidR="00663D1E" w:rsidRPr="00663D1E" w:rsidRDefault="002D4088" w:rsidP="00370C98">
      <w:pPr>
        <w:pStyle w:val="BodyText"/>
        <w:jc w:val="both"/>
        <w:rPr>
          <w:rFonts w:ascii="Garamond" w:hAnsi="Garamond"/>
          <w:b/>
          <w:sz w:val="24"/>
          <w:szCs w:val="24"/>
        </w:rPr>
      </w:pPr>
      <w:r>
        <w:rPr>
          <w:rFonts w:ascii="Garamond" w:hAnsi="Garamond"/>
          <w:b/>
          <w:sz w:val="24"/>
          <w:szCs w:val="24"/>
        </w:rPr>
        <w:t>Monday, December 7 on D2L</w:t>
      </w:r>
    </w:p>
    <w:p w14:paraId="419149FB" w14:textId="77777777" w:rsidR="00F426D6" w:rsidRPr="00CA54D4" w:rsidRDefault="00F426D6" w:rsidP="00370C98">
      <w:pPr>
        <w:pStyle w:val="BodyText"/>
        <w:jc w:val="both"/>
        <w:rPr>
          <w:rFonts w:ascii="Garamond" w:hAnsi="Garamond"/>
          <w:i/>
          <w:sz w:val="24"/>
          <w:szCs w:val="24"/>
        </w:rPr>
      </w:pPr>
    </w:p>
    <w:sectPr w:rsidR="00F426D6" w:rsidRPr="00CA54D4" w:rsidSect="00370C9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6603" w14:textId="77777777" w:rsidR="001369DC" w:rsidRDefault="001369DC" w:rsidP="00370C98">
      <w:r>
        <w:separator/>
      </w:r>
    </w:p>
  </w:endnote>
  <w:endnote w:type="continuationSeparator" w:id="0">
    <w:p w14:paraId="1118F433" w14:textId="77777777" w:rsidR="001369DC" w:rsidRDefault="001369DC" w:rsidP="0037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Baskerville">
    <w:panose1 w:val="02020502070401020303"/>
    <w:charset w:val="00"/>
    <w:family w:val="roman"/>
    <w:pitch w:val="variable"/>
    <w:sig w:usb0="80000067" w:usb1="00000000" w:usb2="00000000" w:usb3="00000000" w:csb0="0000019F" w:csb1="00000000"/>
  </w:font>
  <w:font w:name="Gautam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660577"/>
      <w:docPartObj>
        <w:docPartGallery w:val="Page Numbers (Bottom of Page)"/>
        <w:docPartUnique/>
      </w:docPartObj>
    </w:sdtPr>
    <w:sdtEndPr/>
    <w:sdtContent>
      <w:p w14:paraId="00697E10" w14:textId="77777777" w:rsidR="00515FD4" w:rsidRDefault="00515FD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A15E4D5" w14:textId="77777777" w:rsidR="00515FD4" w:rsidRPr="009C7A40" w:rsidRDefault="00515FD4" w:rsidP="00370C98">
    <w:pPr>
      <w:pStyle w:val="Footer"/>
      <w:ind w:right="360"/>
      <w:rPr>
        <w:rFonts w:ascii="Baskerville" w:hAnsi="Baskervil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2A46" w14:textId="77777777" w:rsidR="00515FD4" w:rsidRDefault="00515FD4" w:rsidP="00370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417E37" w14:textId="77777777" w:rsidR="00515FD4" w:rsidRDefault="00515FD4" w:rsidP="00370C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8299" w14:textId="77777777" w:rsidR="00515FD4" w:rsidRDefault="00515FD4" w:rsidP="00370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77E89E" w14:textId="77777777" w:rsidR="00515FD4" w:rsidRPr="009C7A40" w:rsidRDefault="00515FD4" w:rsidP="00370C98">
    <w:pPr>
      <w:pStyle w:val="Footer"/>
      <w:ind w:right="360"/>
      <w:rPr>
        <w:rFonts w:ascii="Baskerville" w:hAnsi="Baskervil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2CF69" w14:textId="77777777" w:rsidR="001369DC" w:rsidRDefault="001369DC" w:rsidP="00370C98">
      <w:r>
        <w:separator/>
      </w:r>
    </w:p>
  </w:footnote>
  <w:footnote w:type="continuationSeparator" w:id="0">
    <w:p w14:paraId="4A71001F" w14:textId="77777777" w:rsidR="001369DC" w:rsidRDefault="001369DC" w:rsidP="0037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3F42" w14:textId="77777777" w:rsidR="00515FD4" w:rsidRDefault="00515F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DDFB" w14:textId="77777777" w:rsidR="00515FD4" w:rsidRDefault="00515F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5B68"/>
    <w:multiLevelType w:val="hybridMultilevel"/>
    <w:tmpl w:val="D174D802"/>
    <w:lvl w:ilvl="0" w:tplc="04090001">
      <w:start w:val="1"/>
      <w:numFmt w:val="bullet"/>
      <w:lvlText w:val=""/>
      <w:lvlJc w:val="left"/>
      <w:pPr>
        <w:tabs>
          <w:tab w:val="num" w:pos="1080"/>
        </w:tabs>
        <w:ind w:left="1080" w:hanging="360"/>
      </w:pPr>
      <w:rPr>
        <w:rFonts w:ascii="Symbol" w:hAnsi="Symbol" w:hint="default"/>
      </w:rPr>
    </w:lvl>
    <w:lvl w:ilvl="1" w:tplc="5E82383E">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C21C8A"/>
    <w:multiLevelType w:val="hybridMultilevel"/>
    <w:tmpl w:val="20BC5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B78CA"/>
    <w:multiLevelType w:val="hybridMultilevel"/>
    <w:tmpl w:val="50BC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570EE"/>
    <w:multiLevelType w:val="hybridMultilevel"/>
    <w:tmpl w:val="627835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4B342F"/>
    <w:multiLevelType w:val="hybridMultilevel"/>
    <w:tmpl w:val="800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83CF1"/>
    <w:multiLevelType w:val="hybridMultilevel"/>
    <w:tmpl w:val="71044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B37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353FA6"/>
    <w:multiLevelType w:val="hybridMultilevel"/>
    <w:tmpl w:val="10C8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F3010"/>
    <w:multiLevelType w:val="hybridMultilevel"/>
    <w:tmpl w:val="030C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604D8"/>
    <w:multiLevelType w:val="hybridMultilevel"/>
    <w:tmpl w:val="22AEB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AF6661"/>
    <w:multiLevelType w:val="hybridMultilevel"/>
    <w:tmpl w:val="D344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46BFF"/>
    <w:multiLevelType w:val="hybridMultilevel"/>
    <w:tmpl w:val="B07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5AAF"/>
    <w:multiLevelType w:val="hybridMultilevel"/>
    <w:tmpl w:val="7F8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602C8"/>
    <w:multiLevelType w:val="hybridMultilevel"/>
    <w:tmpl w:val="AF0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C1D48"/>
    <w:multiLevelType w:val="hybridMultilevel"/>
    <w:tmpl w:val="2198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B4A97"/>
    <w:multiLevelType w:val="hybridMultilevel"/>
    <w:tmpl w:val="86CE0D50"/>
    <w:lvl w:ilvl="0" w:tplc="04090001">
      <w:start w:val="1"/>
      <w:numFmt w:val="bullet"/>
      <w:lvlText w:val=""/>
      <w:lvlJc w:val="left"/>
      <w:pPr>
        <w:tabs>
          <w:tab w:val="num" w:pos="1080"/>
        </w:tabs>
        <w:ind w:left="1080" w:hanging="360"/>
      </w:pPr>
      <w:rPr>
        <w:rFonts w:ascii="Symbol" w:hAnsi="Symbol" w:hint="default"/>
      </w:rPr>
    </w:lvl>
    <w:lvl w:ilvl="1" w:tplc="5E82383E">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C91E25"/>
    <w:multiLevelType w:val="hybridMultilevel"/>
    <w:tmpl w:val="48D4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714BA"/>
    <w:multiLevelType w:val="hybridMultilevel"/>
    <w:tmpl w:val="A98CF04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6"/>
  </w:num>
  <w:num w:numId="2">
    <w:abstractNumId w:val="4"/>
  </w:num>
  <w:num w:numId="3">
    <w:abstractNumId w:val="7"/>
  </w:num>
  <w:num w:numId="4">
    <w:abstractNumId w:val="14"/>
  </w:num>
  <w:num w:numId="5">
    <w:abstractNumId w:val="10"/>
  </w:num>
  <w:num w:numId="6">
    <w:abstractNumId w:val="1"/>
  </w:num>
  <w:num w:numId="7">
    <w:abstractNumId w:val="12"/>
  </w:num>
  <w:num w:numId="8">
    <w:abstractNumId w:val="9"/>
  </w:num>
  <w:num w:numId="9">
    <w:abstractNumId w:val="3"/>
  </w:num>
  <w:num w:numId="10">
    <w:abstractNumId w:val="6"/>
  </w:num>
  <w:num w:numId="11">
    <w:abstractNumId w:val="0"/>
  </w:num>
  <w:num w:numId="12">
    <w:abstractNumId w:val="5"/>
  </w:num>
  <w:num w:numId="13">
    <w:abstractNumId w:val="2"/>
  </w:num>
  <w:num w:numId="14">
    <w:abstractNumId w:val="15"/>
  </w:num>
  <w:num w:numId="15">
    <w:abstractNumId w:val="17"/>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60"/>
    <w:rsid w:val="00001D8D"/>
    <w:rsid w:val="00011297"/>
    <w:rsid w:val="000164EA"/>
    <w:rsid w:val="00031A61"/>
    <w:rsid w:val="0007048D"/>
    <w:rsid w:val="00070E50"/>
    <w:rsid w:val="00095DE4"/>
    <w:rsid w:val="000A0AB6"/>
    <w:rsid w:val="000A2FA0"/>
    <w:rsid w:val="000A3A5D"/>
    <w:rsid w:val="000A3B67"/>
    <w:rsid w:val="000C0177"/>
    <w:rsid w:val="000D0CDC"/>
    <w:rsid w:val="000E25EE"/>
    <w:rsid w:val="000E3BD5"/>
    <w:rsid w:val="000F60C0"/>
    <w:rsid w:val="001007AD"/>
    <w:rsid w:val="0011680D"/>
    <w:rsid w:val="001369DC"/>
    <w:rsid w:val="00141DC1"/>
    <w:rsid w:val="00155339"/>
    <w:rsid w:val="00155591"/>
    <w:rsid w:val="00156BAC"/>
    <w:rsid w:val="001764AA"/>
    <w:rsid w:val="00183643"/>
    <w:rsid w:val="00186C55"/>
    <w:rsid w:val="00187366"/>
    <w:rsid w:val="00194618"/>
    <w:rsid w:val="001A2112"/>
    <w:rsid w:val="001C37B4"/>
    <w:rsid w:val="001D096A"/>
    <w:rsid w:val="001E3622"/>
    <w:rsid w:val="001F5F2E"/>
    <w:rsid w:val="0020769A"/>
    <w:rsid w:val="00214E4D"/>
    <w:rsid w:val="00226688"/>
    <w:rsid w:val="00233CDD"/>
    <w:rsid w:val="002415DE"/>
    <w:rsid w:val="00244B97"/>
    <w:rsid w:val="00280D2F"/>
    <w:rsid w:val="002956C4"/>
    <w:rsid w:val="002A7DA6"/>
    <w:rsid w:val="002D277A"/>
    <w:rsid w:val="002D4088"/>
    <w:rsid w:val="002E6CD4"/>
    <w:rsid w:val="002E74AF"/>
    <w:rsid w:val="002E7E80"/>
    <w:rsid w:val="002F4B6E"/>
    <w:rsid w:val="00304620"/>
    <w:rsid w:val="003124E1"/>
    <w:rsid w:val="00352C4A"/>
    <w:rsid w:val="003552F2"/>
    <w:rsid w:val="00364006"/>
    <w:rsid w:val="00370C98"/>
    <w:rsid w:val="0037261C"/>
    <w:rsid w:val="00374788"/>
    <w:rsid w:val="003757C5"/>
    <w:rsid w:val="003A200E"/>
    <w:rsid w:val="003C3BC2"/>
    <w:rsid w:val="00416AA2"/>
    <w:rsid w:val="0042411C"/>
    <w:rsid w:val="00445748"/>
    <w:rsid w:val="00483D0F"/>
    <w:rsid w:val="00494A60"/>
    <w:rsid w:val="004A38C2"/>
    <w:rsid w:val="004C42DA"/>
    <w:rsid w:val="004D63D1"/>
    <w:rsid w:val="004E28EE"/>
    <w:rsid w:val="004E2C3D"/>
    <w:rsid w:val="004E31CC"/>
    <w:rsid w:val="004F13C9"/>
    <w:rsid w:val="00513691"/>
    <w:rsid w:val="00515FD4"/>
    <w:rsid w:val="005326EA"/>
    <w:rsid w:val="00532D33"/>
    <w:rsid w:val="0053423E"/>
    <w:rsid w:val="005379D9"/>
    <w:rsid w:val="00572984"/>
    <w:rsid w:val="00587F89"/>
    <w:rsid w:val="005A0BDC"/>
    <w:rsid w:val="005F04C5"/>
    <w:rsid w:val="005F0CA1"/>
    <w:rsid w:val="005F2666"/>
    <w:rsid w:val="00615986"/>
    <w:rsid w:val="00617F2B"/>
    <w:rsid w:val="006226E4"/>
    <w:rsid w:val="00623292"/>
    <w:rsid w:val="00624EE1"/>
    <w:rsid w:val="006318DF"/>
    <w:rsid w:val="006425EB"/>
    <w:rsid w:val="006440CC"/>
    <w:rsid w:val="00663D1E"/>
    <w:rsid w:val="00695892"/>
    <w:rsid w:val="006B11AA"/>
    <w:rsid w:val="006B2E89"/>
    <w:rsid w:val="006C42C7"/>
    <w:rsid w:val="006C5C7F"/>
    <w:rsid w:val="006F1569"/>
    <w:rsid w:val="006F7006"/>
    <w:rsid w:val="0072503D"/>
    <w:rsid w:val="00751BD4"/>
    <w:rsid w:val="007A36FD"/>
    <w:rsid w:val="007B105B"/>
    <w:rsid w:val="007B3044"/>
    <w:rsid w:val="007C0C60"/>
    <w:rsid w:val="007C3CF9"/>
    <w:rsid w:val="007D6E5F"/>
    <w:rsid w:val="007E32FC"/>
    <w:rsid w:val="007F3A9A"/>
    <w:rsid w:val="007F5B8F"/>
    <w:rsid w:val="00805642"/>
    <w:rsid w:val="00810968"/>
    <w:rsid w:val="00822971"/>
    <w:rsid w:val="00824F25"/>
    <w:rsid w:val="00856207"/>
    <w:rsid w:val="008607BA"/>
    <w:rsid w:val="00877A3F"/>
    <w:rsid w:val="008865E4"/>
    <w:rsid w:val="008866C3"/>
    <w:rsid w:val="008B20BE"/>
    <w:rsid w:val="008B50A9"/>
    <w:rsid w:val="008B79CB"/>
    <w:rsid w:val="008C1508"/>
    <w:rsid w:val="008E1141"/>
    <w:rsid w:val="009051D2"/>
    <w:rsid w:val="009104DB"/>
    <w:rsid w:val="00915141"/>
    <w:rsid w:val="00927B0A"/>
    <w:rsid w:val="00940D76"/>
    <w:rsid w:val="0094734E"/>
    <w:rsid w:val="0096688B"/>
    <w:rsid w:val="009703F3"/>
    <w:rsid w:val="00985C8E"/>
    <w:rsid w:val="0099480A"/>
    <w:rsid w:val="009A3EC8"/>
    <w:rsid w:val="009A4775"/>
    <w:rsid w:val="009A50AD"/>
    <w:rsid w:val="009B51F3"/>
    <w:rsid w:val="009E1298"/>
    <w:rsid w:val="009E6101"/>
    <w:rsid w:val="009F6B11"/>
    <w:rsid w:val="00A02349"/>
    <w:rsid w:val="00A1305D"/>
    <w:rsid w:val="00A275B7"/>
    <w:rsid w:val="00A33353"/>
    <w:rsid w:val="00A55864"/>
    <w:rsid w:val="00A72763"/>
    <w:rsid w:val="00A80BEE"/>
    <w:rsid w:val="00A83293"/>
    <w:rsid w:val="00A85A86"/>
    <w:rsid w:val="00AA2F9B"/>
    <w:rsid w:val="00AB261A"/>
    <w:rsid w:val="00AD0D06"/>
    <w:rsid w:val="00AE1E12"/>
    <w:rsid w:val="00AF1B4B"/>
    <w:rsid w:val="00AF4451"/>
    <w:rsid w:val="00AF5F57"/>
    <w:rsid w:val="00B20FD1"/>
    <w:rsid w:val="00B2131F"/>
    <w:rsid w:val="00B34579"/>
    <w:rsid w:val="00B47D3A"/>
    <w:rsid w:val="00B566C1"/>
    <w:rsid w:val="00B613C2"/>
    <w:rsid w:val="00B85B94"/>
    <w:rsid w:val="00B90F5C"/>
    <w:rsid w:val="00B960F0"/>
    <w:rsid w:val="00B9784C"/>
    <w:rsid w:val="00BA07DC"/>
    <w:rsid w:val="00BA6682"/>
    <w:rsid w:val="00BC1CF5"/>
    <w:rsid w:val="00BE5319"/>
    <w:rsid w:val="00BE6770"/>
    <w:rsid w:val="00BF0183"/>
    <w:rsid w:val="00BF2B83"/>
    <w:rsid w:val="00BF5DDB"/>
    <w:rsid w:val="00C0540A"/>
    <w:rsid w:val="00C11113"/>
    <w:rsid w:val="00C155E9"/>
    <w:rsid w:val="00C158ED"/>
    <w:rsid w:val="00C15B4E"/>
    <w:rsid w:val="00C27A12"/>
    <w:rsid w:val="00C40130"/>
    <w:rsid w:val="00C51256"/>
    <w:rsid w:val="00C602EB"/>
    <w:rsid w:val="00C60344"/>
    <w:rsid w:val="00C61E8C"/>
    <w:rsid w:val="00C63EB9"/>
    <w:rsid w:val="00CA54D4"/>
    <w:rsid w:val="00CE30DE"/>
    <w:rsid w:val="00CF447B"/>
    <w:rsid w:val="00D13CE4"/>
    <w:rsid w:val="00D206B2"/>
    <w:rsid w:val="00D27A6B"/>
    <w:rsid w:val="00D43690"/>
    <w:rsid w:val="00D54ED4"/>
    <w:rsid w:val="00D54FB4"/>
    <w:rsid w:val="00D62929"/>
    <w:rsid w:val="00D71462"/>
    <w:rsid w:val="00D87628"/>
    <w:rsid w:val="00DE3FD5"/>
    <w:rsid w:val="00DE4CE8"/>
    <w:rsid w:val="00E120B7"/>
    <w:rsid w:val="00E206A9"/>
    <w:rsid w:val="00E23FEC"/>
    <w:rsid w:val="00E25599"/>
    <w:rsid w:val="00E614BF"/>
    <w:rsid w:val="00E71931"/>
    <w:rsid w:val="00E73FED"/>
    <w:rsid w:val="00E94CA4"/>
    <w:rsid w:val="00E96544"/>
    <w:rsid w:val="00EA0A61"/>
    <w:rsid w:val="00EB2BCD"/>
    <w:rsid w:val="00EC205E"/>
    <w:rsid w:val="00EC73C8"/>
    <w:rsid w:val="00ED410C"/>
    <w:rsid w:val="00EE0DC6"/>
    <w:rsid w:val="00EE5E70"/>
    <w:rsid w:val="00EF0FA5"/>
    <w:rsid w:val="00F0239E"/>
    <w:rsid w:val="00F06696"/>
    <w:rsid w:val="00F162E8"/>
    <w:rsid w:val="00F3334D"/>
    <w:rsid w:val="00F426D6"/>
    <w:rsid w:val="00F63A44"/>
    <w:rsid w:val="00F64DAE"/>
    <w:rsid w:val="00F83230"/>
    <w:rsid w:val="00FB58F5"/>
    <w:rsid w:val="00FE6382"/>
    <w:rsid w:val="00FF39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974BB"/>
  <w15:docId w15:val="{474A29A2-8EA1-914F-8CD9-321012FB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BE"/>
  </w:style>
  <w:style w:type="paragraph" w:styleId="Heading1">
    <w:name w:val="heading 1"/>
    <w:basedOn w:val="Normal"/>
    <w:next w:val="Normal"/>
    <w:qFormat/>
    <w:rsid w:val="00A83293"/>
    <w:pPr>
      <w:keepNext/>
      <w:jc w:val="center"/>
      <w:outlineLvl w:val="0"/>
    </w:pPr>
    <w:rPr>
      <w:rFonts w:ascii="Garamond" w:hAnsi="Garamond"/>
      <w:b/>
      <w:sz w:val="24"/>
      <w:szCs w:val="24"/>
    </w:rPr>
  </w:style>
  <w:style w:type="paragraph" w:styleId="Heading2">
    <w:name w:val="heading 2"/>
    <w:basedOn w:val="Normal"/>
    <w:next w:val="Normal"/>
    <w:qFormat/>
    <w:rsid w:val="00495CBE"/>
    <w:pPr>
      <w:keepNext/>
      <w:jc w:val="center"/>
      <w:outlineLvl w:val="1"/>
    </w:pPr>
    <w:rPr>
      <w:b/>
      <w:sz w:val="24"/>
    </w:rPr>
  </w:style>
  <w:style w:type="paragraph" w:styleId="Heading3">
    <w:name w:val="heading 3"/>
    <w:basedOn w:val="Normal"/>
    <w:next w:val="Normal"/>
    <w:qFormat/>
    <w:rsid w:val="00495CBE"/>
    <w:pPr>
      <w:keepNext/>
      <w:outlineLvl w:val="2"/>
    </w:pPr>
    <w:rPr>
      <w:b/>
      <w:sz w:val="24"/>
    </w:rPr>
  </w:style>
  <w:style w:type="paragraph" w:styleId="Heading4">
    <w:name w:val="heading 4"/>
    <w:basedOn w:val="Normal"/>
    <w:next w:val="Normal"/>
    <w:qFormat/>
    <w:rsid w:val="00495CBE"/>
    <w:pPr>
      <w:keepNext/>
      <w:outlineLvl w:val="3"/>
    </w:pPr>
    <w:rPr>
      <w:b/>
      <w:sz w:val="22"/>
    </w:rPr>
  </w:style>
  <w:style w:type="paragraph" w:styleId="Heading5">
    <w:name w:val="heading 5"/>
    <w:basedOn w:val="Normal"/>
    <w:next w:val="Normal"/>
    <w:qFormat/>
    <w:rsid w:val="00495CBE"/>
    <w:pPr>
      <w:keepNext/>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279B"/>
    <w:rPr>
      <w:rFonts w:ascii="Tahoma" w:hAnsi="Tahoma" w:cs="Tahoma"/>
      <w:sz w:val="16"/>
      <w:szCs w:val="16"/>
    </w:rPr>
  </w:style>
  <w:style w:type="character" w:customStyle="1" w:styleId="BalloonTextChar">
    <w:name w:val="Balloon Text Char"/>
    <w:basedOn w:val="DefaultParagraphFont"/>
    <w:link w:val="BalloonText"/>
    <w:uiPriority w:val="99"/>
    <w:semiHidden/>
    <w:rsid w:val="006172B4"/>
    <w:rPr>
      <w:rFonts w:ascii="Lucida Grande" w:hAnsi="Lucida Grande"/>
      <w:sz w:val="18"/>
      <w:szCs w:val="18"/>
    </w:rPr>
  </w:style>
  <w:style w:type="character" w:styleId="Hyperlink">
    <w:name w:val="Hyperlink"/>
    <w:basedOn w:val="DefaultParagraphFont"/>
    <w:rsid w:val="00495CBE"/>
    <w:rPr>
      <w:color w:val="0000FF"/>
      <w:u w:val="single"/>
    </w:rPr>
  </w:style>
  <w:style w:type="paragraph" w:styleId="BodyTextIndent">
    <w:name w:val="Body Text Indent"/>
    <w:basedOn w:val="Normal"/>
    <w:rsid w:val="00495CBE"/>
    <w:pPr>
      <w:ind w:left="360"/>
    </w:pPr>
    <w:rPr>
      <w:sz w:val="22"/>
    </w:rPr>
  </w:style>
  <w:style w:type="paragraph" w:styleId="BodyTextIndent2">
    <w:name w:val="Body Text Indent 2"/>
    <w:basedOn w:val="Normal"/>
    <w:rsid w:val="00495CBE"/>
    <w:pPr>
      <w:ind w:left="720"/>
    </w:pPr>
    <w:rPr>
      <w:sz w:val="22"/>
    </w:rPr>
  </w:style>
  <w:style w:type="paragraph" w:styleId="BodyText">
    <w:name w:val="Body Text"/>
    <w:basedOn w:val="Normal"/>
    <w:link w:val="BodyTextChar"/>
    <w:rsid w:val="00495CBE"/>
    <w:rPr>
      <w:sz w:val="22"/>
    </w:rPr>
  </w:style>
  <w:style w:type="paragraph" w:styleId="Header">
    <w:name w:val="header"/>
    <w:basedOn w:val="Normal"/>
    <w:rsid w:val="00495CBE"/>
    <w:pPr>
      <w:tabs>
        <w:tab w:val="center" w:pos="4320"/>
        <w:tab w:val="right" w:pos="8640"/>
      </w:tabs>
    </w:pPr>
  </w:style>
  <w:style w:type="character" w:styleId="PageNumber">
    <w:name w:val="page number"/>
    <w:basedOn w:val="DefaultParagraphFont"/>
    <w:rsid w:val="00495CBE"/>
  </w:style>
  <w:style w:type="paragraph" w:styleId="Footer">
    <w:name w:val="footer"/>
    <w:basedOn w:val="Normal"/>
    <w:link w:val="FooterChar"/>
    <w:uiPriority w:val="99"/>
    <w:unhideWhenUsed/>
    <w:rsid w:val="009C7A40"/>
    <w:pPr>
      <w:tabs>
        <w:tab w:val="center" w:pos="4320"/>
        <w:tab w:val="right" w:pos="8640"/>
      </w:tabs>
    </w:pPr>
  </w:style>
  <w:style w:type="character" w:customStyle="1" w:styleId="FooterChar">
    <w:name w:val="Footer Char"/>
    <w:basedOn w:val="DefaultParagraphFont"/>
    <w:link w:val="Footer"/>
    <w:uiPriority w:val="99"/>
    <w:rsid w:val="009C7A40"/>
  </w:style>
  <w:style w:type="table" w:styleId="TableGrid">
    <w:name w:val="Table Grid"/>
    <w:basedOn w:val="TableNormal"/>
    <w:uiPriority w:val="59"/>
    <w:rsid w:val="007B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F1569"/>
    <w:rPr>
      <w:sz w:val="22"/>
    </w:rPr>
  </w:style>
  <w:style w:type="character" w:styleId="FollowedHyperlink">
    <w:name w:val="FollowedHyperlink"/>
    <w:basedOn w:val="DefaultParagraphFont"/>
    <w:uiPriority w:val="99"/>
    <w:semiHidden/>
    <w:unhideWhenUsed/>
    <w:rsid w:val="006318DF"/>
    <w:rPr>
      <w:color w:val="800080" w:themeColor="followedHyperlink"/>
      <w:u w:val="single"/>
    </w:rPr>
  </w:style>
  <w:style w:type="character" w:styleId="PlaceholderText">
    <w:name w:val="Placeholder Text"/>
    <w:basedOn w:val="DefaultParagraphFont"/>
    <w:uiPriority w:val="99"/>
    <w:semiHidden/>
    <w:rsid w:val="005F2666"/>
    <w:rPr>
      <w:color w:val="808080"/>
    </w:rPr>
  </w:style>
  <w:style w:type="character" w:styleId="Strong">
    <w:name w:val="Strong"/>
    <w:basedOn w:val="DefaultParagraphFont"/>
    <w:uiPriority w:val="22"/>
    <w:qFormat/>
    <w:rsid w:val="000A3A5D"/>
    <w:rPr>
      <w:b/>
      <w:bCs/>
    </w:rPr>
  </w:style>
  <w:style w:type="character" w:styleId="Emphasis">
    <w:name w:val="Emphasis"/>
    <w:basedOn w:val="DefaultParagraphFont"/>
    <w:uiPriority w:val="20"/>
    <w:qFormat/>
    <w:rsid w:val="000A3A5D"/>
    <w:rPr>
      <w:i/>
      <w:iCs/>
    </w:rPr>
  </w:style>
  <w:style w:type="table" w:customStyle="1" w:styleId="TableGrid11">
    <w:name w:val="Table Grid11"/>
    <w:basedOn w:val="TableNormal"/>
    <w:next w:val="TableGrid"/>
    <w:uiPriority w:val="59"/>
    <w:rsid w:val="008B50A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CDD"/>
    <w:pPr>
      <w:ind w:left="720"/>
      <w:contextualSpacing/>
    </w:pPr>
  </w:style>
  <w:style w:type="character" w:styleId="UnresolvedMention">
    <w:name w:val="Unresolved Mention"/>
    <w:basedOn w:val="DefaultParagraphFont"/>
    <w:uiPriority w:val="99"/>
    <w:semiHidden/>
    <w:unhideWhenUsed/>
    <w:rsid w:val="00515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msutexas.edu/student-life/disability/current-students.php" TargetMode="External"/><Relationship Id="rId18" Type="http://schemas.openxmlformats.org/officeDocument/2006/relationships/hyperlink" Target="http://danawilliams2.tripod.com/aaarg/hook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sutexas.edu/it/_assets/files/basic-software-and-hardware-list.pdf" TargetMode="External"/><Relationship Id="rId17" Type="http://schemas.openxmlformats.org/officeDocument/2006/relationships/hyperlink" Target="https://www.glamour.com/story/california-bans-hair-discrimination-crown-act" TargetMode="External"/><Relationship Id="rId2" Type="http://schemas.openxmlformats.org/officeDocument/2006/relationships/styles" Target="styles.xml"/><Relationship Id="rId16" Type="http://schemas.openxmlformats.org/officeDocument/2006/relationships/hyperlink" Target="https://www.npr.org/sections/money/2014/10/17/356944145/episode-576-when-women-stopped-cod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faculty.uml.edu/kluis/59.240/Gould_XaFabulousChildsStory.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linda.veazey\Documents\POLS%201433\Fall%202016\Regular%201433-Fall%202016\redir.aspx%3fREF=ILderOafu1kPmGJHJCbe_h7IBv72KsA8cq1Nufx-na_dZEesBcfTCAFodHRwOi8vbXdzdS5lZHUvY2FtcHVzLWNhcnJ5L3J1bGVzLXBvbGljaW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WRIT 140: Writing and Critical Reasoning</vt:lpstr>
    </vt:vector>
  </TitlesOfParts>
  <Company>Midwestern State University</Company>
  <LinksUpToDate>false</LinksUpToDate>
  <CharactersWithSpaces>21319</CharactersWithSpaces>
  <SharedDoc>false</SharedDoc>
  <HLinks>
    <vt:vector size="6" baseType="variant">
      <vt:variant>
        <vt:i4>4259950</vt:i4>
      </vt:variant>
      <vt:variant>
        <vt:i4>0</vt:i4>
      </vt:variant>
      <vt:variant>
        <vt:i4>0</vt:i4>
      </vt:variant>
      <vt:variant>
        <vt:i4>5</vt:i4>
      </vt:variant>
      <vt:variant>
        <vt:lpwstr>mailto:lveazey@usc.edu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 140: Writing and Critical Reasoning</dc:title>
  <dc:creator>LINDA L. VEAZEY</dc:creator>
  <cp:lastModifiedBy>Veazey, Linda</cp:lastModifiedBy>
  <cp:revision>4</cp:revision>
  <cp:lastPrinted>2018-08-28T15:39:00Z</cp:lastPrinted>
  <dcterms:created xsi:type="dcterms:W3CDTF">2020-08-30T15:55:00Z</dcterms:created>
  <dcterms:modified xsi:type="dcterms:W3CDTF">2020-08-31T14:50:00Z</dcterms:modified>
</cp:coreProperties>
</file>